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2C1" w:rsidRDefault="00C132C1">
      <w:pPr>
        <w:spacing w:line="600" w:lineRule="exact"/>
        <w:jc w:val="center"/>
        <w:outlineLvl w:val="0"/>
        <w:rPr>
          <w:rFonts w:ascii="方正小标宋简体" w:eastAsia="方正小标宋简体" w:hAnsi="宋体"/>
          <w:sz w:val="72"/>
          <w:szCs w:val="72"/>
        </w:rPr>
      </w:pPr>
      <w:bookmarkStart w:id="0" w:name="_Toc15377425"/>
      <w:bookmarkStart w:id="1" w:name="_Toc15378441"/>
      <w:bookmarkStart w:id="2" w:name="_Toc15396597"/>
      <w:bookmarkStart w:id="3" w:name="_Toc15377193"/>
      <w:bookmarkStart w:id="4" w:name="_Toc15396475"/>
      <w:bookmarkStart w:id="5" w:name="_Toc15306267"/>
    </w:p>
    <w:p w:rsidR="00C132C1" w:rsidRDefault="00C132C1">
      <w:pPr>
        <w:pStyle w:val="a3"/>
        <w:spacing w:before="93"/>
      </w:pPr>
    </w:p>
    <w:p w:rsidR="00C132C1" w:rsidRDefault="00C132C1">
      <w:pPr>
        <w:spacing w:line="600" w:lineRule="exact"/>
        <w:jc w:val="center"/>
        <w:outlineLvl w:val="0"/>
        <w:rPr>
          <w:rFonts w:ascii="方正小标宋简体" w:eastAsia="方正小标宋简体" w:hAnsi="宋体"/>
          <w:sz w:val="72"/>
          <w:szCs w:val="72"/>
        </w:rPr>
      </w:pPr>
    </w:p>
    <w:p w:rsidR="00C132C1" w:rsidRDefault="00C132C1">
      <w:pPr>
        <w:spacing w:line="600" w:lineRule="exact"/>
        <w:jc w:val="center"/>
        <w:outlineLvl w:val="0"/>
        <w:rPr>
          <w:rFonts w:ascii="方正小标宋简体" w:eastAsia="方正小标宋简体" w:hAnsi="宋体"/>
          <w:sz w:val="72"/>
          <w:szCs w:val="72"/>
        </w:rPr>
      </w:pPr>
    </w:p>
    <w:p w:rsidR="00C132C1" w:rsidRDefault="00C132C1">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2023年度</w:t>
      </w:r>
      <w:bookmarkEnd w:id="0"/>
      <w:bookmarkEnd w:id="1"/>
      <w:bookmarkEnd w:id="2"/>
      <w:bookmarkEnd w:id="3"/>
      <w:bookmarkEnd w:id="4"/>
    </w:p>
    <w:p w:rsidR="00987E41" w:rsidRDefault="00C132C1">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6" w:name="_Toc15396476"/>
      <w:bookmarkStart w:id="7" w:name="_Toc15377426"/>
      <w:bookmarkStart w:id="8" w:name="_Toc15396598"/>
      <w:bookmarkStart w:id="9" w:name="_Toc15377194"/>
      <w:bookmarkStart w:id="10" w:name="_Toc15378442"/>
      <w:bookmarkStart w:id="11" w:name="_Toc15306268"/>
      <w:bookmarkEnd w:id="5"/>
      <w:r>
        <w:rPr>
          <w:rFonts w:ascii="方正小标宋简体" w:eastAsia="方正小标宋简体" w:hAnsi="方正小标宋简体" w:cs="方正小标宋简体" w:hint="eastAsia"/>
          <w:sz w:val="72"/>
          <w:szCs w:val="72"/>
        </w:rPr>
        <w:t>大竹县人民医院决算</w:t>
      </w:r>
      <w:bookmarkEnd w:id="6"/>
      <w:bookmarkEnd w:id="7"/>
      <w:bookmarkEnd w:id="8"/>
      <w:bookmarkEnd w:id="9"/>
      <w:bookmarkEnd w:id="10"/>
      <w:bookmarkEnd w:id="11"/>
    </w:p>
    <w:p w:rsidR="00987E41" w:rsidRDefault="00C132C1">
      <w:pPr>
        <w:widowControl/>
        <w:jc w:val="center"/>
        <w:rPr>
          <w:rFonts w:ascii="黑体" w:eastAsia="黑体" w:hAnsi="黑体"/>
          <w:sz w:val="48"/>
          <w:szCs w:val="48"/>
        </w:rPr>
      </w:pPr>
      <w:r>
        <w:rPr>
          <w:rFonts w:ascii="方正小标宋简体" w:eastAsia="方正小标宋简体" w:hAnsi="宋体" w:hint="eastAsia"/>
          <w:sz w:val="52"/>
          <w:szCs w:val="52"/>
        </w:rPr>
        <w:t xml:space="preserve"> </w:t>
      </w:r>
      <w:r w:rsidR="0050354C">
        <w:rPr>
          <w:rFonts w:ascii="方正小标宋简体" w:eastAsia="方正小标宋简体" w:hAnsi="宋体"/>
          <w:sz w:val="36"/>
          <w:szCs w:val="36"/>
        </w:rPr>
        <w:br w:type="page"/>
      </w:r>
      <w:r w:rsidR="0050354C">
        <w:rPr>
          <w:rFonts w:ascii="黑体" w:eastAsia="黑体" w:hAnsi="黑体" w:hint="eastAsia"/>
          <w:sz w:val="48"/>
          <w:szCs w:val="48"/>
        </w:rPr>
        <w:lastRenderedPageBreak/>
        <w:t>目录</w:t>
      </w:r>
    </w:p>
    <w:p w:rsidR="00987E41" w:rsidRDefault="00987E41">
      <w:pPr>
        <w:widowControl/>
        <w:jc w:val="center"/>
        <w:rPr>
          <w:rFonts w:ascii="黑体" w:eastAsia="黑体" w:hAnsi="黑体" w:cstheme="minorBidi"/>
          <w:sz w:val="28"/>
          <w:szCs w:val="28"/>
        </w:rPr>
      </w:pPr>
    </w:p>
    <w:p w:rsidR="00987E41" w:rsidRPr="00C311C3" w:rsidRDefault="0050354C">
      <w:pPr>
        <w:pStyle w:val="10"/>
      </w:pPr>
      <w:r w:rsidRPr="00C311C3">
        <w:rPr>
          <w:rFonts w:hint="eastAsia"/>
        </w:rPr>
        <w:t>公开时间：202</w:t>
      </w:r>
      <w:r w:rsidR="00C311C3" w:rsidRPr="00C311C3">
        <w:rPr>
          <w:rFonts w:hint="eastAsia"/>
        </w:rPr>
        <w:t>4</w:t>
      </w:r>
      <w:r w:rsidRPr="00C311C3">
        <w:rPr>
          <w:rFonts w:hint="eastAsia"/>
        </w:rPr>
        <w:t>年</w:t>
      </w:r>
      <w:r w:rsidR="00C311C3" w:rsidRPr="00C311C3">
        <w:rPr>
          <w:rFonts w:hint="eastAsia"/>
        </w:rPr>
        <w:t>10</w:t>
      </w:r>
      <w:r w:rsidRPr="00C311C3">
        <w:rPr>
          <w:rFonts w:hint="eastAsia"/>
        </w:rPr>
        <w:t>月</w:t>
      </w:r>
      <w:r w:rsidR="00C311C3" w:rsidRPr="00C311C3">
        <w:rPr>
          <w:rFonts w:hint="eastAsia"/>
        </w:rPr>
        <w:t>18</w:t>
      </w:r>
      <w:r w:rsidRPr="00C311C3">
        <w:rPr>
          <w:rFonts w:hint="eastAsia"/>
        </w:rPr>
        <w:t>日</w:t>
      </w:r>
    </w:p>
    <w:p w:rsidR="00987E41" w:rsidRDefault="00987E41"/>
    <w:p w:rsidR="00987E41" w:rsidRDefault="0050354C">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rsidR="00987E41" w:rsidRPr="003A65BC" w:rsidRDefault="0050354C">
      <w:pPr>
        <w:pStyle w:val="20"/>
        <w:adjustRightInd w:val="0"/>
        <w:snapToGrid w:val="0"/>
        <w:spacing w:line="440" w:lineRule="exact"/>
        <w:jc w:val="left"/>
        <w:rPr>
          <w:rFonts w:ascii="仿宋" w:eastAsia="仿宋" w:hAnsi="仿宋"/>
          <w:sz w:val="24"/>
        </w:rPr>
      </w:pPr>
      <w:r>
        <w:rPr>
          <w:rFonts w:hint="eastAsia"/>
          <w:sz w:val="24"/>
        </w:rPr>
        <w:t>一、部门职责</w:t>
      </w:r>
      <w:r w:rsidR="003A65BC">
        <w:rPr>
          <w:sz w:val="24"/>
        </w:rPr>
        <w:t>……</w:t>
      </w:r>
      <w:r w:rsidR="003A65BC">
        <w:rPr>
          <w:rFonts w:hint="eastAsia"/>
          <w:sz w:val="24"/>
        </w:rPr>
        <w:t>.</w:t>
      </w:r>
      <w:r w:rsidR="003A65BC">
        <w:rPr>
          <w:sz w:val="24"/>
        </w:rPr>
        <w:t>……………………………………………</w:t>
      </w:r>
      <w:r w:rsidR="00731AEB">
        <w:rPr>
          <w:sz w:val="24"/>
        </w:rPr>
        <w:t>…</w:t>
      </w:r>
      <w:r w:rsidR="003A65BC">
        <w:rPr>
          <w:sz w:val="24"/>
        </w:rPr>
        <w:t>………………</w:t>
      </w:r>
      <w:r w:rsidR="003A65BC">
        <w:rPr>
          <w:rFonts w:hint="eastAsia"/>
          <w:sz w:val="24"/>
        </w:rPr>
        <w:t>4</w:t>
      </w:r>
    </w:p>
    <w:p w:rsidR="00987E41" w:rsidRDefault="0050354C">
      <w:pPr>
        <w:pStyle w:val="20"/>
        <w:adjustRightInd w:val="0"/>
        <w:snapToGrid w:val="0"/>
        <w:spacing w:line="440" w:lineRule="exact"/>
        <w:jc w:val="left"/>
        <w:rPr>
          <w:rFonts w:ascii="仿宋" w:eastAsia="仿宋" w:hAnsi="仿宋" w:cstheme="minorBidi"/>
          <w:sz w:val="24"/>
        </w:rPr>
      </w:pPr>
      <w:r>
        <w:rPr>
          <w:rFonts w:hint="eastAsia"/>
          <w:sz w:val="24"/>
        </w:rPr>
        <w:t>二、机构设置</w:t>
      </w:r>
      <w:r w:rsidR="003A65BC">
        <w:rPr>
          <w:sz w:val="24"/>
        </w:rPr>
        <w:t>……</w:t>
      </w:r>
      <w:r w:rsidR="003A65BC">
        <w:rPr>
          <w:rFonts w:hint="eastAsia"/>
          <w:sz w:val="24"/>
        </w:rPr>
        <w:t>.</w:t>
      </w:r>
      <w:r w:rsidR="003A65BC">
        <w:rPr>
          <w:sz w:val="24"/>
        </w:rPr>
        <w:t>……………………………………………</w:t>
      </w:r>
      <w:r w:rsidR="00731AEB">
        <w:rPr>
          <w:sz w:val="24"/>
        </w:rPr>
        <w:t>…</w:t>
      </w:r>
      <w:r w:rsidR="003A65BC">
        <w:rPr>
          <w:sz w:val="24"/>
        </w:rPr>
        <w:t>………………</w:t>
      </w:r>
      <w:r w:rsidR="003A65BC">
        <w:rPr>
          <w:rFonts w:hint="eastAsia"/>
          <w:sz w:val="24"/>
        </w:rPr>
        <w:t>4</w:t>
      </w:r>
    </w:p>
    <w:p w:rsidR="00987E41" w:rsidRDefault="0050354C">
      <w:pPr>
        <w:pStyle w:val="10"/>
        <w:adjustRightInd w:val="0"/>
        <w:snapToGrid w:val="0"/>
        <w:spacing w:before="0" w:line="440" w:lineRule="exact"/>
        <w:jc w:val="left"/>
        <w:rPr>
          <w:sz w:val="24"/>
          <w:szCs w:val="24"/>
        </w:rPr>
      </w:pPr>
      <w:r>
        <w:rPr>
          <w:rFonts w:hint="eastAsia"/>
          <w:sz w:val="24"/>
        </w:rPr>
        <w:t>第二部分 2023年度部门决算情况说明</w:t>
      </w:r>
    </w:p>
    <w:p w:rsidR="00987E41" w:rsidRDefault="0050354C">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r w:rsidR="003A65BC">
        <w:rPr>
          <w:sz w:val="24"/>
        </w:rPr>
        <w:t>……</w:t>
      </w:r>
      <w:r w:rsidR="003A65BC">
        <w:rPr>
          <w:rFonts w:hint="eastAsia"/>
          <w:sz w:val="24"/>
        </w:rPr>
        <w:t>.</w:t>
      </w:r>
      <w:r w:rsidR="003A65BC">
        <w:rPr>
          <w:sz w:val="24"/>
        </w:rPr>
        <w:t>………………………</w:t>
      </w:r>
      <w:r w:rsidR="00731AEB">
        <w:rPr>
          <w:sz w:val="24"/>
        </w:rPr>
        <w:t>…</w:t>
      </w:r>
      <w:r w:rsidR="003A65BC">
        <w:rPr>
          <w:sz w:val="24"/>
        </w:rPr>
        <w:t>…</w:t>
      </w:r>
      <w:r w:rsidR="00731AEB">
        <w:rPr>
          <w:sz w:val="24"/>
        </w:rPr>
        <w:t>…</w:t>
      </w:r>
      <w:r w:rsidR="003A65BC">
        <w:rPr>
          <w:sz w:val="24"/>
        </w:rPr>
        <w:t>…………</w:t>
      </w:r>
      <w:r w:rsidR="003A65BC">
        <w:rPr>
          <w:rFonts w:hint="eastAsia"/>
          <w:sz w:val="24"/>
        </w:rPr>
        <w:t>5</w:t>
      </w:r>
    </w:p>
    <w:p w:rsidR="00987E41" w:rsidRDefault="0050354C">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r w:rsidR="003A65BC">
        <w:rPr>
          <w:sz w:val="24"/>
        </w:rPr>
        <w:t>……</w:t>
      </w:r>
      <w:r w:rsidR="003A65BC">
        <w:rPr>
          <w:rFonts w:hint="eastAsia"/>
          <w:sz w:val="24"/>
        </w:rPr>
        <w:t>.</w:t>
      </w:r>
      <w:r w:rsidR="003A65BC">
        <w:rPr>
          <w:sz w:val="24"/>
        </w:rPr>
        <w:t>…………………………………</w:t>
      </w:r>
      <w:r w:rsidR="00731AEB">
        <w:rPr>
          <w:sz w:val="24"/>
        </w:rPr>
        <w:t>…</w:t>
      </w:r>
      <w:r w:rsidR="003A65BC">
        <w:rPr>
          <w:sz w:val="24"/>
        </w:rPr>
        <w:t>………………</w:t>
      </w:r>
      <w:r w:rsidR="003A65BC">
        <w:rPr>
          <w:rFonts w:hint="eastAsia"/>
          <w:sz w:val="24"/>
        </w:rPr>
        <w:t>5</w:t>
      </w:r>
    </w:p>
    <w:p w:rsidR="00987E41" w:rsidRDefault="0050354C">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r w:rsidR="003A65BC">
        <w:rPr>
          <w:sz w:val="24"/>
        </w:rPr>
        <w:t>……</w:t>
      </w:r>
      <w:r w:rsidR="003A65BC">
        <w:rPr>
          <w:rFonts w:hint="eastAsia"/>
          <w:sz w:val="24"/>
        </w:rPr>
        <w:t>.</w:t>
      </w:r>
      <w:r w:rsidR="006723F7">
        <w:rPr>
          <w:sz w:val="24"/>
        </w:rPr>
        <w:t>………………………………</w:t>
      </w:r>
      <w:r w:rsidR="00731AEB">
        <w:rPr>
          <w:sz w:val="24"/>
        </w:rPr>
        <w:t>…</w:t>
      </w:r>
      <w:r w:rsidR="006723F7">
        <w:rPr>
          <w:sz w:val="24"/>
        </w:rPr>
        <w:t>…………………</w:t>
      </w:r>
      <w:r w:rsidR="006723F7">
        <w:rPr>
          <w:rFonts w:hint="eastAsia"/>
          <w:sz w:val="24"/>
        </w:rPr>
        <w:t>6</w:t>
      </w:r>
    </w:p>
    <w:p w:rsidR="00987E41" w:rsidRDefault="0050354C">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r w:rsidR="003A65BC">
        <w:rPr>
          <w:sz w:val="24"/>
        </w:rPr>
        <w:t>……</w:t>
      </w:r>
      <w:r w:rsidR="003A65BC">
        <w:rPr>
          <w:rFonts w:hint="eastAsia"/>
          <w:sz w:val="24"/>
        </w:rPr>
        <w:t>.</w:t>
      </w:r>
      <w:r w:rsidR="003A65BC">
        <w:rPr>
          <w:sz w:val="24"/>
        </w:rPr>
        <w:t>………………………………</w:t>
      </w:r>
      <w:r w:rsidR="006723F7">
        <w:rPr>
          <w:rFonts w:hint="eastAsia"/>
          <w:sz w:val="24"/>
        </w:rPr>
        <w:t>7</w:t>
      </w:r>
    </w:p>
    <w:p w:rsidR="00987E41" w:rsidRDefault="003A65BC">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w:t>
      </w:r>
      <w:r w:rsidR="006723F7">
        <w:rPr>
          <w:rFonts w:hint="eastAsia"/>
          <w:sz w:val="24"/>
        </w:rPr>
        <w:t>明</w:t>
      </w:r>
      <w:r>
        <w:rPr>
          <w:sz w:val="24"/>
        </w:rPr>
        <w:t>……</w:t>
      </w:r>
      <w:r w:rsidR="0032423D">
        <w:rPr>
          <w:rFonts w:hint="eastAsia"/>
          <w:sz w:val="24"/>
        </w:rPr>
        <w:t>.</w:t>
      </w:r>
      <w:r w:rsidR="0032423D" w:rsidRPr="0032423D">
        <w:rPr>
          <w:rFonts w:hint="eastAsia"/>
          <w:sz w:val="24"/>
        </w:rPr>
        <w:t xml:space="preserve"> </w:t>
      </w:r>
      <w:r w:rsidR="0032423D">
        <w:rPr>
          <w:rFonts w:hint="eastAsia"/>
          <w:sz w:val="24"/>
        </w:rPr>
        <w:t>.</w:t>
      </w:r>
      <w:r w:rsidR="0032423D" w:rsidRPr="0032423D">
        <w:rPr>
          <w:rFonts w:hint="eastAsia"/>
          <w:sz w:val="24"/>
        </w:rPr>
        <w:t xml:space="preserve"> </w:t>
      </w:r>
      <w:r w:rsidR="0032423D">
        <w:rPr>
          <w:rFonts w:hint="eastAsia"/>
          <w:sz w:val="24"/>
        </w:rPr>
        <w:t>...</w:t>
      </w:r>
      <w:r w:rsidR="0032423D">
        <w:rPr>
          <w:sz w:val="24"/>
        </w:rPr>
        <w:t>…</w:t>
      </w:r>
      <w:r w:rsidR="0032423D">
        <w:rPr>
          <w:rFonts w:hint="eastAsia"/>
          <w:sz w:val="24"/>
        </w:rPr>
        <w:t>.</w:t>
      </w:r>
      <w:r w:rsidR="0032423D">
        <w:rPr>
          <w:sz w:val="24"/>
        </w:rPr>
        <w:t>…</w:t>
      </w:r>
      <w:r w:rsidR="0032423D">
        <w:rPr>
          <w:rFonts w:hint="eastAsia"/>
          <w:sz w:val="24"/>
        </w:rPr>
        <w:t>.</w:t>
      </w:r>
      <w:r w:rsidR="0032423D">
        <w:rPr>
          <w:sz w:val="24"/>
        </w:rPr>
        <w:t>…</w:t>
      </w:r>
      <w:r>
        <w:rPr>
          <w:sz w:val="24"/>
        </w:rPr>
        <w:t>…</w:t>
      </w:r>
      <w:r w:rsidR="00731AEB">
        <w:rPr>
          <w:sz w:val="24"/>
        </w:rPr>
        <w:t>…</w:t>
      </w:r>
      <w:r>
        <w:rPr>
          <w:sz w:val="24"/>
        </w:rPr>
        <w:t>………</w:t>
      </w:r>
      <w:r w:rsidR="006723F7">
        <w:rPr>
          <w:rFonts w:hint="eastAsia"/>
          <w:sz w:val="24"/>
        </w:rPr>
        <w:t>7</w:t>
      </w:r>
    </w:p>
    <w:p w:rsidR="00987E41" w:rsidRDefault="0050354C">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r w:rsidR="003A65BC">
        <w:rPr>
          <w:sz w:val="24"/>
        </w:rPr>
        <w:t>……</w:t>
      </w:r>
      <w:r w:rsidR="003A65BC">
        <w:rPr>
          <w:rFonts w:hint="eastAsia"/>
          <w:sz w:val="24"/>
        </w:rPr>
        <w:t>.</w:t>
      </w:r>
      <w:r w:rsidR="003A65BC">
        <w:rPr>
          <w:sz w:val="24"/>
        </w:rPr>
        <w:t>……………………</w:t>
      </w:r>
      <w:r w:rsidR="006723F7">
        <w:rPr>
          <w:rFonts w:hint="eastAsia"/>
          <w:sz w:val="24"/>
        </w:rPr>
        <w:t>9</w:t>
      </w:r>
    </w:p>
    <w:p w:rsidR="00987E41" w:rsidRDefault="0050354C">
      <w:pPr>
        <w:pStyle w:val="20"/>
        <w:adjustRightInd w:val="0"/>
        <w:snapToGrid w:val="0"/>
        <w:spacing w:line="440" w:lineRule="exact"/>
        <w:jc w:val="left"/>
        <w:rPr>
          <w:rFonts w:ascii="仿宋" w:eastAsia="仿宋" w:hAnsi="仿宋" w:cstheme="minorBidi"/>
          <w:sz w:val="24"/>
        </w:rPr>
      </w:pPr>
      <w:r>
        <w:rPr>
          <w:rFonts w:hint="eastAsia"/>
          <w:sz w:val="24"/>
        </w:rPr>
        <w:t>七、财政拨款“三公”经费支出决算情况说明</w:t>
      </w:r>
      <w:r w:rsidR="003A65BC">
        <w:rPr>
          <w:sz w:val="24"/>
        </w:rPr>
        <w:t>……</w:t>
      </w:r>
      <w:r w:rsidR="003A65BC">
        <w:rPr>
          <w:rFonts w:hint="eastAsia"/>
          <w:sz w:val="24"/>
        </w:rPr>
        <w:t>.</w:t>
      </w:r>
      <w:r w:rsidR="003A65BC">
        <w:rPr>
          <w:sz w:val="24"/>
        </w:rPr>
        <w:t>………………………</w:t>
      </w:r>
      <w:r w:rsidR="006723F7">
        <w:rPr>
          <w:sz w:val="24"/>
        </w:rPr>
        <w:t>…</w:t>
      </w:r>
      <w:r w:rsidR="006723F7">
        <w:rPr>
          <w:rFonts w:hint="eastAsia"/>
          <w:sz w:val="24"/>
        </w:rPr>
        <w:t>10</w:t>
      </w:r>
    </w:p>
    <w:p w:rsidR="00987E41" w:rsidRDefault="0050354C">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r w:rsidR="003A65BC">
        <w:rPr>
          <w:sz w:val="24"/>
        </w:rPr>
        <w:t>……</w:t>
      </w:r>
      <w:r w:rsidR="003A65BC">
        <w:rPr>
          <w:rFonts w:hint="eastAsia"/>
          <w:sz w:val="24"/>
        </w:rPr>
        <w:t>.</w:t>
      </w:r>
      <w:r w:rsidR="003A65BC">
        <w:rPr>
          <w:sz w:val="24"/>
        </w:rPr>
        <w:t>…………………………………</w:t>
      </w:r>
      <w:r w:rsidR="006723F7">
        <w:rPr>
          <w:rFonts w:hint="eastAsia"/>
          <w:sz w:val="24"/>
        </w:rPr>
        <w:t>10</w:t>
      </w:r>
    </w:p>
    <w:p w:rsidR="00987E41" w:rsidRDefault="0050354C">
      <w:pPr>
        <w:pStyle w:val="20"/>
        <w:adjustRightInd w:val="0"/>
        <w:snapToGrid w:val="0"/>
        <w:spacing w:line="440" w:lineRule="exact"/>
        <w:ind w:leftChars="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九、国有资本经营预算支出决算情况说明</w:t>
      </w:r>
      <w:r w:rsidR="003A65BC">
        <w:rPr>
          <w:sz w:val="24"/>
        </w:rPr>
        <w:t>……</w:t>
      </w:r>
      <w:r w:rsidR="003A65BC">
        <w:rPr>
          <w:rFonts w:hint="eastAsia"/>
          <w:sz w:val="24"/>
        </w:rPr>
        <w:t>.</w:t>
      </w:r>
      <w:r w:rsidR="003A65BC">
        <w:rPr>
          <w:sz w:val="24"/>
        </w:rPr>
        <w:t>………………………………</w:t>
      </w:r>
      <w:r w:rsidR="006723F7">
        <w:rPr>
          <w:rFonts w:hint="eastAsia"/>
          <w:sz w:val="24"/>
        </w:rPr>
        <w:t>11</w:t>
      </w:r>
    </w:p>
    <w:p w:rsidR="00987E41" w:rsidRDefault="0050354C">
      <w:pPr>
        <w:adjustRightInd w:val="0"/>
        <w:snapToGrid w:val="0"/>
        <w:spacing w:line="440" w:lineRule="exact"/>
        <w:ind w:firstLineChars="175" w:firstLine="420"/>
        <w:jc w:val="left"/>
        <w:rPr>
          <w:rFonts w:asciiTheme="minorEastAsia" w:eastAsiaTheme="minorEastAsia" w:hAnsiTheme="minorEastAsia" w:cstheme="minorEastAsia"/>
          <w:sz w:val="24"/>
        </w:rPr>
      </w:pPr>
      <w:r>
        <w:rPr>
          <w:rStyle w:val="a9"/>
          <w:rFonts w:asciiTheme="minorEastAsia" w:eastAsiaTheme="minorEastAsia" w:hAnsiTheme="minorEastAsia" w:cstheme="minorEastAsia" w:hint="eastAsia"/>
          <w:color w:val="auto"/>
          <w:sz w:val="24"/>
          <w:u w:val="none"/>
        </w:rPr>
        <w:t>十、</w:t>
      </w:r>
      <w:r>
        <w:rPr>
          <w:rFonts w:asciiTheme="minorEastAsia" w:eastAsiaTheme="minorEastAsia" w:hAnsiTheme="minorEastAsia" w:cstheme="minorEastAsia" w:hint="eastAsia"/>
          <w:sz w:val="24"/>
        </w:rPr>
        <w:t>其他重要事项的情况说明</w:t>
      </w:r>
      <w:r>
        <w:rPr>
          <w:rFonts w:asciiTheme="minorEastAsia" w:eastAsiaTheme="minorEastAsia" w:hAnsiTheme="minorEastAsia" w:cstheme="minorEastAsia" w:hint="eastAsia"/>
          <w:sz w:val="24"/>
        </w:rPr>
        <w:tab/>
      </w:r>
      <w:r w:rsidR="003A65BC">
        <w:rPr>
          <w:sz w:val="24"/>
        </w:rPr>
        <w:t>……</w:t>
      </w:r>
      <w:r w:rsidR="003A65BC">
        <w:rPr>
          <w:rFonts w:hint="eastAsia"/>
          <w:sz w:val="24"/>
        </w:rPr>
        <w:t>.</w:t>
      </w:r>
      <w:r w:rsidR="003A65BC">
        <w:rPr>
          <w:sz w:val="24"/>
        </w:rPr>
        <w:t>…………………………………………</w:t>
      </w:r>
      <w:r w:rsidR="006723F7">
        <w:rPr>
          <w:rFonts w:hint="eastAsia"/>
          <w:sz w:val="24"/>
        </w:rPr>
        <w:t>11</w:t>
      </w:r>
    </w:p>
    <w:p w:rsidR="00987E41" w:rsidRDefault="0050354C">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sidR="003A65BC">
        <w:rPr>
          <w:sz w:val="24"/>
        </w:rPr>
        <w:t>……</w:t>
      </w:r>
      <w:r w:rsidR="003A65BC">
        <w:rPr>
          <w:rFonts w:hint="eastAsia"/>
          <w:sz w:val="24"/>
        </w:rPr>
        <w:t>.</w:t>
      </w:r>
      <w:r w:rsidR="003A65BC">
        <w:rPr>
          <w:sz w:val="24"/>
        </w:rPr>
        <w:t>……………………………………………………………</w:t>
      </w:r>
      <w:r w:rsidR="006723F7">
        <w:rPr>
          <w:rFonts w:hint="eastAsia"/>
          <w:sz w:val="24"/>
        </w:rPr>
        <w:t>12</w:t>
      </w:r>
    </w:p>
    <w:p w:rsidR="00987E41" w:rsidRDefault="0050354C">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r w:rsidR="003A65BC">
        <w:rPr>
          <w:sz w:val="24"/>
        </w:rPr>
        <w:t>……</w:t>
      </w:r>
      <w:r w:rsidR="003A65BC">
        <w:rPr>
          <w:rFonts w:hint="eastAsia"/>
          <w:sz w:val="24"/>
        </w:rPr>
        <w:t>.</w:t>
      </w:r>
      <w:r w:rsidR="003A65BC">
        <w:rPr>
          <w:sz w:val="24"/>
        </w:rPr>
        <w:t>………………………………………………………</w:t>
      </w:r>
      <w:r w:rsidR="00731AEB">
        <w:rPr>
          <w:sz w:val="24"/>
        </w:rPr>
        <w:t>…</w:t>
      </w:r>
      <w:r w:rsidR="003A65BC">
        <w:rPr>
          <w:sz w:val="24"/>
        </w:rPr>
        <w:t>…</w:t>
      </w:r>
      <w:r w:rsidR="00731AEB">
        <w:rPr>
          <w:sz w:val="24"/>
        </w:rPr>
        <w:t>…</w:t>
      </w:r>
      <w:r w:rsidR="003A65BC">
        <w:rPr>
          <w:sz w:val="24"/>
        </w:rPr>
        <w:t>…</w:t>
      </w:r>
      <w:r w:rsidR="006723F7">
        <w:rPr>
          <w:rFonts w:hint="eastAsia"/>
          <w:sz w:val="24"/>
        </w:rPr>
        <w:t>14</w:t>
      </w:r>
    </w:p>
    <w:p w:rsidR="00987E41" w:rsidRDefault="0050354C">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r w:rsidR="003A65BC">
        <w:rPr>
          <w:sz w:val="24"/>
        </w:rPr>
        <w:t>……</w:t>
      </w:r>
      <w:r w:rsidR="003A65BC">
        <w:rPr>
          <w:rFonts w:hint="eastAsia"/>
          <w:sz w:val="24"/>
        </w:rPr>
        <w:t>.</w:t>
      </w:r>
      <w:r w:rsidR="003A65BC">
        <w:rPr>
          <w:sz w:val="24"/>
        </w:rPr>
        <w:t>……………………………………………</w:t>
      </w:r>
      <w:r w:rsidR="00731AEB">
        <w:rPr>
          <w:sz w:val="24"/>
        </w:rPr>
        <w:t>……</w:t>
      </w:r>
      <w:r w:rsidR="003A65BC">
        <w:rPr>
          <w:sz w:val="24"/>
        </w:rPr>
        <w:t>………………</w:t>
      </w:r>
      <w:r w:rsidR="006723F7">
        <w:rPr>
          <w:rFonts w:hint="eastAsia"/>
          <w:sz w:val="24"/>
        </w:rPr>
        <w:t>21</w:t>
      </w:r>
    </w:p>
    <w:p w:rsidR="00987E41" w:rsidRDefault="0050354C">
      <w:pPr>
        <w:pStyle w:val="20"/>
        <w:adjustRightInd w:val="0"/>
        <w:snapToGrid w:val="0"/>
        <w:spacing w:line="440" w:lineRule="exact"/>
        <w:jc w:val="left"/>
        <w:rPr>
          <w:sz w:val="24"/>
        </w:rPr>
      </w:pPr>
      <w:r>
        <w:rPr>
          <w:rFonts w:hint="eastAsia"/>
          <w:sz w:val="24"/>
        </w:rPr>
        <w:t>一、收入支出决算总表</w:t>
      </w:r>
      <w:r w:rsidR="003A65BC">
        <w:rPr>
          <w:sz w:val="24"/>
        </w:rPr>
        <w:t>……</w:t>
      </w:r>
      <w:r w:rsidR="003A65BC">
        <w:rPr>
          <w:rFonts w:hint="eastAsia"/>
          <w:sz w:val="24"/>
        </w:rPr>
        <w:t>.</w:t>
      </w:r>
      <w:r w:rsidR="003A65BC">
        <w:rPr>
          <w:sz w:val="24"/>
        </w:rPr>
        <w:t>………………………………………</w:t>
      </w:r>
      <w:r w:rsidR="00731AEB">
        <w:rPr>
          <w:sz w:val="24"/>
        </w:rPr>
        <w:t>…</w:t>
      </w:r>
      <w:r w:rsidR="003A65BC">
        <w:rPr>
          <w:sz w:val="24"/>
        </w:rPr>
        <w:t>…………</w:t>
      </w:r>
      <w:r w:rsidR="006723F7">
        <w:rPr>
          <w:rFonts w:hint="eastAsia"/>
          <w:sz w:val="24"/>
        </w:rPr>
        <w:t>22</w:t>
      </w:r>
    </w:p>
    <w:p w:rsidR="00987E41" w:rsidRDefault="0050354C">
      <w:pPr>
        <w:pStyle w:val="20"/>
        <w:adjustRightInd w:val="0"/>
        <w:snapToGrid w:val="0"/>
        <w:spacing w:line="440" w:lineRule="exact"/>
        <w:jc w:val="left"/>
        <w:rPr>
          <w:sz w:val="24"/>
        </w:rPr>
      </w:pPr>
      <w:r>
        <w:rPr>
          <w:rFonts w:hint="eastAsia"/>
          <w:sz w:val="24"/>
        </w:rPr>
        <w:t>二、收入决算表</w:t>
      </w:r>
      <w:r w:rsidR="003A65BC">
        <w:rPr>
          <w:sz w:val="24"/>
        </w:rPr>
        <w:t>……</w:t>
      </w:r>
      <w:r w:rsidR="003A65BC">
        <w:rPr>
          <w:rFonts w:hint="eastAsia"/>
          <w:sz w:val="24"/>
        </w:rPr>
        <w:t>.</w:t>
      </w:r>
      <w:r w:rsidR="006723F7">
        <w:rPr>
          <w:sz w:val="24"/>
        </w:rPr>
        <w:t>…………………………………………</w:t>
      </w:r>
      <w:r w:rsidR="00731AEB">
        <w:rPr>
          <w:sz w:val="24"/>
        </w:rPr>
        <w:t>…</w:t>
      </w:r>
      <w:r w:rsidR="006723F7">
        <w:rPr>
          <w:sz w:val="24"/>
        </w:rPr>
        <w:t>………………</w:t>
      </w:r>
      <w:r w:rsidR="006723F7">
        <w:rPr>
          <w:rFonts w:hint="eastAsia"/>
          <w:sz w:val="24"/>
        </w:rPr>
        <w:t>23</w:t>
      </w:r>
    </w:p>
    <w:p w:rsidR="00987E41" w:rsidRDefault="0050354C">
      <w:pPr>
        <w:pStyle w:val="20"/>
        <w:adjustRightInd w:val="0"/>
        <w:snapToGrid w:val="0"/>
        <w:spacing w:line="440" w:lineRule="exact"/>
        <w:jc w:val="left"/>
        <w:rPr>
          <w:sz w:val="24"/>
        </w:rPr>
      </w:pPr>
      <w:r>
        <w:rPr>
          <w:rFonts w:hint="eastAsia"/>
          <w:sz w:val="24"/>
        </w:rPr>
        <w:t>三、支出决算表</w:t>
      </w:r>
      <w:r w:rsidR="003A65BC">
        <w:rPr>
          <w:sz w:val="24"/>
        </w:rPr>
        <w:t>……</w:t>
      </w:r>
      <w:r w:rsidR="003A65BC">
        <w:rPr>
          <w:rFonts w:hint="eastAsia"/>
          <w:sz w:val="24"/>
        </w:rPr>
        <w:t>.</w:t>
      </w:r>
      <w:r w:rsidR="003A65BC">
        <w:rPr>
          <w:sz w:val="24"/>
        </w:rPr>
        <w:t>……………………………………………………………</w:t>
      </w:r>
      <w:r w:rsidR="006723F7">
        <w:rPr>
          <w:rFonts w:hint="eastAsia"/>
          <w:sz w:val="24"/>
        </w:rPr>
        <w:t>24</w:t>
      </w:r>
    </w:p>
    <w:p w:rsidR="00987E41" w:rsidRDefault="0050354C">
      <w:pPr>
        <w:pStyle w:val="20"/>
        <w:adjustRightInd w:val="0"/>
        <w:snapToGrid w:val="0"/>
        <w:spacing w:line="440" w:lineRule="exact"/>
        <w:jc w:val="left"/>
        <w:rPr>
          <w:sz w:val="24"/>
        </w:rPr>
      </w:pPr>
      <w:r>
        <w:rPr>
          <w:rFonts w:hint="eastAsia"/>
          <w:sz w:val="24"/>
        </w:rPr>
        <w:t>四、财政拨款收入支出决算总表</w:t>
      </w:r>
      <w:r w:rsidR="003A65BC">
        <w:rPr>
          <w:sz w:val="24"/>
        </w:rPr>
        <w:t>……</w:t>
      </w:r>
      <w:r w:rsidR="003A65BC">
        <w:rPr>
          <w:rFonts w:hint="eastAsia"/>
          <w:sz w:val="24"/>
        </w:rPr>
        <w:t>.</w:t>
      </w:r>
      <w:r w:rsidR="003A65BC">
        <w:rPr>
          <w:sz w:val="24"/>
        </w:rPr>
        <w:t>…………………………………………</w:t>
      </w:r>
      <w:r w:rsidR="006723F7">
        <w:rPr>
          <w:rFonts w:hint="eastAsia"/>
          <w:sz w:val="24"/>
        </w:rPr>
        <w:t>25</w:t>
      </w:r>
    </w:p>
    <w:p w:rsidR="00987E41" w:rsidRDefault="0050354C">
      <w:pPr>
        <w:pStyle w:val="20"/>
        <w:adjustRightInd w:val="0"/>
        <w:snapToGrid w:val="0"/>
        <w:spacing w:line="440" w:lineRule="exact"/>
        <w:jc w:val="left"/>
        <w:rPr>
          <w:sz w:val="24"/>
        </w:rPr>
      </w:pPr>
      <w:r>
        <w:rPr>
          <w:rFonts w:hint="eastAsia"/>
          <w:sz w:val="24"/>
        </w:rPr>
        <w:t>五、财政拨款支出决算明细表</w:t>
      </w:r>
      <w:r w:rsidR="003A65BC">
        <w:rPr>
          <w:sz w:val="24"/>
        </w:rPr>
        <w:t>……</w:t>
      </w:r>
      <w:r w:rsidR="003A65BC">
        <w:rPr>
          <w:rFonts w:hint="eastAsia"/>
          <w:sz w:val="24"/>
        </w:rPr>
        <w:t>.</w:t>
      </w:r>
      <w:r w:rsidR="003A65BC">
        <w:rPr>
          <w:sz w:val="24"/>
        </w:rPr>
        <w:t>……………………………………………</w:t>
      </w:r>
      <w:r w:rsidR="00731AEB">
        <w:rPr>
          <w:rFonts w:hint="eastAsia"/>
          <w:sz w:val="24"/>
        </w:rPr>
        <w:t>26</w:t>
      </w:r>
    </w:p>
    <w:p w:rsidR="00987E41" w:rsidRDefault="0050354C">
      <w:pPr>
        <w:pStyle w:val="20"/>
        <w:adjustRightInd w:val="0"/>
        <w:snapToGrid w:val="0"/>
        <w:spacing w:line="440" w:lineRule="exact"/>
        <w:jc w:val="left"/>
        <w:rPr>
          <w:sz w:val="24"/>
        </w:rPr>
      </w:pPr>
      <w:r>
        <w:rPr>
          <w:rFonts w:hint="eastAsia"/>
          <w:sz w:val="24"/>
        </w:rPr>
        <w:t>六、一般公共预算财政拨款支出决算表</w:t>
      </w:r>
      <w:r w:rsidR="003A65BC">
        <w:rPr>
          <w:sz w:val="24"/>
        </w:rPr>
        <w:t>……</w:t>
      </w:r>
      <w:r w:rsidR="003A65BC">
        <w:rPr>
          <w:rFonts w:hint="eastAsia"/>
          <w:sz w:val="24"/>
        </w:rPr>
        <w:t>.</w:t>
      </w:r>
      <w:r w:rsidR="003A65BC">
        <w:rPr>
          <w:sz w:val="24"/>
        </w:rPr>
        <w:t>…………………………………</w:t>
      </w:r>
      <w:r w:rsidR="00731AEB">
        <w:rPr>
          <w:rFonts w:hint="eastAsia"/>
          <w:sz w:val="24"/>
        </w:rPr>
        <w:t>28</w:t>
      </w:r>
    </w:p>
    <w:p w:rsidR="00987E41" w:rsidRDefault="0050354C">
      <w:pPr>
        <w:pStyle w:val="20"/>
        <w:adjustRightInd w:val="0"/>
        <w:snapToGrid w:val="0"/>
        <w:spacing w:line="440" w:lineRule="exact"/>
        <w:jc w:val="left"/>
        <w:rPr>
          <w:sz w:val="24"/>
        </w:rPr>
      </w:pPr>
      <w:r>
        <w:rPr>
          <w:rFonts w:hint="eastAsia"/>
          <w:sz w:val="24"/>
        </w:rPr>
        <w:t>七、一般公共预算财政拨款支出决算明细表</w:t>
      </w:r>
      <w:r w:rsidR="003A65BC">
        <w:rPr>
          <w:sz w:val="24"/>
        </w:rPr>
        <w:t>……</w:t>
      </w:r>
      <w:r w:rsidR="003A65BC">
        <w:rPr>
          <w:rFonts w:hint="eastAsia"/>
          <w:sz w:val="24"/>
        </w:rPr>
        <w:t>.</w:t>
      </w:r>
      <w:r w:rsidR="003A65BC">
        <w:rPr>
          <w:sz w:val="24"/>
        </w:rPr>
        <w:t>……………</w:t>
      </w:r>
      <w:r w:rsidR="00731AEB">
        <w:rPr>
          <w:sz w:val="24"/>
        </w:rPr>
        <w:t>…</w:t>
      </w:r>
      <w:r w:rsidR="003A65BC">
        <w:rPr>
          <w:sz w:val="24"/>
        </w:rPr>
        <w:t>……………</w:t>
      </w:r>
      <w:r w:rsidR="00731AEB">
        <w:rPr>
          <w:rFonts w:hint="eastAsia"/>
          <w:sz w:val="24"/>
        </w:rPr>
        <w:t>29</w:t>
      </w:r>
    </w:p>
    <w:p w:rsidR="00987E41" w:rsidRDefault="0050354C">
      <w:pPr>
        <w:pStyle w:val="20"/>
        <w:adjustRightInd w:val="0"/>
        <w:snapToGrid w:val="0"/>
        <w:spacing w:line="440" w:lineRule="exact"/>
        <w:jc w:val="left"/>
        <w:rPr>
          <w:sz w:val="24"/>
        </w:rPr>
      </w:pPr>
      <w:r>
        <w:rPr>
          <w:rFonts w:hint="eastAsia"/>
          <w:sz w:val="24"/>
        </w:rPr>
        <w:t>八、一般公共预算财政拨款基本支出决算明细表</w:t>
      </w:r>
      <w:r w:rsidR="003A65BC">
        <w:rPr>
          <w:sz w:val="24"/>
        </w:rPr>
        <w:t>……</w:t>
      </w:r>
      <w:r w:rsidR="003A65BC">
        <w:rPr>
          <w:rFonts w:hint="eastAsia"/>
          <w:sz w:val="24"/>
        </w:rPr>
        <w:t>.</w:t>
      </w:r>
      <w:r w:rsidR="003A65BC">
        <w:rPr>
          <w:sz w:val="24"/>
        </w:rPr>
        <w:t>………</w:t>
      </w:r>
      <w:r w:rsidR="00731AEB">
        <w:rPr>
          <w:sz w:val="24"/>
        </w:rPr>
        <w:t>…</w:t>
      </w:r>
      <w:r w:rsidR="003A65BC">
        <w:rPr>
          <w:sz w:val="24"/>
        </w:rPr>
        <w:t>……………</w:t>
      </w:r>
      <w:r w:rsidR="00731AEB">
        <w:rPr>
          <w:rFonts w:hint="eastAsia"/>
          <w:sz w:val="24"/>
        </w:rPr>
        <w:t>30</w:t>
      </w:r>
    </w:p>
    <w:p w:rsidR="00987E41" w:rsidRDefault="0050354C">
      <w:pPr>
        <w:pStyle w:val="20"/>
        <w:adjustRightInd w:val="0"/>
        <w:snapToGrid w:val="0"/>
        <w:spacing w:line="440" w:lineRule="exact"/>
        <w:jc w:val="left"/>
        <w:rPr>
          <w:sz w:val="24"/>
        </w:rPr>
      </w:pPr>
      <w:r>
        <w:rPr>
          <w:rFonts w:hint="eastAsia"/>
          <w:sz w:val="24"/>
        </w:rPr>
        <w:t>九、一般公共预算财政拨款项目支出决算表</w:t>
      </w:r>
      <w:r w:rsidR="003A65BC">
        <w:rPr>
          <w:sz w:val="24"/>
        </w:rPr>
        <w:t>……</w:t>
      </w:r>
      <w:r w:rsidR="003A65BC">
        <w:rPr>
          <w:rFonts w:hint="eastAsia"/>
          <w:sz w:val="24"/>
        </w:rPr>
        <w:t>.</w:t>
      </w:r>
      <w:r w:rsidR="003A65BC">
        <w:rPr>
          <w:sz w:val="24"/>
        </w:rPr>
        <w:t>……………</w:t>
      </w:r>
      <w:r w:rsidR="00731AEB">
        <w:rPr>
          <w:sz w:val="24"/>
        </w:rPr>
        <w:t>…</w:t>
      </w:r>
      <w:r w:rsidR="003A65BC">
        <w:rPr>
          <w:sz w:val="24"/>
        </w:rPr>
        <w:t>……………</w:t>
      </w:r>
      <w:r w:rsidR="00731AEB">
        <w:rPr>
          <w:rFonts w:hint="eastAsia"/>
          <w:sz w:val="24"/>
        </w:rPr>
        <w:t>31</w:t>
      </w:r>
    </w:p>
    <w:p w:rsidR="00987E41" w:rsidRDefault="0050354C">
      <w:pPr>
        <w:pStyle w:val="20"/>
        <w:adjustRightInd w:val="0"/>
        <w:snapToGrid w:val="0"/>
        <w:spacing w:line="440" w:lineRule="exact"/>
        <w:jc w:val="left"/>
        <w:rPr>
          <w:sz w:val="24"/>
        </w:rPr>
      </w:pPr>
      <w:r>
        <w:rPr>
          <w:rFonts w:hint="eastAsia"/>
          <w:sz w:val="24"/>
        </w:rPr>
        <w:lastRenderedPageBreak/>
        <w:t>十、政府性基金预算财政拨款收入支出决算表</w:t>
      </w:r>
      <w:r w:rsidR="003A65BC">
        <w:rPr>
          <w:sz w:val="24"/>
        </w:rPr>
        <w:t>……</w:t>
      </w:r>
      <w:r w:rsidR="003A65BC">
        <w:rPr>
          <w:rFonts w:hint="eastAsia"/>
          <w:sz w:val="24"/>
        </w:rPr>
        <w:t>.</w:t>
      </w:r>
      <w:r w:rsidR="003A65BC">
        <w:rPr>
          <w:sz w:val="24"/>
        </w:rPr>
        <w:t>…………</w:t>
      </w:r>
      <w:r w:rsidR="00731AEB">
        <w:rPr>
          <w:sz w:val="24"/>
        </w:rPr>
        <w:t>…</w:t>
      </w:r>
      <w:r w:rsidR="003A65BC">
        <w:rPr>
          <w:sz w:val="24"/>
        </w:rPr>
        <w:t>……………</w:t>
      </w:r>
      <w:r w:rsidR="00731AEB">
        <w:rPr>
          <w:rFonts w:hint="eastAsia"/>
          <w:sz w:val="24"/>
        </w:rPr>
        <w:t>32</w:t>
      </w:r>
    </w:p>
    <w:p w:rsidR="00987E41" w:rsidRDefault="0050354C">
      <w:pPr>
        <w:pStyle w:val="20"/>
        <w:adjustRightInd w:val="0"/>
        <w:snapToGrid w:val="0"/>
        <w:spacing w:line="440" w:lineRule="exact"/>
        <w:jc w:val="left"/>
        <w:rPr>
          <w:sz w:val="24"/>
        </w:rPr>
      </w:pPr>
      <w:r>
        <w:rPr>
          <w:rFonts w:hint="eastAsia"/>
          <w:sz w:val="24"/>
        </w:rPr>
        <w:t>十一、国有资本经营预算财政拨款收入支出决算表</w:t>
      </w:r>
      <w:r w:rsidR="003A65BC">
        <w:rPr>
          <w:sz w:val="24"/>
        </w:rPr>
        <w:t>……</w:t>
      </w:r>
      <w:r w:rsidR="003A65BC">
        <w:rPr>
          <w:rFonts w:hint="eastAsia"/>
          <w:sz w:val="24"/>
        </w:rPr>
        <w:t>.</w:t>
      </w:r>
      <w:r w:rsidR="003A65BC">
        <w:rPr>
          <w:sz w:val="24"/>
        </w:rPr>
        <w:t>……</w:t>
      </w:r>
      <w:r w:rsidR="00731AEB">
        <w:rPr>
          <w:sz w:val="24"/>
        </w:rPr>
        <w:t>…</w:t>
      </w:r>
      <w:r w:rsidR="003A65BC">
        <w:rPr>
          <w:sz w:val="24"/>
        </w:rPr>
        <w:t>……………</w:t>
      </w:r>
      <w:r w:rsidR="00731AEB">
        <w:rPr>
          <w:rFonts w:hint="eastAsia"/>
          <w:sz w:val="24"/>
        </w:rPr>
        <w:t>33</w:t>
      </w:r>
    </w:p>
    <w:p w:rsidR="00987E41" w:rsidRDefault="0050354C">
      <w:pPr>
        <w:pStyle w:val="20"/>
        <w:adjustRightInd w:val="0"/>
        <w:snapToGrid w:val="0"/>
        <w:spacing w:line="440" w:lineRule="exact"/>
        <w:jc w:val="left"/>
        <w:rPr>
          <w:sz w:val="24"/>
        </w:rPr>
      </w:pPr>
      <w:r>
        <w:rPr>
          <w:rFonts w:hint="eastAsia"/>
          <w:sz w:val="24"/>
        </w:rPr>
        <w:t>十二、国有资本经营预算财政拨款支出决算表</w:t>
      </w:r>
      <w:r w:rsidR="003A65BC">
        <w:rPr>
          <w:sz w:val="24"/>
        </w:rPr>
        <w:t>……</w:t>
      </w:r>
      <w:r w:rsidR="003A65BC">
        <w:rPr>
          <w:rFonts w:hint="eastAsia"/>
          <w:sz w:val="24"/>
        </w:rPr>
        <w:t>.</w:t>
      </w:r>
      <w:r w:rsidR="003A65BC">
        <w:rPr>
          <w:sz w:val="24"/>
        </w:rPr>
        <w:t>…………</w:t>
      </w:r>
      <w:r w:rsidR="00731AEB">
        <w:rPr>
          <w:sz w:val="24"/>
        </w:rPr>
        <w:t>…</w:t>
      </w:r>
      <w:r w:rsidR="003A65BC">
        <w:rPr>
          <w:sz w:val="24"/>
        </w:rPr>
        <w:t>……………</w:t>
      </w:r>
      <w:r w:rsidR="00731AEB">
        <w:rPr>
          <w:rFonts w:hint="eastAsia"/>
          <w:sz w:val="24"/>
        </w:rPr>
        <w:t>34</w:t>
      </w:r>
    </w:p>
    <w:p w:rsidR="00987E41" w:rsidRPr="004B06B2" w:rsidRDefault="0050354C" w:rsidP="004B06B2">
      <w:pPr>
        <w:pStyle w:val="20"/>
        <w:adjustRightInd w:val="0"/>
        <w:snapToGrid w:val="0"/>
        <w:spacing w:line="440" w:lineRule="exact"/>
        <w:jc w:val="left"/>
        <w:rPr>
          <w:rFonts w:asciiTheme="minorEastAsia" w:eastAsiaTheme="minorEastAsia" w:hAnsiTheme="minorEastAsia" w:cstheme="minorEastAsia"/>
          <w:sz w:val="24"/>
        </w:rPr>
      </w:pPr>
      <w:r>
        <w:rPr>
          <w:rFonts w:hint="eastAsia"/>
          <w:sz w:val="24"/>
        </w:rPr>
        <w:t>十三、财政拨款“三公”经费支出决算表</w:t>
      </w:r>
      <w:bookmarkStart w:id="12" w:name="_Toc15377196"/>
      <w:bookmarkStart w:id="13" w:name="_Toc15396599"/>
      <w:r w:rsidR="003A65BC">
        <w:rPr>
          <w:sz w:val="24"/>
        </w:rPr>
        <w:t>……</w:t>
      </w:r>
      <w:r w:rsidR="003A65BC">
        <w:rPr>
          <w:rFonts w:hint="eastAsia"/>
          <w:sz w:val="24"/>
        </w:rPr>
        <w:t>.</w:t>
      </w:r>
      <w:r w:rsidR="003A65BC">
        <w:rPr>
          <w:sz w:val="24"/>
        </w:rPr>
        <w:t>………………</w:t>
      </w:r>
      <w:r w:rsidR="00731AEB">
        <w:rPr>
          <w:sz w:val="24"/>
        </w:rPr>
        <w:t>………</w:t>
      </w:r>
      <w:r w:rsidR="003A65BC">
        <w:rPr>
          <w:sz w:val="24"/>
        </w:rPr>
        <w:t>………</w:t>
      </w:r>
      <w:r w:rsidR="00731AEB">
        <w:rPr>
          <w:rFonts w:hint="eastAsia"/>
          <w:sz w:val="24"/>
        </w:rPr>
        <w:t>35</w:t>
      </w:r>
      <w:r>
        <w:rPr>
          <w:rFonts w:ascii="仿宋" w:eastAsia="仿宋" w:hAnsi="仿宋"/>
          <w:b/>
          <w:sz w:val="24"/>
        </w:rPr>
        <w:br w:type="page"/>
      </w:r>
    </w:p>
    <w:p w:rsidR="00987E41" w:rsidRDefault="0050354C">
      <w:pPr>
        <w:pStyle w:val="1"/>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2"/>
      <w:bookmarkEnd w:id="13"/>
    </w:p>
    <w:p w:rsidR="00987E41" w:rsidRDefault="00987E41">
      <w:pPr>
        <w:widowControl/>
        <w:jc w:val="left"/>
        <w:rPr>
          <w:rFonts w:ascii="黑体" w:eastAsia="黑体"/>
          <w:sz w:val="32"/>
          <w:szCs w:val="32"/>
        </w:rPr>
      </w:pPr>
    </w:p>
    <w:p w:rsidR="00987E41" w:rsidRDefault="0050354C" w:rsidP="004B06B2">
      <w:pPr>
        <w:pStyle w:val="2"/>
        <w:numPr>
          <w:ilvl w:val="0"/>
          <w:numId w:val="4"/>
        </w:numPr>
        <w:rPr>
          <w:rFonts w:ascii="黑体" w:eastAsia="黑体" w:hAnsi="黑体"/>
          <w:b w:val="0"/>
        </w:rPr>
      </w:pPr>
      <w:r>
        <w:rPr>
          <w:rFonts w:ascii="黑体" w:eastAsia="黑体" w:hAnsi="黑体" w:hint="eastAsia"/>
          <w:b w:val="0"/>
        </w:rPr>
        <w:t>部门职责</w:t>
      </w:r>
    </w:p>
    <w:p w:rsidR="004B06B2" w:rsidRPr="004B06B2" w:rsidRDefault="004B06B2" w:rsidP="004B06B2">
      <w:pPr>
        <w:ind w:firstLineChars="200" w:firstLine="640"/>
      </w:pPr>
      <w:r>
        <w:rPr>
          <w:rFonts w:ascii="仿宋" w:eastAsia="仿宋" w:hAnsi="仿宋" w:hint="eastAsia"/>
          <w:sz w:val="32"/>
          <w:szCs w:val="32"/>
        </w:rPr>
        <w:t>大竹县人民医院</w:t>
      </w:r>
      <w:r>
        <w:rPr>
          <w:rFonts w:ascii="仿宋" w:eastAsia="仿宋" w:hAnsi="仿宋"/>
          <w:sz w:val="32"/>
          <w:szCs w:val="32"/>
        </w:rPr>
        <w:t>是集医疗、教学、科研、健康管理与促进为一体的国家三级</w:t>
      </w:r>
      <w:r>
        <w:rPr>
          <w:rFonts w:ascii="仿宋" w:eastAsia="仿宋" w:hAnsi="仿宋" w:hint="eastAsia"/>
          <w:sz w:val="32"/>
          <w:szCs w:val="32"/>
        </w:rPr>
        <w:t>甲</w:t>
      </w:r>
      <w:r>
        <w:rPr>
          <w:rFonts w:ascii="仿宋" w:eastAsia="仿宋" w:hAnsi="仿宋"/>
          <w:sz w:val="32"/>
          <w:szCs w:val="32"/>
        </w:rPr>
        <w:t>等综合医院</w:t>
      </w:r>
      <w:r>
        <w:rPr>
          <w:rFonts w:ascii="仿宋" w:eastAsia="仿宋" w:hAnsi="仿宋" w:hint="eastAsia"/>
          <w:sz w:val="32"/>
          <w:szCs w:val="32"/>
        </w:rPr>
        <w:t>，为人民身体健康提供医疗与护理保健服务，医疗、护理、医学教学、医学科研、卫生医疗人员培训、卫生技术人员继续教育、预防保健与健康教育。</w:t>
      </w:r>
    </w:p>
    <w:p w:rsidR="00987E41" w:rsidRDefault="0050354C">
      <w:pPr>
        <w:pStyle w:val="2"/>
        <w:rPr>
          <w:rStyle w:val="2Char"/>
        </w:rPr>
      </w:pPr>
      <w:bookmarkStart w:id="14" w:name="_Toc15396601"/>
      <w:bookmarkStart w:id="15" w:name="_Toc15377200"/>
      <w:r>
        <w:rPr>
          <w:rFonts w:ascii="黑体" w:eastAsia="黑体" w:hint="eastAsia"/>
          <w:b w:val="0"/>
        </w:rPr>
        <w:t>二、</w:t>
      </w:r>
      <w:r>
        <w:rPr>
          <w:rFonts w:ascii="黑体" w:eastAsia="黑体" w:hAnsi="黑体" w:hint="eastAsia"/>
          <w:b w:val="0"/>
        </w:rPr>
        <w:t>机</w:t>
      </w:r>
      <w:r>
        <w:rPr>
          <w:rStyle w:val="2Char"/>
          <w:rFonts w:ascii="黑体" w:eastAsia="黑体" w:hAnsi="黑体" w:hint="eastAsia"/>
        </w:rPr>
        <w:t>构设置</w:t>
      </w:r>
      <w:bookmarkEnd w:id="14"/>
      <w:bookmarkEnd w:id="15"/>
    </w:p>
    <w:p w:rsidR="0000359D" w:rsidRDefault="0000359D" w:rsidP="0000359D">
      <w:pPr>
        <w:spacing w:line="578" w:lineRule="exact"/>
        <w:ind w:firstLineChars="200" w:firstLine="640"/>
        <w:rPr>
          <w:rFonts w:ascii="仿宋" w:eastAsia="仿宋" w:hAnsi="仿宋"/>
          <w:sz w:val="32"/>
          <w:szCs w:val="32"/>
        </w:rPr>
      </w:pPr>
      <w:r>
        <w:rPr>
          <w:rFonts w:ascii="仿宋" w:eastAsia="仿宋" w:hAnsi="仿宋" w:hint="eastAsia"/>
          <w:sz w:val="32"/>
          <w:szCs w:val="32"/>
        </w:rPr>
        <w:t>大竹县人民医院属于一级预算单位，下设独立编制机构0个，其中行政机构0个，参照公务员法管理的事业机构0个，其他事业机构0个。</w:t>
      </w:r>
    </w:p>
    <w:p w:rsidR="00987E41" w:rsidRDefault="0000359D" w:rsidP="0000359D">
      <w:pPr>
        <w:ind w:firstLineChars="250" w:firstLine="800"/>
        <w:rPr>
          <w:rFonts w:ascii="仿宋" w:eastAsia="仿宋" w:hAnsi="仿宋"/>
          <w:sz w:val="32"/>
          <w:szCs w:val="32"/>
          <w:highlight w:val="yellow"/>
        </w:rPr>
      </w:pPr>
      <w:r>
        <w:rPr>
          <w:rFonts w:ascii="仿宋" w:eastAsia="仿宋" w:hAnsi="仿宋" w:hint="eastAsia"/>
          <w:sz w:val="32"/>
          <w:szCs w:val="32"/>
        </w:rPr>
        <w:t>纳入202</w:t>
      </w:r>
      <w:r w:rsidR="00376856">
        <w:rPr>
          <w:rFonts w:ascii="仿宋" w:eastAsia="仿宋" w:hAnsi="仿宋" w:hint="eastAsia"/>
          <w:sz w:val="32"/>
          <w:szCs w:val="32"/>
        </w:rPr>
        <w:t>3</w:t>
      </w:r>
      <w:r>
        <w:rPr>
          <w:rFonts w:ascii="仿宋" w:eastAsia="仿宋" w:hAnsi="仿宋" w:hint="eastAsia"/>
          <w:sz w:val="32"/>
          <w:szCs w:val="32"/>
        </w:rPr>
        <w:t>年度部门决算编制范围的二级预算单位包括：无。</w:t>
      </w:r>
    </w:p>
    <w:p w:rsidR="0000359D" w:rsidRPr="0000359D" w:rsidRDefault="0050354C" w:rsidP="0000359D">
      <w:pPr>
        <w:widowControl/>
        <w:jc w:val="left"/>
        <w:rPr>
          <w:rFonts w:ascii="仿宋" w:eastAsia="仿宋" w:hAnsi="仿宋"/>
          <w:sz w:val="32"/>
          <w:szCs w:val="32"/>
        </w:rPr>
      </w:pPr>
      <w:r>
        <w:rPr>
          <w:rFonts w:ascii="仿宋" w:eastAsia="仿宋" w:hAnsi="仿宋"/>
          <w:sz w:val="32"/>
          <w:szCs w:val="32"/>
        </w:rPr>
        <w:br w:type="page"/>
      </w:r>
    </w:p>
    <w:p w:rsidR="00987E41" w:rsidRDefault="0050354C">
      <w:pPr>
        <w:pStyle w:val="1"/>
        <w:ind w:right="440"/>
        <w:jc w:val="center"/>
        <w:rPr>
          <w:rStyle w:val="1Char"/>
          <w:rFonts w:ascii="黑体" w:eastAsia="黑体" w:hAnsi="黑体"/>
          <w:bCs/>
        </w:rPr>
      </w:pPr>
      <w:bookmarkStart w:id="16" w:name="_Toc15377204"/>
      <w:bookmarkStart w:id="17" w:name="_Toc15396602"/>
      <w:r>
        <w:rPr>
          <w:rFonts w:ascii="黑体" w:eastAsia="黑体" w:hAnsi="黑体" w:hint="eastAsia"/>
          <w:b w:val="0"/>
        </w:rPr>
        <w:lastRenderedPageBreak/>
        <w:t>第二部分 2023年度</w:t>
      </w:r>
      <w:r>
        <w:rPr>
          <w:rStyle w:val="1Char"/>
          <w:rFonts w:ascii="黑体" w:eastAsia="黑体" w:hAnsi="黑体" w:hint="eastAsia"/>
          <w:bCs/>
        </w:rPr>
        <w:t>部门决算情况说明</w:t>
      </w:r>
      <w:bookmarkEnd w:id="16"/>
      <w:bookmarkEnd w:id="17"/>
    </w:p>
    <w:p w:rsidR="00987E41" w:rsidRDefault="00987E41"/>
    <w:p w:rsidR="00987E41" w:rsidRDefault="0050354C">
      <w:pPr>
        <w:pStyle w:val="aa"/>
        <w:numPr>
          <w:ilvl w:val="0"/>
          <w:numId w:val="2"/>
        </w:numPr>
        <w:spacing w:line="600" w:lineRule="exact"/>
        <w:ind w:firstLineChars="0"/>
        <w:outlineLvl w:val="1"/>
        <w:rPr>
          <w:rStyle w:val="2Char"/>
          <w:rFonts w:ascii="黑体" w:eastAsia="黑体" w:hAnsi="黑体"/>
          <w:b w:val="0"/>
        </w:rPr>
      </w:pPr>
      <w:bookmarkStart w:id="18" w:name="_Toc15396603"/>
      <w:bookmarkStart w:id="19" w:name="_Toc15377205"/>
      <w:r>
        <w:rPr>
          <w:rFonts w:ascii="黑体" w:eastAsia="黑体" w:hAnsi="黑体" w:hint="eastAsia"/>
          <w:sz w:val="32"/>
          <w:szCs w:val="32"/>
        </w:rPr>
        <w:t>收</w:t>
      </w:r>
      <w:r>
        <w:rPr>
          <w:rStyle w:val="2Char"/>
          <w:rFonts w:ascii="黑体" w:eastAsia="黑体" w:hAnsi="黑体" w:hint="eastAsia"/>
          <w:b w:val="0"/>
        </w:rPr>
        <w:t>入支出决算总体情况说明</w:t>
      </w:r>
      <w:bookmarkEnd w:id="18"/>
      <w:bookmarkEnd w:id="19"/>
    </w:p>
    <w:p w:rsidR="009B7B57" w:rsidRDefault="009B7B57" w:rsidP="009B7B57">
      <w:pPr>
        <w:spacing w:line="600" w:lineRule="exact"/>
        <w:ind w:firstLineChars="200" w:firstLine="640"/>
        <w:rPr>
          <w:rFonts w:ascii="仿宋" w:eastAsia="仿宋" w:hAnsi="仿宋"/>
          <w:sz w:val="32"/>
          <w:szCs w:val="32"/>
        </w:rPr>
      </w:pPr>
      <w:r>
        <w:rPr>
          <w:rFonts w:ascii="仿宋" w:eastAsia="仿宋" w:hAnsi="仿宋" w:hint="eastAsia"/>
          <w:sz w:val="32"/>
          <w:szCs w:val="32"/>
        </w:rPr>
        <w:t>2023年度收入总计66712.94万元、支出总计70472.4万元。与2022年相比，收入减少1726.86万元，支出增加10819.74万元</w:t>
      </w:r>
      <w:r w:rsidR="00D0023E">
        <w:rPr>
          <w:rFonts w:ascii="仿宋" w:eastAsia="仿宋" w:hAnsi="仿宋" w:hint="eastAsia"/>
          <w:sz w:val="32"/>
          <w:szCs w:val="32"/>
        </w:rPr>
        <w:t>。</w:t>
      </w:r>
    </w:p>
    <w:p w:rsidR="00987E41" w:rsidRPr="006B3592" w:rsidRDefault="0050354C">
      <w:pPr>
        <w:spacing w:line="600" w:lineRule="exact"/>
        <w:ind w:firstLineChars="200" w:firstLine="640"/>
        <w:rPr>
          <w:rFonts w:ascii="仿宋" w:eastAsia="仿宋" w:hAnsi="仿宋"/>
          <w:sz w:val="32"/>
          <w:szCs w:val="32"/>
        </w:rPr>
      </w:pPr>
      <w:r w:rsidRPr="006B3592">
        <w:rPr>
          <w:rFonts w:ascii="仿宋" w:eastAsia="仿宋" w:hAnsi="仿宋" w:hint="eastAsia"/>
          <w:sz w:val="32"/>
          <w:szCs w:val="32"/>
        </w:rPr>
        <w:t>（图</w:t>
      </w:r>
      <w:r w:rsidRPr="006B3592">
        <w:rPr>
          <w:rFonts w:ascii="仿宋" w:eastAsia="仿宋" w:hAnsi="仿宋"/>
          <w:sz w:val="32"/>
          <w:szCs w:val="32"/>
        </w:rPr>
        <w:t>1</w:t>
      </w:r>
      <w:r w:rsidRPr="006B3592">
        <w:rPr>
          <w:rFonts w:ascii="仿宋" w:eastAsia="仿宋" w:hAnsi="仿宋" w:hint="eastAsia"/>
          <w:sz w:val="32"/>
          <w:szCs w:val="32"/>
        </w:rPr>
        <w:t>：收、支决算总计变动情况图）（柱状图）</w:t>
      </w:r>
    </w:p>
    <w:p w:rsidR="009B7B57" w:rsidRPr="004F261F" w:rsidRDefault="009B7B57" w:rsidP="006C0E4D">
      <w:pPr>
        <w:pStyle w:val="5"/>
        <w:ind w:left="424" w:hangingChars="176" w:hanging="424"/>
        <w:jc w:val="center"/>
        <w:rPr>
          <w:highlight w:val="yellow"/>
        </w:rPr>
      </w:pPr>
      <w:r w:rsidRPr="004F261F">
        <w:rPr>
          <w:noProof/>
        </w:rPr>
        <w:drawing>
          <wp:inline distT="0" distB="0" distL="0" distR="0" wp14:anchorId="2254033D" wp14:editId="0C0D0DCF">
            <wp:extent cx="4049395" cy="2621280"/>
            <wp:effectExtent l="0" t="0" r="27305" b="2667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87E41" w:rsidRDefault="00987E41" w:rsidP="009B7B57">
      <w:pPr>
        <w:spacing w:line="600" w:lineRule="exact"/>
        <w:ind w:firstLineChars="200" w:firstLine="640"/>
        <w:jc w:val="left"/>
        <w:rPr>
          <w:rFonts w:ascii="仿宋_GB2312" w:eastAsia="仿宋_GB2312"/>
          <w:sz w:val="32"/>
          <w:szCs w:val="32"/>
        </w:rPr>
      </w:pPr>
    </w:p>
    <w:p w:rsidR="00987E41" w:rsidRDefault="0050354C">
      <w:pPr>
        <w:pStyle w:val="aa"/>
        <w:numPr>
          <w:ilvl w:val="0"/>
          <w:numId w:val="2"/>
        </w:numPr>
        <w:spacing w:line="600" w:lineRule="exact"/>
        <w:ind w:firstLineChars="0"/>
        <w:outlineLvl w:val="1"/>
        <w:rPr>
          <w:rStyle w:val="2Char"/>
          <w:rFonts w:ascii="黑体" w:eastAsia="黑体" w:hAnsi="黑体"/>
          <w:b w:val="0"/>
        </w:rPr>
      </w:pPr>
      <w:bookmarkStart w:id="20" w:name="_Toc15396604"/>
      <w:bookmarkStart w:id="21" w:name="_Toc15377206"/>
      <w:r>
        <w:rPr>
          <w:rFonts w:ascii="黑体" w:eastAsia="黑体" w:hAnsi="黑体" w:hint="eastAsia"/>
          <w:sz w:val="32"/>
          <w:szCs w:val="32"/>
        </w:rPr>
        <w:t>收</w:t>
      </w:r>
      <w:r>
        <w:rPr>
          <w:rStyle w:val="2Char"/>
          <w:rFonts w:ascii="黑体" w:eastAsia="黑体" w:hAnsi="黑体" w:hint="eastAsia"/>
          <w:b w:val="0"/>
        </w:rPr>
        <w:t>入决算情况说明</w:t>
      </w:r>
      <w:bookmarkEnd w:id="20"/>
      <w:bookmarkEnd w:id="21"/>
    </w:p>
    <w:p w:rsidR="00987E41" w:rsidRPr="009C2879" w:rsidRDefault="0050354C" w:rsidP="009C2879">
      <w:pPr>
        <w:spacing w:line="600" w:lineRule="exact"/>
        <w:ind w:firstLineChars="200" w:firstLine="640"/>
        <w:jc w:val="left"/>
        <w:outlineLvl w:val="1"/>
        <w:rPr>
          <w:sz w:val="32"/>
          <w:szCs w:val="32"/>
        </w:rPr>
      </w:pPr>
      <w:r>
        <w:rPr>
          <w:rFonts w:ascii="仿宋" w:eastAsia="仿宋" w:hAnsi="仿宋" w:hint="eastAsia"/>
          <w:sz w:val="32"/>
          <w:szCs w:val="32"/>
        </w:rPr>
        <w:t>2023年度本年收入合计</w:t>
      </w:r>
      <w:r w:rsidR="004F261F">
        <w:rPr>
          <w:rFonts w:hint="eastAsia"/>
          <w:sz w:val="32"/>
          <w:szCs w:val="32"/>
        </w:rPr>
        <w:t>66712.94</w:t>
      </w:r>
      <w:r>
        <w:rPr>
          <w:rFonts w:ascii="仿宋" w:eastAsia="仿宋" w:hAnsi="仿宋" w:hint="eastAsia"/>
          <w:sz w:val="32"/>
          <w:szCs w:val="32"/>
        </w:rPr>
        <w:t>万元，其中：一般公共预算财政拨款收入</w:t>
      </w:r>
      <w:r>
        <w:rPr>
          <w:sz w:val="32"/>
          <w:szCs w:val="32"/>
        </w:rPr>
        <w:t>1</w:t>
      </w:r>
      <w:r w:rsidR="004F261F">
        <w:rPr>
          <w:rFonts w:hint="eastAsia"/>
          <w:sz w:val="32"/>
          <w:szCs w:val="32"/>
        </w:rPr>
        <w:t>791.62</w:t>
      </w:r>
      <w:r>
        <w:rPr>
          <w:rFonts w:ascii="仿宋" w:eastAsia="仿宋" w:hAnsi="仿宋" w:hint="eastAsia"/>
          <w:sz w:val="32"/>
          <w:szCs w:val="32"/>
        </w:rPr>
        <w:t>万元，占</w:t>
      </w:r>
      <w:r w:rsidR="004F261F">
        <w:rPr>
          <w:rFonts w:hint="eastAsia"/>
          <w:sz w:val="32"/>
          <w:szCs w:val="32"/>
        </w:rPr>
        <w:t>2.69</w:t>
      </w:r>
      <w:r>
        <w:rPr>
          <w:rFonts w:ascii="仿宋" w:eastAsia="仿宋" w:hAnsi="仿宋"/>
          <w:sz w:val="32"/>
          <w:szCs w:val="32"/>
        </w:rPr>
        <w:t>%</w:t>
      </w:r>
      <w:r>
        <w:rPr>
          <w:rFonts w:ascii="仿宋" w:eastAsia="仿宋" w:hAnsi="仿宋" w:hint="eastAsia"/>
          <w:sz w:val="32"/>
          <w:szCs w:val="32"/>
        </w:rPr>
        <w:t>；政府性基金预算财政拨款收入</w:t>
      </w:r>
      <w:r>
        <w:rPr>
          <w:sz w:val="32"/>
          <w:szCs w:val="32"/>
        </w:rPr>
        <w:t>0</w:t>
      </w:r>
      <w:r>
        <w:rPr>
          <w:rFonts w:ascii="仿宋" w:eastAsia="仿宋" w:hAnsi="仿宋" w:hint="eastAsia"/>
          <w:sz w:val="32"/>
          <w:szCs w:val="32"/>
        </w:rPr>
        <w:t>万元，占</w:t>
      </w:r>
      <w:r>
        <w:rPr>
          <w:sz w:val="32"/>
          <w:szCs w:val="32"/>
        </w:rPr>
        <w:t>0</w:t>
      </w:r>
      <w:r>
        <w:rPr>
          <w:rFonts w:ascii="仿宋" w:eastAsia="仿宋" w:hAnsi="仿宋"/>
          <w:sz w:val="32"/>
          <w:szCs w:val="32"/>
        </w:rPr>
        <w:t>%</w:t>
      </w:r>
      <w:r>
        <w:rPr>
          <w:rFonts w:ascii="仿宋" w:eastAsia="仿宋" w:hAnsi="仿宋" w:hint="eastAsia"/>
          <w:sz w:val="32"/>
          <w:szCs w:val="32"/>
        </w:rPr>
        <w:t>；国有资本经营预算财政拨款收入</w:t>
      </w:r>
      <w:r>
        <w:rPr>
          <w:sz w:val="32"/>
          <w:szCs w:val="32"/>
        </w:rPr>
        <w:t>0</w:t>
      </w:r>
      <w:r>
        <w:rPr>
          <w:rFonts w:ascii="仿宋" w:eastAsia="仿宋" w:hAnsi="仿宋" w:hint="eastAsia"/>
          <w:sz w:val="32"/>
          <w:szCs w:val="32"/>
        </w:rPr>
        <w:t>万元，占</w:t>
      </w:r>
      <w:r>
        <w:rPr>
          <w:sz w:val="32"/>
          <w:szCs w:val="32"/>
        </w:rPr>
        <w:t>0</w:t>
      </w:r>
      <w:r>
        <w:rPr>
          <w:rFonts w:ascii="仿宋" w:eastAsia="仿宋" w:hAnsi="仿宋"/>
          <w:sz w:val="32"/>
          <w:szCs w:val="32"/>
        </w:rPr>
        <w:t>%</w:t>
      </w:r>
      <w:r>
        <w:rPr>
          <w:rFonts w:ascii="仿宋" w:eastAsia="仿宋" w:hAnsi="仿宋" w:hint="eastAsia"/>
          <w:sz w:val="32"/>
          <w:szCs w:val="32"/>
        </w:rPr>
        <w:t>；上级补助收入</w:t>
      </w:r>
      <w:r>
        <w:rPr>
          <w:sz w:val="32"/>
          <w:szCs w:val="32"/>
        </w:rPr>
        <w:t>0</w:t>
      </w:r>
      <w:r>
        <w:rPr>
          <w:rFonts w:ascii="仿宋" w:eastAsia="仿宋" w:hAnsi="仿宋" w:hint="eastAsia"/>
          <w:sz w:val="32"/>
          <w:szCs w:val="32"/>
        </w:rPr>
        <w:t>万元，占</w:t>
      </w:r>
      <w:r>
        <w:rPr>
          <w:sz w:val="32"/>
          <w:szCs w:val="32"/>
        </w:rPr>
        <w:t>0</w:t>
      </w:r>
      <w:r>
        <w:rPr>
          <w:rFonts w:ascii="仿宋" w:eastAsia="仿宋" w:hAnsi="仿宋"/>
          <w:sz w:val="32"/>
          <w:szCs w:val="32"/>
        </w:rPr>
        <w:t>%</w:t>
      </w:r>
      <w:r>
        <w:rPr>
          <w:rFonts w:ascii="仿宋" w:eastAsia="仿宋" w:hAnsi="仿宋" w:hint="eastAsia"/>
          <w:sz w:val="32"/>
          <w:szCs w:val="32"/>
        </w:rPr>
        <w:t>；事业收入</w:t>
      </w:r>
      <w:r w:rsidR="004F261F">
        <w:rPr>
          <w:rFonts w:hint="eastAsia"/>
          <w:sz w:val="32"/>
          <w:szCs w:val="32"/>
        </w:rPr>
        <w:t>64748.46</w:t>
      </w:r>
      <w:r>
        <w:rPr>
          <w:rFonts w:ascii="仿宋" w:eastAsia="仿宋" w:hAnsi="仿宋" w:hint="eastAsia"/>
          <w:sz w:val="32"/>
          <w:szCs w:val="32"/>
        </w:rPr>
        <w:t>万元，占</w:t>
      </w:r>
      <w:r w:rsidR="004F261F">
        <w:rPr>
          <w:rFonts w:hint="eastAsia"/>
          <w:sz w:val="32"/>
          <w:szCs w:val="32"/>
        </w:rPr>
        <w:t>97.06</w:t>
      </w:r>
      <w:r>
        <w:rPr>
          <w:rFonts w:ascii="仿宋" w:eastAsia="仿宋" w:hAnsi="仿宋"/>
          <w:sz w:val="32"/>
          <w:szCs w:val="32"/>
        </w:rPr>
        <w:t>%</w:t>
      </w:r>
      <w:r>
        <w:rPr>
          <w:rFonts w:ascii="仿宋" w:eastAsia="仿宋" w:hAnsi="仿宋" w:hint="eastAsia"/>
          <w:sz w:val="32"/>
          <w:szCs w:val="32"/>
        </w:rPr>
        <w:t>；经营收入</w:t>
      </w:r>
      <w:r>
        <w:rPr>
          <w:sz w:val="32"/>
          <w:szCs w:val="32"/>
        </w:rPr>
        <w:t>0</w:t>
      </w:r>
      <w:r>
        <w:rPr>
          <w:rFonts w:ascii="仿宋" w:eastAsia="仿宋" w:hAnsi="仿宋" w:hint="eastAsia"/>
          <w:sz w:val="32"/>
          <w:szCs w:val="32"/>
        </w:rPr>
        <w:t>万元，占</w:t>
      </w:r>
      <w:r>
        <w:rPr>
          <w:sz w:val="32"/>
          <w:szCs w:val="32"/>
        </w:rPr>
        <w:t>0</w:t>
      </w:r>
      <w:r>
        <w:rPr>
          <w:rFonts w:ascii="仿宋" w:eastAsia="仿宋" w:hAnsi="仿宋"/>
          <w:sz w:val="32"/>
          <w:szCs w:val="32"/>
        </w:rPr>
        <w:t>%</w:t>
      </w:r>
      <w:r>
        <w:rPr>
          <w:rFonts w:ascii="仿宋" w:eastAsia="仿宋" w:hAnsi="仿宋" w:hint="eastAsia"/>
          <w:sz w:val="32"/>
          <w:szCs w:val="32"/>
        </w:rPr>
        <w:t>；附属单位上缴收入</w:t>
      </w:r>
      <w:r>
        <w:rPr>
          <w:sz w:val="32"/>
          <w:szCs w:val="32"/>
        </w:rPr>
        <w:t>0</w:t>
      </w:r>
      <w:r>
        <w:rPr>
          <w:rFonts w:ascii="仿宋" w:eastAsia="仿宋" w:hAnsi="仿宋" w:hint="eastAsia"/>
          <w:sz w:val="32"/>
          <w:szCs w:val="32"/>
        </w:rPr>
        <w:t>万元，占</w:t>
      </w:r>
      <w:r>
        <w:rPr>
          <w:sz w:val="32"/>
          <w:szCs w:val="32"/>
        </w:rPr>
        <w:t>0</w:t>
      </w:r>
      <w:r>
        <w:rPr>
          <w:rFonts w:ascii="仿宋" w:eastAsia="仿宋" w:hAnsi="仿宋"/>
          <w:sz w:val="32"/>
          <w:szCs w:val="32"/>
        </w:rPr>
        <w:t>%</w:t>
      </w:r>
      <w:r>
        <w:rPr>
          <w:rFonts w:ascii="仿宋" w:eastAsia="仿宋" w:hAnsi="仿宋" w:hint="eastAsia"/>
          <w:sz w:val="32"/>
          <w:szCs w:val="32"/>
        </w:rPr>
        <w:t>；其他收入</w:t>
      </w:r>
      <w:r w:rsidR="004F261F">
        <w:rPr>
          <w:rFonts w:hint="eastAsia"/>
          <w:sz w:val="32"/>
          <w:szCs w:val="32"/>
        </w:rPr>
        <w:t>172.85</w:t>
      </w:r>
      <w:r>
        <w:rPr>
          <w:rFonts w:ascii="仿宋" w:eastAsia="仿宋" w:hAnsi="仿宋" w:hint="eastAsia"/>
          <w:sz w:val="32"/>
          <w:szCs w:val="32"/>
        </w:rPr>
        <w:t>万元，占</w:t>
      </w:r>
      <w:r>
        <w:rPr>
          <w:sz w:val="32"/>
          <w:szCs w:val="32"/>
        </w:rPr>
        <w:t>0</w:t>
      </w:r>
      <w:r w:rsidR="004F261F">
        <w:rPr>
          <w:rFonts w:hint="eastAsia"/>
          <w:sz w:val="32"/>
          <w:szCs w:val="32"/>
        </w:rPr>
        <w:t>.25</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b/>
          <w:sz w:val="32"/>
          <w:szCs w:val="32"/>
        </w:rPr>
        <w:t>01表）</w:t>
      </w:r>
    </w:p>
    <w:p w:rsidR="009C2879" w:rsidRDefault="0050354C" w:rsidP="009C2879">
      <w:pPr>
        <w:spacing w:line="600" w:lineRule="exact"/>
        <w:ind w:firstLineChars="200" w:firstLine="640"/>
        <w:rPr>
          <w:rFonts w:ascii="仿宋" w:eastAsia="仿宋" w:hAnsi="仿宋"/>
          <w:sz w:val="32"/>
          <w:szCs w:val="32"/>
        </w:rPr>
      </w:pPr>
      <w:r w:rsidRPr="009C2879">
        <w:rPr>
          <w:rFonts w:ascii="仿宋" w:eastAsia="仿宋" w:hAnsi="仿宋" w:hint="eastAsia"/>
          <w:sz w:val="32"/>
          <w:szCs w:val="32"/>
        </w:rPr>
        <w:lastRenderedPageBreak/>
        <w:t>（图2：收入决算结构图）（饼状图）</w:t>
      </w:r>
    </w:p>
    <w:p w:rsidR="009C2879" w:rsidRPr="009C2879" w:rsidRDefault="009C2879" w:rsidP="009C2879">
      <w:pPr>
        <w:pStyle w:val="5"/>
        <w:jc w:val="center"/>
      </w:pPr>
      <w:r>
        <w:rPr>
          <w:noProof/>
        </w:rPr>
        <w:drawing>
          <wp:inline distT="0" distB="0" distL="0" distR="0" wp14:anchorId="6BD77F16" wp14:editId="4533545F">
            <wp:extent cx="3395980" cy="2052320"/>
            <wp:effectExtent l="0" t="0" r="13970" b="2413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87E41" w:rsidRDefault="0050354C">
      <w:pPr>
        <w:pStyle w:val="aa"/>
        <w:numPr>
          <w:ilvl w:val="0"/>
          <w:numId w:val="2"/>
        </w:numPr>
        <w:spacing w:line="600" w:lineRule="exact"/>
        <w:ind w:firstLineChars="0"/>
        <w:outlineLvl w:val="1"/>
        <w:rPr>
          <w:rStyle w:val="2Char"/>
          <w:rFonts w:ascii="黑体" w:eastAsia="黑体" w:hAnsi="黑体"/>
          <w:b w:val="0"/>
        </w:rPr>
      </w:pPr>
      <w:bookmarkStart w:id="22" w:name="_Toc15396605"/>
      <w:bookmarkStart w:id="23" w:name="_Toc15377207"/>
      <w:r>
        <w:rPr>
          <w:rFonts w:ascii="黑体" w:eastAsia="黑体" w:hAnsi="黑体" w:hint="eastAsia"/>
          <w:sz w:val="32"/>
          <w:szCs w:val="32"/>
        </w:rPr>
        <w:t>支</w:t>
      </w:r>
      <w:r>
        <w:rPr>
          <w:rStyle w:val="2Char"/>
          <w:rFonts w:ascii="黑体" w:eastAsia="黑体" w:hAnsi="黑体" w:hint="eastAsia"/>
          <w:b w:val="0"/>
        </w:rPr>
        <w:t>出决算情况说明</w:t>
      </w:r>
      <w:bookmarkEnd w:id="22"/>
      <w:bookmarkEnd w:id="23"/>
    </w:p>
    <w:p w:rsidR="00987E41" w:rsidRDefault="0050354C">
      <w:pPr>
        <w:spacing w:line="600" w:lineRule="exact"/>
        <w:ind w:firstLineChars="200" w:firstLine="640"/>
        <w:outlineLvl w:val="1"/>
        <w:rPr>
          <w:rFonts w:ascii="仿宋" w:eastAsia="仿宋" w:hAnsi="仿宋"/>
          <w:sz w:val="32"/>
          <w:szCs w:val="32"/>
        </w:rPr>
      </w:pPr>
      <w:r>
        <w:rPr>
          <w:rFonts w:ascii="仿宋" w:eastAsia="仿宋" w:hAnsi="仿宋" w:hint="eastAsia"/>
          <w:sz w:val="32"/>
          <w:szCs w:val="32"/>
        </w:rPr>
        <w:t>2023年度本年支出合计</w:t>
      </w:r>
      <w:r w:rsidR="006B0F99">
        <w:rPr>
          <w:rFonts w:hint="eastAsia"/>
          <w:sz w:val="32"/>
          <w:szCs w:val="32"/>
        </w:rPr>
        <w:t>70472.4</w:t>
      </w:r>
      <w:r>
        <w:rPr>
          <w:rFonts w:ascii="仿宋" w:eastAsia="仿宋" w:hAnsi="仿宋" w:hint="eastAsia"/>
          <w:sz w:val="32"/>
          <w:szCs w:val="32"/>
        </w:rPr>
        <w:t>万元，其中：基本支出</w:t>
      </w:r>
      <w:r w:rsidR="00232BB3">
        <w:rPr>
          <w:rFonts w:hint="eastAsia"/>
          <w:sz w:val="32"/>
          <w:szCs w:val="32"/>
        </w:rPr>
        <w:t>69775.6</w:t>
      </w:r>
      <w:r>
        <w:rPr>
          <w:rFonts w:ascii="仿宋" w:eastAsia="仿宋" w:hAnsi="仿宋" w:hint="eastAsia"/>
          <w:sz w:val="32"/>
          <w:szCs w:val="32"/>
        </w:rPr>
        <w:t>万元，占</w:t>
      </w:r>
      <w:r w:rsidR="00232BB3">
        <w:rPr>
          <w:rFonts w:hint="eastAsia"/>
          <w:sz w:val="32"/>
          <w:szCs w:val="32"/>
        </w:rPr>
        <w:t>99.01</w:t>
      </w:r>
      <w:r>
        <w:rPr>
          <w:rFonts w:ascii="仿宋" w:eastAsia="仿宋" w:hAnsi="仿宋"/>
          <w:sz w:val="32"/>
          <w:szCs w:val="32"/>
        </w:rPr>
        <w:t>%</w:t>
      </w:r>
      <w:r>
        <w:rPr>
          <w:rFonts w:ascii="仿宋" w:eastAsia="仿宋" w:hAnsi="仿宋" w:hint="eastAsia"/>
          <w:sz w:val="32"/>
          <w:szCs w:val="32"/>
        </w:rPr>
        <w:t>；项目支出</w:t>
      </w:r>
      <w:r w:rsidR="00232BB3">
        <w:rPr>
          <w:rFonts w:hint="eastAsia"/>
          <w:sz w:val="32"/>
          <w:szCs w:val="32"/>
        </w:rPr>
        <w:t>696.81</w:t>
      </w:r>
      <w:r>
        <w:rPr>
          <w:rFonts w:ascii="仿宋" w:eastAsia="仿宋" w:hAnsi="仿宋" w:hint="eastAsia"/>
          <w:sz w:val="32"/>
          <w:szCs w:val="32"/>
        </w:rPr>
        <w:t>万元，占</w:t>
      </w:r>
      <w:r w:rsidR="00232BB3">
        <w:rPr>
          <w:rFonts w:hint="eastAsia"/>
          <w:sz w:val="32"/>
          <w:szCs w:val="32"/>
        </w:rPr>
        <w:t>0.99</w:t>
      </w:r>
      <w:r>
        <w:rPr>
          <w:rFonts w:ascii="仿宋" w:eastAsia="仿宋" w:hAnsi="仿宋"/>
          <w:sz w:val="32"/>
          <w:szCs w:val="32"/>
        </w:rPr>
        <w:t>%</w:t>
      </w:r>
      <w:r>
        <w:rPr>
          <w:rFonts w:ascii="仿宋" w:eastAsia="仿宋" w:hAnsi="仿宋" w:hint="eastAsia"/>
          <w:sz w:val="32"/>
          <w:szCs w:val="32"/>
        </w:rPr>
        <w:t>；上缴上级支出</w:t>
      </w:r>
      <w:r>
        <w:rPr>
          <w:sz w:val="32"/>
          <w:szCs w:val="32"/>
        </w:rPr>
        <w:t>0</w:t>
      </w:r>
      <w:r>
        <w:rPr>
          <w:rFonts w:ascii="仿宋" w:eastAsia="仿宋" w:hAnsi="仿宋" w:hint="eastAsia"/>
          <w:sz w:val="32"/>
          <w:szCs w:val="32"/>
        </w:rPr>
        <w:t>万元，占</w:t>
      </w:r>
      <w:r>
        <w:rPr>
          <w:sz w:val="32"/>
          <w:szCs w:val="32"/>
        </w:rPr>
        <w:t>0</w:t>
      </w:r>
      <w:r>
        <w:rPr>
          <w:rFonts w:ascii="仿宋" w:eastAsia="仿宋" w:hAnsi="仿宋"/>
          <w:sz w:val="32"/>
          <w:szCs w:val="32"/>
        </w:rPr>
        <w:t>%</w:t>
      </w:r>
      <w:r>
        <w:rPr>
          <w:rFonts w:ascii="仿宋" w:eastAsia="仿宋" w:hAnsi="仿宋" w:hint="eastAsia"/>
          <w:sz w:val="32"/>
          <w:szCs w:val="32"/>
        </w:rPr>
        <w:t>；经营支出</w:t>
      </w:r>
      <w:r>
        <w:rPr>
          <w:sz w:val="32"/>
          <w:szCs w:val="32"/>
        </w:rPr>
        <w:t>0</w:t>
      </w:r>
      <w:r>
        <w:rPr>
          <w:rFonts w:ascii="仿宋" w:eastAsia="仿宋" w:hAnsi="仿宋" w:hint="eastAsia"/>
          <w:sz w:val="32"/>
          <w:szCs w:val="32"/>
        </w:rPr>
        <w:t>万元，占</w:t>
      </w:r>
      <w:r>
        <w:rPr>
          <w:sz w:val="32"/>
          <w:szCs w:val="32"/>
        </w:rPr>
        <w:t>0</w:t>
      </w:r>
      <w:r>
        <w:rPr>
          <w:rFonts w:ascii="仿宋" w:eastAsia="仿宋" w:hAnsi="仿宋"/>
          <w:sz w:val="32"/>
          <w:szCs w:val="32"/>
        </w:rPr>
        <w:t>%</w:t>
      </w:r>
      <w:r>
        <w:rPr>
          <w:rFonts w:ascii="仿宋" w:eastAsia="仿宋" w:hAnsi="仿宋" w:hint="eastAsia"/>
          <w:sz w:val="32"/>
          <w:szCs w:val="32"/>
        </w:rPr>
        <w:t>；对附属单位补助支出</w:t>
      </w:r>
      <w:r>
        <w:rPr>
          <w:sz w:val="32"/>
          <w:szCs w:val="32"/>
        </w:rPr>
        <w:t>0</w:t>
      </w:r>
      <w:r>
        <w:rPr>
          <w:rFonts w:ascii="仿宋" w:eastAsia="仿宋" w:hAnsi="仿宋" w:hint="eastAsia"/>
          <w:sz w:val="32"/>
          <w:szCs w:val="32"/>
        </w:rPr>
        <w:t>万元，占</w:t>
      </w:r>
      <w:r>
        <w:rPr>
          <w:sz w:val="32"/>
          <w:szCs w:val="32"/>
        </w:rPr>
        <w:t>0</w:t>
      </w:r>
      <w:r>
        <w:rPr>
          <w:rFonts w:ascii="仿宋" w:eastAsia="仿宋" w:hAnsi="仿宋"/>
          <w:sz w:val="32"/>
          <w:szCs w:val="32"/>
        </w:rPr>
        <w:t>%</w:t>
      </w:r>
      <w:r>
        <w:rPr>
          <w:rFonts w:ascii="仿宋" w:eastAsia="仿宋" w:hAnsi="仿宋" w:hint="eastAsia"/>
          <w:sz w:val="32"/>
          <w:szCs w:val="32"/>
        </w:rPr>
        <w:t>。</w:t>
      </w:r>
    </w:p>
    <w:p w:rsidR="00987E41" w:rsidRPr="003E3989" w:rsidRDefault="0050354C" w:rsidP="003E3989">
      <w:pPr>
        <w:spacing w:line="600" w:lineRule="exact"/>
        <w:ind w:firstLineChars="200" w:firstLine="643"/>
        <w:outlineLvl w:val="1"/>
        <w:rPr>
          <w:rFonts w:ascii="仿宋" w:eastAsia="仿宋" w:hAnsi="仿宋"/>
          <w:b/>
          <w:sz w:val="32"/>
          <w:szCs w:val="32"/>
        </w:rPr>
      </w:pP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b/>
          <w:sz w:val="32"/>
          <w:szCs w:val="32"/>
        </w:rPr>
        <w:t>0</w:t>
      </w:r>
      <w:r w:rsidR="00232BB3">
        <w:rPr>
          <w:rFonts w:ascii="仿宋" w:eastAsia="仿宋" w:hAnsi="仿宋" w:hint="eastAsia"/>
          <w:b/>
          <w:sz w:val="32"/>
          <w:szCs w:val="32"/>
        </w:rPr>
        <w:t>3</w:t>
      </w:r>
      <w:r>
        <w:rPr>
          <w:rFonts w:ascii="仿宋" w:eastAsia="仿宋" w:hAnsi="仿宋" w:hint="eastAsia"/>
          <w:b/>
          <w:sz w:val="32"/>
          <w:szCs w:val="32"/>
        </w:rPr>
        <w:t>表）</w:t>
      </w:r>
    </w:p>
    <w:p w:rsidR="00987E41" w:rsidRDefault="0050354C">
      <w:pPr>
        <w:spacing w:line="600" w:lineRule="exact"/>
        <w:ind w:firstLineChars="200" w:firstLine="640"/>
        <w:rPr>
          <w:rFonts w:ascii="仿宋" w:eastAsia="仿宋" w:hAnsi="仿宋"/>
          <w:sz w:val="32"/>
          <w:szCs w:val="32"/>
        </w:rPr>
      </w:pPr>
      <w:r w:rsidRPr="00422454">
        <w:rPr>
          <w:rFonts w:ascii="仿宋" w:eastAsia="仿宋" w:hAnsi="仿宋" w:hint="eastAsia"/>
          <w:sz w:val="32"/>
          <w:szCs w:val="32"/>
        </w:rPr>
        <w:t>（图3：支出决算结构图）（饼状图）</w:t>
      </w:r>
    </w:p>
    <w:p w:rsidR="003E3989" w:rsidRPr="003E3989" w:rsidRDefault="003E3989" w:rsidP="003E3989">
      <w:pPr>
        <w:pStyle w:val="5"/>
        <w:jc w:val="center"/>
      </w:pPr>
      <w:r>
        <w:rPr>
          <w:noProof/>
        </w:rPr>
        <w:drawing>
          <wp:inline distT="0" distB="0" distL="0" distR="0" wp14:anchorId="5D389135" wp14:editId="5E279025">
            <wp:extent cx="3442970" cy="1595120"/>
            <wp:effectExtent l="0" t="0" r="24130" b="2413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87E41" w:rsidRDefault="00987E41" w:rsidP="003E3989">
      <w:pPr>
        <w:spacing w:line="600" w:lineRule="exact"/>
        <w:ind w:firstLineChars="200" w:firstLine="640"/>
        <w:rPr>
          <w:rFonts w:ascii="仿宋_GB2312" w:eastAsia="仿宋_GB2312"/>
          <w:sz w:val="32"/>
          <w:szCs w:val="32"/>
        </w:rPr>
      </w:pPr>
    </w:p>
    <w:p w:rsidR="00987E41" w:rsidRDefault="0050354C">
      <w:pPr>
        <w:spacing w:line="600" w:lineRule="exact"/>
        <w:ind w:firstLineChars="200" w:firstLine="640"/>
        <w:outlineLvl w:val="1"/>
        <w:rPr>
          <w:rStyle w:val="2Char"/>
          <w:rFonts w:ascii="黑体" w:eastAsia="黑体" w:hAnsi="黑体"/>
          <w:b w:val="0"/>
        </w:rPr>
      </w:pPr>
      <w:bookmarkStart w:id="24" w:name="_Toc15377208"/>
      <w:bookmarkStart w:id="25" w:name="_Toc15396606"/>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24"/>
      <w:bookmarkEnd w:id="25"/>
    </w:p>
    <w:p w:rsidR="003E3989" w:rsidRDefault="003E3989">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23年财政拨款收入总计</w:t>
      </w:r>
      <w:r w:rsidR="006F40C2">
        <w:rPr>
          <w:rFonts w:ascii="仿宋" w:eastAsia="仿宋" w:hAnsi="仿宋" w:hint="eastAsia"/>
          <w:sz w:val="32"/>
          <w:szCs w:val="32"/>
        </w:rPr>
        <w:t>1791.62</w:t>
      </w:r>
      <w:r>
        <w:rPr>
          <w:rFonts w:ascii="仿宋" w:eastAsia="仿宋" w:hAnsi="仿宋" w:hint="eastAsia"/>
          <w:sz w:val="32"/>
          <w:szCs w:val="32"/>
        </w:rPr>
        <w:t>万元、年初财政拨款结转和</w:t>
      </w:r>
      <w:r>
        <w:rPr>
          <w:rFonts w:ascii="仿宋" w:eastAsia="仿宋" w:hAnsi="仿宋" w:hint="eastAsia"/>
          <w:sz w:val="32"/>
          <w:szCs w:val="32"/>
        </w:rPr>
        <w:lastRenderedPageBreak/>
        <w:t>结余</w:t>
      </w:r>
      <w:r w:rsidR="006F40C2">
        <w:rPr>
          <w:rFonts w:ascii="仿宋" w:eastAsia="仿宋" w:hAnsi="仿宋" w:hint="eastAsia"/>
          <w:sz w:val="32"/>
          <w:szCs w:val="32"/>
        </w:rPr>
        <w:t>107.64</w:t>
      </w:r>
      <w:r>
        <w:rPr>
          <w:rFonts w:ascii="仿宋" w:eastAsia="仿宋" w:hAnsi="仿宋" w:hint="eastAsia"/>
          <w:sz w:val="32"/>
          <w:szCs w:val="32"/>
        </w:rPr>
        <w:t>万元、支出总计</w:t>
      </w:r>
      <w:r w:rsidR="006F40C2">
        <w:rPr>
          <w:rFonts w:ascii="仿宋" w:eastAsia="仿宋" w:hAnsi="仿宋" w:hint="eastAsia"/>
          <w:sz w:val="32"/>
          <w:szCs w:val="32"/>
        </w:rPr>
        <w:t>1899.26</w:t>
      </w:r>
      <w:r>
        <w:rPr>
          <w:rFonts w:ascii="仿宋" w:eastAsia="仿宋" w:hAnsi="仿宋" w:hint="eastAsia"/>
          <w:sz w:val="32"/>
          <w:szCs w:val="32"/>
        </w:rPr>
        <w:t>万元。与</w:t>
      </w:r>
      <w:r>
        <w:rPr>
          <w:rFonts w:ascii="仿宋" w:eastAsia="仿宋" w:hAnsi="仿宋"/>
          <w:sz w:val="32"/>
          <w:szCs w:val="32"/>
        </w:rPr>
        <w:t>20</w:t>
      </w:r>
      <w:r>
        <w:rPr>
          <w:rFonts w:ascii="仿宋" w:eastAsia="仿宋" w:hAnsi="仿宋" w:hint="eastAsia"/>
          <w:sz w:val="32"/>
          <w:szCs w:val="32"/>
        </w:rPr>
        <w:t>2</w:t>
      </w:r>
      <w:r w:rsidR="006F40C2">
        <w:rPr>
          <w:rFonts w:ascii="仿宋" w:eastAsia="仿宋" w:hAnsi="仿宋" w:hint="eastAsia"/>
          <w:sz w:val="32"/>
          <w:szCs w:val="32"/>
        </w:rPr>
        <w:t>2</w:t>
      </w:r>
      <w:r>
        <w:rPr>
          <w:rFonts w:ascii="仿宋" w:eastAsia="仿宋" w:hAnsi="仿宋" w:hint="eastAsia"/>
          <w:sz w:val="32"/>
          <w:szCs w:val="32"/>
        </w:rPr>
        <w:t>年相比，财政拨款收入</w:t>
      </w:r>
      <w:r w:rsidR="006F40C2">
        <w:rPr>
          <w:rFonts w:ascii="仿宋" w:eastAsia="仿宋" w:hAnsi="仿宋" w:hint="eastAsia"/>
          <w:sz w:val="32"/>
          <w:szCs w:val="32"/>
        </w:rPr>
        <w:t>增加954.81</w:t>
      </w:r>
      <w:r>
        <w:rPr>
          <w:rFonts w:ascii="仿宋" w:eastAsia="仿宋" w:hAnsi="仿宋" w:hint="eastAsia"/>
          <w:sz w:val="32"/>
          <w:szCs w:val="32"/>
        </w:rPr>
        <w:t>万元、财政拨款支出</w:t>
      </w:r>
      <w:r w:rsidR="006F40C2">
        <w:rPr>
          <w:rFonts w:ascii="仿宋" w:eastAsia="仿宋" w:hAnsi="仿宋" w:hint="eastAsia"/>
          <w:sz w:val="32"/>
          <w:szCs w:val="32"/>
        </w:rPr>
        <w:t>增加1026.41</w:t>
      </w:r>
      <w:r>
        <w:rPr>
          <w:rFonts w:ascii="仿宋" w:eastAsia="仿宋" w:hAnsi="仿宋" w:hint="eastAsia"/>
          <w:sz w:val="32"/>
          <w:szCs w:val="32"/>
        </w:rPr>
        <w:t>万元，主要变动原因是</w:t>
      </w:r>
      <w:r w:rsidR="00DA0A3C">
        <w:rPr>
          <w:rFonts w:ascii="仿宋" w:eastAsia="仿宋" w:hAnsi="仿宋" w:hint="eastAsia"/>
          <w:sz w:val="32"/>
          <w:szCs w:val="32"/>
        </w:rPr>
        <w:t>2023年度新增离退休人员财政拨款收入848.61万元</w:t>
      </w:r>
      <w:r>
        <w:rPr>
          <w:rFonts w:ascii="仿宋" w:eastAsia="仿宋" w:hAnsi="仿宋" w:hint="eastAsia"/>
          <w:sz w:val="32"/>
          <w:szCs w:val="32"/>
        </w:rPr>
        <w:t>。</w:t>
      </w:r>
    </w:p>
    <w:p w:rsidR="00987E41" w:rsidRDefault="0050354C">
      <w:pPr>
        <w:spacing w:line="600" w:lineRule="exact"/>
        <w:ind w:firstLine="640"/>
        <w:rPr>
          <w:rFonts w:ascii="仿宋" w:eastAsia="仿宋" w:hAnsi="仿宋"/>
          <w:b/>
          <w:sz w:val="32"/>
          <w:szCs w:val="32"/>
        </w:rPr>
      </w:pP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b/>
          <w:sz w:val="32"/>
          <w:szCs w:val="32"/>
        </w:rPr>
        <w:t>0</w:t>
      </w:r>
      <w:r w:rsidR="00C703F4">
        <w:rPr>
          <w:rFonts w:ascii="仿宋" w:eastAsia="仿宋" w:hAnsi="仿宋" w:hint="eastAsia"/>
          <w:b/>
          <w:sz w:val="32"/>
          <w:szCs w:val="32"/>
        </w:rPr>
        <w:t>4</w:t>
      </w:r>
      <w:r>
        <w:rPr>
          <w:rFonts w:ascii="仿宋" w:eastAsia="仿宋" w:hAnsi="仿宋" w:hint="eastAsia"/>
          <w:b/>
          <w:sz w:val="32"/>
          <w:szCs w:val="32"/>
        </w:rPr>
        <w:t>表</w:t>
      </w:r>
      <w:r>
        <w:rPr>
          <w:rFonts w:ascii="仿宋" w:eastAsia="仿宋" w:hAnsi="仿宋"/>
          <w:b/>
          <w:sz w:val="32"/>
          <w:szCs w:val="32"/>
        </w:rPr>
        <w:t>）</w:t>
      </w:r>
    </w:p>
    <w:p w:rsidR="00987E41" w:rsidRDefault="00987E41">
      <w:pPr>
        <w:spacing w:line="600" w:lineRule="exact"/>
        <w:rPr>
          <w:rFonts w:ascii="仿宋" w:eastAsia="仿宋" w:hAnsi="仿宋"/>
          <w:sz w:val="32"/>
          <w:szCs w:val="32"/>
        </w:rPr>
      </w:pPr>
    </w:p>
    <w:p w:rsidR="00987E41" w:rsidRPr="003B2C5B" w:rsidRDefault="0050354C" w:rsidP="003B2C5B">
      <w:pPr>
        <w:spacing w:line="600" w:lineRule="exact"/>
        <w:ind w:firstLineChars="200" w:firstLine="640"/>
        <w:rPr>
          <w:rFonts w:ascii="仿宋" w:eastAsia="仿宋" w:hAnsi="仿宋"/>
          <w:sz w:val="32"/>
          <w:szCs w:val="32"/>
        </w:rPr>
      </w:pPr>
      <w:r w:rsidRPr="003B2C5B">
        <w:rPr>
          <w:rFonts w:ascii="仿宋" w:eastAsia="仿宋" w:hAnsi="仿宋" w:hint="eastAsia"/>
          <w:sz w:val="32"/>
          <w:szCs w:val="32"/>
        </w:rPr>
        <w:t>（图4：财政拨款收、支决算总计变动情况）（柱状图）</w:t>
      </w:r>
    </w:p>
    <w:p w:rsidR="003B2C5B" w:rsidRPr="003B2C5B" w:rsidRDefault="003B2C5B" w:rsidP="006C0E4D">
      <w:pPr>
        <w:pStyle w:val="5"/>
        <w:ind w:leftChars="134" w:left="281"/>
        <w:jc w:val="center"/>
      </w:pPr>
      <w:r>
        <w:rPr>
          <w:noProof/>
        </w:rPr>
        <w:drawing>
          <wp:inline distT="0" distB="0" distL="0" distR="0" wp14:anchorId="2ED1B8E1" wp14:editId="3EAE569F">
            <wp:extent cx="4161155" cy="2024380"/>
            <wp:effectExtent l="0" t="0" r="10795" b="1397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87E41" w:rsidRDefault="0050354C">
      <w:pPr>
        <w:spacing w:line="600" w:lineRule="exact"/>
        <w:ind w:firstLineChars="200" w:firstLine="640"/>
        <w:outlineLvl w:val="1"/>
        <w:rPr>
          <w:rStyle w:val="2Char"/>
          <w:rFonts w:ascii="黑体" w:eastAsia="黑体" w:hAnsi="黑体"/>
          <w:b w:val="0"/>
        </w:rPr>
      </w:pPr>
      <w:bookmarkStart w:id="26" w:name="_Toc15396607"/>
      <w:bookmarkStart w:id="27" w:name="_Toc15377209"/>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6"/>
      <w:bookmarkEnd w:id="27"/>
    </w:p>
    <w:p w:rsidR="00987E41" w:rsidRDefault="0050354C">
      <w:pPr>
        <w:spacing w:line="600" w:lineRule="exact"/>
        <w:ind w:firstLineChars="200" w:firstLine="643"/>
        <w:outlineLvl w:val="2"/>
        <w:rPr>
          <w:rFonts w:ascii="仿宋" w:eastAsia="仿宋" w:hAnsi="仿宋"/>
          <w:b/>
          <w:sz w:val="32"/>
          <w:szCs w:val="32"/>
        </w:rPr>
      </w:pPr>
      <w:bookmarkStart w:id="28" w:name="_Toc15377210"/>
      <w:r>
        <w:rPr>
          <w:rFonts w:ascii="仿宋" w:eastAsia="仿宋" w:hAnsi="仿宋" w:hint="eastAsia"/>
          <w:b/>
          <w:sz w:val="32"/>
          <w:szCs w:val="32"/>
        </w:rPr>
        <w:t>（一）一般公共预算财政拨款支出决算总体情况</w:t>
      </w:r>
      <w:bookmarkEnd w:id="28"/>
    </w:p>
    <w:p w:rsidR="00987E41" w:rsidRDefault="0050354C">
      <w:pPr>
        <w:spacing w:line="600" w:lineRule="exact"/>
        <w:ind w:firstLineChars="200" w:firstLine="640"/>
        <w:rPr>
          <w:rFonts w:ascii="仿宋" w:eastAsia="仿宋" w:hAnsi="仿宋"/>
          <w:sz w:val="32"/>
          <w:szCs w:val="32"/>
        </w:rPr>
      </w:pPr>
      <w:r>
        <w:rPr>
          <w:rFonts w:ascii="仿宋" w:eastAsia="仿宋" w:hAnsi="仿宋" w:hint="eastAsia"/>
          <w:sz w:val="32"/>
          <w:szCs w:val="32"/>
        </w:rPr>
        <w:t>2023年度一般公共预算财政拨款支出</w:t>
      </w:r>
      <w:r>
        <w:rPr>
          <w:sz w:val="32"/>
          <w:szCs w:val="32"/>
        </w:rPr>
        <w:t>1</w:t>
      </w:r>
      <w:r w:rsidR="006E2DDF">
        <w:rPr>
          <w:rFonts w:hint="eastAsia"/>
          <w:sz w:val="32"/>
          <w:szCs w:val="32"/>
        </w:rPr>
        <w:t>899.26</w:t>
      </w:r>
      <w:r>
        <w:rPr>
          <w:rFonts w:ascii="仿宋" w:eastAsia="仿宋" w:hAnsi="仿宋" w:hint="eastAsia"/>
          <w:sz w:val="32"/>
          <w:szCs w:val="32"/>
        </w:rPr>
        <w:t>万元，占本年支出合计的</w:t>
      </w:r>
      <w:r>
        <w:rPr>
          <w:sz w:val="32"/>
          <w:szCs w:val="32"/>
        </w:rPr>
        <w:t>100</w:t>
      </w:r>
      <w:r>
        <w:rPr>
          <w:rFonts w:ascii="仿宋" w:eastAsia="仿宋" w:hAnsi="仿宋"/>
          <w:sz w:val="32"/>
          <w:szCs w:val="32"/>
        </w:rPr>
        <w:t>%</w:t>
      </w:r>
      <w:r>
        <w:rPr>
          <w:rFonts w:ascii="仿宋" w:eastAsia="仿宋" w:hAnsi="仿宋" w:hint="eastAsia"/>
          <w:sz w:val="32"/>
          <w:szCs w:val="32"/>
        </w:rPr>
        <w:t>。与2022年度相比，一般公共预算财政拨款支出增加</w:t>
      </w:r>
      <w:r w:rsidR="00BC20BD">
        <w:rPr>
          <w:rFonts w:ascii="仿宋" w:eastAsia="仿宋" w:hAnsi="仿宋" w:hint="eastAsia"/>
          <w:sz w:val="32"/>
          <w:szCs w:val="32"/>
        </w:rPr>
        <w:t>1026.41</w:t>
      </w:r>
      <w:r>
        <w:rPr>
          <w:rFonts w:ascii="仿宋" w:eastAsia="仿宋" w:hAnsi="仿宋" w:hint="eastAsia"/>
          <w:sz w:val="32"/>
          <w:szCs w:val="32"/>
        </w:rPr>
        <w:t>万元，增长</w:t>
      </w:r>
      <w:r w:rsidR="00AA6FAA">
        <w:rPr>
          <w:rFonts w:ascii="仿宋" w:eastAsia="仿宋" w:hAnsi="仿宋" w:hint="eastAsia"/>
          <w:sz w:val="32"/>
          <w:szCs w:val="32"/>
        </w:rPr>
        <w:t>117</w:t>
      </w:r>
      <w:r>
        <w:rPr>
          <w:rFonts w:ascii="仿宋" w:eastAsia="仿宋" w:hAnsi="仿宋"/>
          <w:sz w:val="32"/>
          <w:szCs w:val="32"/>
        </w:rPr>
        <w:t>%</w:t>
      </w:r>
      <w:r>
        <w:rPr>
          <w:rFonts w:ascii="仿宋" w:eastAsia="仿宋" w:hAnsi="仿宋" w:hint="eastAsia"/>
          <w:sz w:val="32"/>
          <w:szCs w:val="32"/>
        </w:rPr>
        <w:t>。</w:t>
      </w:r>
    </w:p>
    <w:p w:rsidR="00987E41" w:rsidRDefault="0050354C" w:rsidP="006C0E4D">
      <w:pPr>
        <w:spacing w:line="600" w:lineRule="exact"/>
        <w:ind w:leftChars="67" w:left="141" w:firstLineChars="200" w:firstLine="640"/>
        <w:rPr>
          <w:rFonts w:ascii="仿宋" w:eastAsia="仿宋" w:hAnsi="仿宋"/>
          <w:sz w:val="32"/>
          <w:szCs w:val="32"/>
        </w:rPr>
      </w:pPr>
      <w:r w:rsidRPr="00AA6FAA">
        <w:rPr>
          <w:rFonts w:ascii="仿宋" w:eastAsia="仿宋" w:hAnsi="仿宋" w:hint="eastAsia"/>
          <w:sz w:val="32"/>
          <w:szCs w:val="32"/>
        </w:rPr>
        <w:t>（图5：一般公共预算财政拨款支出决算变动情况）（柱状图）</w:t>
      </w:r>
    </w:p>
    <w:p w:rsidR="002F7CBA" w:rsidRPr="002F7CBA" w:rsidRDefault="002F7CBA" w:rsidP="002F7CBA">
      <w:pPr>
        <w:pStyle w:val="5"/>
        <w:jc w:val="center"/>
      </w:pPr>
      <w:r>
        <w:rPr>
          <w:noProof/>
        </w:rPr>
        <w:lastRenderedPageBreak/>
        <w:drawing>
          <wp:inline distT="0" distB="0" distL="0" distR="0" wp14:anchorId="413DE528" wp14:editId="7E8D0FBC">
            <wp:extent cx="3517265" cy="1763395"/>
            <wp:effectExtent l="0" t="0" r="26035" b="273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87E41" w:rsidRDefault="0050354C">
      <w:pPr>
        <w:spacing w:line="600" w:lineRule="exact"/>
        <w:ind w:firstLineChars="200" w:firstLine="643"/>
        <w:outlineLvl w:val="2"/>
        <w:rPr>
          <w:rFonts w:ascii="仿宋" w:eastAsia="仿宋" w:hAnsi="仿宋"/>
          <w:b/>
          <w:sz w:val="32"/>
          <w:szCs w:val="32"/>
        </w:rPr>
      </w:pPr>
      <w:bookmarkStart w:id="29" w:name="_Toc15377211"/>
      <w:r>
        <w:rPr>
          <w:rFonts w:ascii="仿宋" w:eastAsia="仿宋" w:hAnsi="仿宋" w:hint="eastAsia"/>
          <w:b/>
          <w:sz w:val="32"/>
          <w:szCs w:val="32"/>
        </w:rPr>
        <w:t>（二）一般公共预算财政拨款支出决算结构情况</w:t>
      </w:r>
      <w:bookmarkEnd w:id="29"/>
    </w:p>
    <w:p w:rsidR="00987E41" w:rsidRDefault="0050354C" w:rsidP="0074299E">
      <w:pPr>
        <w:spacing w:line="600" w:lineRule="exact"/>
        <w:ind w:firstLine="640"/>
        <w:rPr>
          <w:rFonts w:ascii="仿宋" w:eastAsia="仿宋" w:hAnsi="仿宋"/>
          <w:sz w:val="32"/>
          <w:szCs w:val="32"/>
        </w:rPr>
      </w:pPr>
      <w:r>
        <w:rPr>
          <w:rFonts w:ascii="仿宋" w:eastAsia="仿宋" w:hAnsi="仿宋" w:hint="eastAsia"/>
          <w:sz w:val="32"/>
          <w:szCs w:val="32"/>
        </w:rPr>
        <w:t>2023年度一般公共预算财政拨款支出</w:t>
      </w:r>
      <w:r>
        <w:rPr>
          <w:sz w:val="32"/>
          <w:szCs w:val="32"/>
        </w:rPr>
        <w:t>1</w:t>
      </w:r>
      <w:r w:rsidR="005C1406">
        <w:rPr>
          <w:rFonts w:hint="eastAsia"/>
          <w:sz w:val="32"/>
          <w:szCs w:val="32"/>
        </w:rPr>
        <w:t>899.26</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一般公共服务</w:t>
      </w:r>
      <w:r>
        <w:rPr>
          <w:rFonts w:ascii="仿宋" w:eastAsia="仿宋" w:hAnsi="仿宋" w:hint="eastAsia"/>
          <w:b/>
          <w:bCs/>
          <w:sz w:val="32"/>
          <w:szCs w:val="32"/>
        </w:rPr>
        <w:t>支出</w:t>
      </w:r>
      <w:r w:rsidR="005C1406">
        <w:rPr>
          <w:rFonts w:ascii="仿宋" w:eastAsia="仿宋" w:hAnsi="仿宋" w:hint="eastAsia"/>
          <w:sz w:val="32"/>
          <w:szCs w:val="32"/>
        </w:rPr>
        <w:t>20</w:t>
      </w:r>
      <w:r>
        <w:rPr>
          <w:rFonts w:ascii="仿宋" w:eastAsia="仿宋" w:hAnsi="仿宋" w:hint="eastAsia"/>
          <w:sz w:val="32"/>
          <w:szCs w:val="32"/>
        </w:rPr>
        <w:t>万元，占</w:t>
      </w:r>
      <w:r w:rsidR="0074299E">
        <w:rPr>
          <w:rFonts w:ascii="仿宋" w:eastAsia="仿宋" w:hAnsi="仿宋" w:hint="eastAsia"/>
          <w:sz w:val="32"/>
          <w:szCs w:val="32"/>
        </w:rPr>
        <w:t>1.05</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科学技术</w:t>
      </w:r>
      <w:r>
        <w:rPr>
          <w:rFonts w:ascii="仿宋" w:eastAsia="仿宋" w:hAnsi="仿宋" w:hint="eastAsia"/>
          <w:b/>
          <w:bCs/>
          <w:sz w:val="32"/>
          <w:szCs w:val="32"/>
        </w:rPr>
        <w:t>支出</w:t>
      </w:r>
      <w:r w:rsidR="0074299E">
        <w:rPr>
          <w:rFonts w:ascii="仿宋" w:eastAsia="仿宋" w:hAnsi="仿宋" w:hint="eastAsia"/>
          <w:sz w:val="32"/>
          <w:szCs w:val="32"/>
        </w:rPr>
        <w:t>10.72</w:t>
      </w:r>
      <w:r>
        <w:rPr>
          <w:rFonts w:ascii="仿宋" w:eastAsia="仿宋" w:hAnsi="仿宋" w:hint="eastAsia"/>
          <w:sz w:val="32"/>
          <w:szCs w:val="32"/>
        </w:rPr>
        <w:t>万元，占</w:t>
      </w:r>
      <w:r w:rsidR="0074299E">
        <w:rPr>
          <w:rFonts w:ascii="仿宋" w:eastAsia="仿宋" w:hAnsi="仿宋" w:hint="eastAsia"/>
          <w:sz w:val="32"/>
          <w:szCs w:val="32"/>
        </w:rPr>
        <w:t>0.57</w:t>
      </w:r>
      <w:r>
        <w:rPr>
          <w:rFonts w:ascii="仿宋" w:eastAsia="仿宋" w:hAnsi="仿宋"/>
          <w:sz w:val="32"/>
          <w:szCs w:val="32"/>
        </w:rPr>
        <w:t>%</w:t>
      </w:r>
      <w:r>
        <w:rPr>
          <w:rFonts w:ascii="仿宋" w:eastAsia="仿宋" w:hAnsi="仿宋" w:hint="eastAsia"/>
          <w:sz w:val="32"/>
          <w:szCs w:val="32"/>
        </w:rPr>
        <w:t>；</w:t>
      </w:r>
      <w:r w:rsidR="0074299E">
        <w:rPr>
          <w:rFonts w:ascii="仿宋" w:eastAsia="仿宋" w:hAnsi="仿宋" w:hint="eastAsia"/>
          <w:b/>
          <w:sz w:val="32"/>
          <w:szCs w:val="32"/>
        </w:rPr>
        <w:t>社会保障和就业</w:t>
      </w:r>
      <w:r w:rsidR="0074299E">
        <w:rPr>
          <w:rFonts w:ascii="仿宋" w:eastAsia="仿宋" w:hAnsi="仿宋" w:hint="eastAsia"/>
          <w:b/>
          <w:bCs/>
          <w:sz w:val="32"/>
          <w:szCs w:val="32"/>
        </w:rPr>
        <w:t>支出848.61万元，占44.68%，</w:t>
      </w:r>
      <w:r>
        <w:rPr>
          <w:rFonts w:ascii="仿宋" w:eastAsia="仿宋" w:hAnsi="仿宋" w:hint="eastAsia"/>
          <w:b/>
          <w:bCs/>
          <w:sz w:val="32"/>
          <w:szCs w:val="32"/>
        </w:rPr>
        <w:t>卫生健康支出</w:t>
      </w:r>
      <w:r w:rsidR="0074299E">
        <w:rPr>
          <w:rFonts w:ascii="仿宋" w:eastAsia="仿宋" w:hAnsi="仿宋" w:hint="eastAsia"/>
          <w:sz w:val="32"/>
          <w:szCs w:val="32"/>
        </w:rPr>
        <w:t>1019.93</w:t>
      </w:r>
      <w:r>
        <w:rPr>
          <w:rFonts w:ascii="仿宋" w:eastAsia="仿宋" w:hAnsi="仿宋" w:hint="eastAsia"/>
          <w:sz w:val="32"/>
          <w:szCs w:val="32"/>
        </w:rPr>
        <w:t>万元，占</w:t>
      </w:r>
      <w:r w:rsidR="0074299E">
        <w:rPr>
          <w:rFonts w:ascii="仿宋" w:eastAsia="仿宋" w:hAnsi="仿宋" w:hint="eastAsia"/>
          <w:sz w:val="32"/>
          <w:szCs w:val="32"/>
        </w:rPr>
        <w:t>53.70</w:t>
      </w:r>
      <w:r>
        <w:rPr>
          <w:rFonts w:ascii="仿宋" w:eastAsia="仿宋" w:hAnsi="仿宋"/>
          <w:sz w:val="32"/>
          <w:szCs w:val="32"/>
        </w:rPr>
        <w:t>%</w:t>
      </w:r>
      <w:r>
        <w:rPr>
          <w:rFonts w:ascii="仿宋" w:eastAsia="仿宋" w:hAnsi="仿宋" w:hint="eastAsia"/>
          <w:sz w:val="32"/>
          <w:szCs w:val="32"/>
        </w:rPr>
        <w:t>。</w:t>
      </w:r>
    </w:p>
    <w:p w:rsidR="00987E41" w:rsidRPr="00E06C84" w:rsidRDefault="0050354C" w:rsidP="00E06C84">
      <w:pPr>
        <w:spacing w:line="600" w:lineRule="exact"/>
        <w:ind w:firstLine="640"/>
        <w:rPr>
          <w:rFonts w:ascii="仿宋" w:eastAsia="仿宋" w:hAnsi="仿宋"/>
          <w:b/>
          <w:sz w:val="32"/>
          <w:szCs w:val="32"/>
        </w:rPr>
      </w:pP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hint="eastAsia"/>
          <w:b/>
          <w:sz w:val="32"/>
          <w:szCs w:val="32"/>
        </w:rPr>
        <w:t>0</w:t>
      </w:r>
      <w:r w:rsidR="00C703F4">
        <w:rPr>
          <w:rFonts w:ascii="仿宋" w:eastAsia="仿宋" w:hAnsi="仿宋" w:hint="eastAsia"/>
          <w:b/>
          <w:sz w:val="32"/>
          <w:szCs w:val="32"/>
        </w:rPr>
        <w:t>4</w:t>
      </w:r>
      <w:r w:rsidR="0049457B">
        <w:rPr>
          <w:rFonts w:ascii="仿宋" w:eastAsia="仿宋" w:hAnsi="仿宋" w:hint="eastAsia"/>
          <w:b/>
          <w:sz w:val="32"/>
          <w:szCs w:val="32"/>
        </w:rPr>
        <w:t>表</w:t>
      </w:r>
      <w:r>
        <w:rPr>
          <w:rFonts w:ascii="仿宋" w:eastAsia="仿宋" w:hAnsi="仿宋" w:hint="eastAsia"/>
          <w:b/>
          <w:sz w:val="32"/>
          <w:szCs w:val="32"/>
        </w:rPr>
        <w:t>）</w:t>
      </w:r>
    </w:p>
    <w:p w:rsidR="00987E41" w:rsidRPr="00E06C84" w:rsidRDefault="0050354C">
      <w:pPr>
        <w:spacing w:line="600" w:lineRule="exact"/>
        <w:ind w:firstLineChars="200" w:firstLine="640"/>
        <w:rPr>
          <w:rFonts w:ascii="仿宋" w:eastAsia="仿宋" w:hAnsi="仿宋"/>
          <w:sz w:val="32"/>
          <w:szCs w:val="32"/>
        </w:rPr>
      </w:pPr>
      <w:r w:rsidRPr="00E06C84">
        <w:rPr>
          <w:rFonts w:ascii="仿宋" w:eastAsia="仿宋" w:hAnsi="仿宋" w:hint="eastAsia"/>
          <w:sz w:val="32"/>
          <w:szCs w:val="32"/>
        </w:rPr>
        <w:t>（图6：一般公共预算财政拨款支出决算结构）（饼状图）</w:t>
      </w:r>
    </w:p>
    <w:p w:rsidR="00E06C84" w:rsidRPr="00E06C84" w:rsidRDefault="00E06C84" w:rsidP="00E06C84">
      <w:pPr>
        <w:pStyle w:val="5"/>
        <w:jc w:val="center"/>
      </w:pPr>
      <w:r>
        <w:rPr>
          <w:noProof/>
        </w:rPr>
        <w:drawing>
          <wp:inline distT="0" distB="0" distL="0" distR="0" wp14:anchorId="04A1A832" wp14:editId="48BE343F">
            <wp:extent cx="4067810" cy="1716405"/>
            <wp:effectExtent l="0" t="0" r="27940" b="1714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87E41" w:rsidRDefault="0050354C">
      <w:pPr>
        <w:spacing w:line="600" w:lineRule="exact"/>
        <w:ind w:firstLineChars="200" w:firstLine="643"/>
        <w:outlineLvl w:val="2"/>
        <w:rPr>
          <w:rFonts w:ascii="仿宋" w:eastAsia="仿宋" w:hAnsi="仿宋"/>
          <w:b/>
          <w:sz w:val="32"/>
          <w:szCs w:val="32"/>
        </w:rPr>
      </w:pPr>
      <w:bookmarkStart w:id="30" w:name="_Toc15377212"/>
      <w:r>
        <w:rPr>
          <w:rFonts w:ascii="仿宋" w:eastAsia="仿宋" w:hAnsi="仿宋" w:hint="eastAsia"/>
          <w:b/>
          <w:sz w:val="32"/>
          <w:szCs w:val="32"/>
        </w:rPr>
        <w:t>（三）一般公共预算财政拨款支出决算具体情况</w:t>
      </w:r>
      <w:bookmarkEnd w:id="30"/>
    </w:p>
    <w:p w:rsidR="00987E41" w:rsidRDefault="0050354C">
      <w:pPr>
        <w:spacing w:line="600" w:lineRule="exact"/>
        <w:ind w:firstLineChars="200" w:firstLine="643"/>
        <w:outlineLvl w:val="2"/>
        <w:rPr>
          <w:rFonts w:ascii="仿宋" w:eastAsia="仿宋" w:hAnsi="仿宋"/>
          <w:sz w:val="32"/>
          <w:szCs w:val="32"/>
        </w:rPr>
      </w:pPr>
      <w:bookmarkStart w:id="31" w:name="_Toc15378460"/>
      <w:bookmarkStart w:id="32" w:name="_Toc15377444"/>
      <w:bookmarkStart w:id="33" w:name="_Toc15377213"/>
      <w:r>
        <w:rPr>
          <w:rFonts w:ascii="仿宋" w:eastAsia="仿宋" w:hAnsi="仿宋" w:hint="eastAsia"/>
          <w:b/>
          <w:sz w:val="32"/>
          <w:szCs w:val="32"/>
        </w:rPr>
        <w:t>2023年度一般公共预算支出决算数为</w:t>
      </w:r>
      <w:r>
        <w:rPr>
          <w:sz w:val="32"/>
          <w:szCs w:val="32"/>
        </w:rPr>
        <w:t>1</w:t>
      </w:r>
      <w:r w:rsidR="00CC243B">
        <w:rPr>
          <w:rFonts w:hint="eastAsia"/>
          <w:sz w:val="32"/>
          <w:szCs w:val="32"/>
        </w:rPr>
        <w:t>899.26</w:t>
      </w:r>
      <w:r w:rsidR="002A1369">
        <w:rPr>
          <w:rFonts w:hint="eastAsia"/>
          <w:sz w:val="32"/>
          <w:szCs w:val="32"/>
        </w:rPr>
        <w:t>万元</w:t>
      </w:r>
      <w:r>
        <w:rPr>
          <w:rStyle w:val="a8"/>
          <w:rFonts w:ascii="仿宋" w:eastAsia="仿宋" w:hAnsi="仿宋" w:hint="eastAsia"/>
          <w:bCs/>
          <w:sz w:val="32"/>
          <w:szCs w:val="32"/>
        </w:rPr>
        <w:t>。其中：</w:t>
      </w:r>
      <w:bookmarkEnd w:id="31"/>
      <w:bookmarkEnd w:id="32"/>
      <w:bookmarkEnd w:id="33"/>
    </w:p>
    <w:p w:rsidR="00987E41" w:rsidRPr="00A64118" w:rsidRDefault="0050354C">
      <w:pPr>
        <w:spacing w:line="600" w:lineRule="exact"/>
        <w:ind w:firstLineChars="200" w:firstLine="643"/>
        <w:rPr>
          <w:rFonts w:ascii="仿宋" w:eastAsia="仿宋" w:hAnsi="仿宋"/>
          <w:b/>
          <w:sz w:val="32"/>
          <w:szCs w:val="32"/>
        </w:rPr>
      </w:pPr>
      <w:r w:rsidRPr="00A64118">
        <w:rPr>
          <w:rStyle w:val="a8"/>
          <w:rFonts w:ascii="仿宋" w:eastAsia="仿宋" w:hAnsi="仿宋"/>
          <w:bCs/>
          <w:sz w:val="32"/>
          <w:szCs w:val="32"/>
        </w:rPr>
        <w:t>1.</w:t>
      </w:r>
      <w:r w:rsidRPr="00A64118">
        <w:rPr>
          <w:rStyle w:val="a8"/>
          <w:rFonts w:ascii="仿宋" w:eastAsia="仿宋" w:hAnsi="仿宋" w:hint="eastAsia"/>
          <w:bCs/>
          <w:sz w:val="32"/>
          <w:szCs w:val="32"/>
        </w:rPr>
        <w:t>一般公共服务（类）</w:t>
      </w:r>
      <w:r w:rsidR="00D043C5" w:rsidRPr="00A64118">
        <w:rPr>
          <w:rStyle w:val="a8"/>
          <w:rFonts w:ascii="仿宋" w:eastAsia="仿宋" w:hAnsi="仿宋" w:hint="eastAsia"/>
          <w:bCs/>
          <w:sz w:val="32"/>
          <w:szCs w:val="32"/>
        </w:rPr>
        <w:t>组织事务</w:t>
      </w:r>
      <w:r w:rsidRPr="00A64118">
        <w:rPr>
          <w:rStyle w:val="a8"/>
          <w:rFonts w:ascii="仿宋" w:eastAsia="仿宋" w:hAnsi="仿宋" w:hint="eastAsia"/>
          <w:bCs/>
          <w:sz w:val="32"/>
          <w:szCs w:val="32"/>
        </w:rPr>
        <w:t>（款）</w:t>
      </w:r>
      <w:r w:rsidR="00D043C5" w:rsidRPr="00A64118">
        <w:rPr>
          <w:rStyle w:val="a8"/>
          <w:rFonts w:ascii="仿宋" w:eastAsia="仿宋" w:hAnsi="仿宋" w:hint="eastAsia"/>
          <w:bCs/>
          <w:sz w:val="32"/>
          <w:szCs w:val="32"/>
        </w:rPr>
        <w:t>其他组织事务支出</w:t>
      </w:r>
      <w:r w:rsidRPr="00A64118">
        <w:rPr>
          <w:rStyle w:val="a8"/>
          <w:rFonts w:ascii="仿宋" w:eastAsia="仿宋" w:hAnsi="仿宋" w:hint="eastAsia"/>
          <w:bCs/>
          <w:sz w:val="32"/>
          <w:szCs w:val="32"/>
        </w:rPr>
        <w:t>（项）</w:t>
      </w:r>
      <w:r w:rsidRPr="00A64118">
        <w:rPr>
          <w:rStyle w:val="a8"/>
          <w:rFonts w:ascii="仿宋" w:eastAsia="仿宋" w:hAnsi="仿宋"/>
          <w:bCs/>
          <w:sz w:val="32"/>
          <w:szCs w:val="32"/>
        </w:rPr>
        <w:t>:</w:t>
      </w:r>
      <w:r w:rsidRPr="00A64118">
        <w:rPr>
          <w:rStyle w:val="a8"/>
          <w:rFonts w:ascii="仿宋" w:eastAsia="仿宋" w:hAnsi="仿宋"/>
          <w:b w:val="0"/>
          <w:bCs/>
          <w:sz w:val="32"/>
          <w:szCs w:val="32"/>
        </w:rPr>
        <w:t xml:space="preserve"> </w:t>
      </w:r>
      <w:r w:rsidRPr="00A64118">
        <w:rPr>
          <w:rStyle w:val="a8"/>
          <w:rFonts w:ascii="仿宋" w:eastAsia="仿宋" w:hAnsi="仿宋" w:hint="eastAsia"/>
          <w:b w:val="0"/>
          <w:bCs/>
          <w:sz w:val="32"/>
          <w:szCs w:val="32"/>
        </w:rPr>
        <w:t>支出决算为</w:t>
      </w:r>
      <w:r w:rsidR="00D043C5" w:rsidRPr="00A64118">
        <w:rPr>
          <w:rStyle w:val="a8"/>
          <w:rFonts w:ascii="仿宋" w:eastAsia="仿宋" w:hAnsi="仿宋" w:hint="eastAsia"/>
          <w:b w:val="0"/>
          <w:bCs/>
          <w:sz w:val="32"/>
          <w:szCs w:val="32"/>
        </w:rPr>
        <w:t>20</w:t>
      </w:r>
      <w:r w:rsidRPr="00A64118">
        <w:rPr>
          <w:rStyle w:val="a8"/>
          <w:rFonts w:ascii="仿宋" w:eastAsia="仿宋" w:hAnsi="仿宋" w:hint="eastAsia"/>
          <w:b w:val="0"/>
          <w:bCs/>
          <w:sz w:val="32"/>
          <w:szCs w:val="32"/>
        </w:rPr>
        <w:t>万元。</w:t>
      </w:r>
    </w:p>
    <w:p w:rsidR="00987E41" w:rsidRPr="00A64118" w:rsidRDefault="002933DA">
      <w:pPr>
        <w:spacing w:line="600" w:lineRule="exact"/>
        <w:ind w:firstLineChars="200" w:firstLine="643"/>
        <w:rPr>
          <w:rFonts w:ascii="仿宋" w:eastAsia="仿宋" w:hAnsi="仿宋"/>
          <w:b/>
          <w:sz w:val="32"/>
          <w:szCs w:val="32"/>
        </w:rPr>
      </w:pPr>
      <w:r w:rsidRPr="00A64118">
        <w:rPr>
          <w:rStyle w:val="a8"/>
          <w:rFonts w:ascii="仿宋" w:eastAsia="仿宋" w:hAnsi="仿宋" w:hint="eastAsia"/>
          <w:bCs/>
          <w:sz w:val="32"/>
          <w:szCs w:val="32"/>
        </w:rPr>
        <w:t>2</w:t>
      </w:r>
      <w:r w:rsidR="0050354C" w:rsidRPr="00A64118">
        <w:rPr>
          <w:rStyle w:val="a8"/>
          <w:rFonts w:ascii="仿宋" w:eastAsia="仿宋" w:hAnsi="仿宋"/>
          <w:bCs/>
          <w:sz w:val="32"/>
          <w:szCs w:val="32"/>
        </w:rPr>
        <w:t>.</w:t>
      </w:r>
      <w:r w:rsidR="0050354C" w:rsidRPr="00A64118">
        <w:rPr>
          <w:rStyle w:val="a8"/>
          <w:rFonts w:ascii="仿宋" w:eastAsia="仿宋" w:hAnsi="仿宋" w:hint="eastAsia"/>
          <w:bCs/>
          <w:sz w:val="32"/>
          <w:szCs w:val="32"/>
        </w:rPr>
        <w:t>科学技术（类）</w:t>
      </w:r>
      <w:r w:rsidR="00D043C5" w:rsidRPr="00A64118">
        <w:rPr>
          <w:rStyle w:val="a8"/>
          <w:rFonts w:ascii="仿宋" w:eastAsia="仿宋" w:hAnsi="仿宋" w:hint="eastAsia"/>
          <w:bCs/>
          <w:sz w:val="32"/>
          <w:szCs w:val="32"/>
        </w:rPr>
        <w:t>其他</w:t>
      </w:r>
      <w:r w:rsidR="00D043C5" w:rsidRPr="00A64118">
        <w:rPr>
          <w:rStyle w:val="a8"/>
          <w:rFonts w:ascii="仿宋" w:eastAsia="仿宋" w:hAnsi="仿宋"/>
          <w:bCs/>
          <w:sz w:val="32"/>
          <w:szCs w:val="32"/>
        </w:rPr>
        <w:t>科学技术支出</w:t>
      </w:r>
      <w:r w:rsidR="0050354C" w:rsidRPr="00A64118">
        <w:rPr>
          <w:rStyle w:val="a8"/>
          <w:rFonts w:ascii="仿宋" w:eastAsia="仿宋" w:hAnsi="仿宋" w:hint="eastAsia"/>
          <w:bCs/>
          <w:sz w:val="32"/>
          <w:szCs w:val="32"/>
        </w:rPr>
        <w:t>（款）</w:t>
      </w:r>
      <w:r w:rsidR="00D043C5" w:rsidRPr="00A64118">
        <w:rPr>
          <w:rStyle w:val="a8"/>
          <w:rFonts w:ascii="仿宋" w:eastAsia="仿宋" w:hAnsi="仿宋" w:hint="eastAsia"/>
          <w:bCs/>
          <w:sz w:val="32"/>
          <w:szCs w:val="32"/>
        </w:rPr>
        <w:t>其他</w:t>
      </w:r>
      <w:r w:rsidR="00D043C5" w:rsidRPr="00A64118">
        <w:rPr>
          <w:rStyle w:val="a8"/>
          <w:rFonts w:ascii="仿宋" w:eastAsia="仿宋" w:hAnsi="仿宋"/>
          <w:bCs/>
          <w:sz w:val="32"/>
          <w:szCs w:val="32"/>
        </w:rPr>
        <w:t>科学技术支出</w:t>
      </w:r>
      <w:r w:rsidR="0050354C" w:rsidRPr="00A64118">
        <w:rPr>
          <w:rStyle w:val="a8"/>
          <w:rFonts w:ascii="仿宋" w:eastAsia="仿宋" w:hAnsi="仿宋" w:hint="eastAsia"/>
          <w:bCs/>
          <w:sz w:val="32"/>
          <w:szCs w:val="32"/>
        </w:rPr>
        <w:t>（项）</w:t>
      </w:r>
      <w:r w:rsidR="0050354C" w:rsidRPr="00A64118">
        <w:rPr>
          <w:rStyle w:val="a8"/>
          <w:rFonts w:ascii="仿宋" w:eastAsia="仿宋" w:hAnsi="仿宋"/>
          <w:bCs/>
          <w:sz w:val="32"/>
          <w:szCs w:val="32"/>
        </w:rPr>
        <w:t>:</w:t>
      </w:r>
      <w:r w:rsidR="0050354C" w:rsidRPr="00A64118">
        <w:rPr>
          <w:rStyle w:val="a8"/>
          <w:rFonts w:ascii="仿宋" w:eastAsia="仿宋" w:hAnsi="仿宋"/>
          <w:b w:val="0"/>
          <w:bCs/>
          <w:sz w:val="32"/>
          <w:szCs w:val="32"/>
        </w:rPr>
        <w:t xml:space="preserve"> </w:t>
      </w:r>
      <w:r w:rsidR="0050354C" w:rsidRPr="00A64118">
        <w:rPr>
          <w:rStyle w:val="a8"/>
          <w:rFonts w:ascii="仿宋" w:eastAsia="仿宋" w:hAnsi="仿宋" w:hint="eastAsia"/>
          <w:b w:val="0"/>
          <w:bCs/>
          <w:sz w:val="32"/>
          <w:szCs w:val="32"/>
        </w:rPr>
        <w:lastRenderedPageBreak/>
        <w:t>支出决算为</w:t>
      </w:r>
      <w:r w:rsidRPr="00A64118">
        <w:rPr>
          <w:rStyle w:val="a8"/>
          <w:rFonts w:ascii="仿宋" w:eastAsia="仿宋" w:hAnsi="仿宋" w:hint="eastAsia"/>
          <w:b w:val="0"/>
          <w:bCs/>
          <w:sz w:val="32"/>
          <w:szCs w:val="32"/>
        </w:rPr>
        <w:t>10.72</w:t>
      </w:r>
      <w:r w:rsidR="0050354C" w:rsidRPr="00A64118">
        <w:rPr>
          <w:rStyle w:val="a8"/>
          <w:rFonts w:ascii="仿宋" w:eastAsia="仿宋" w:hAnsi="仿宋" w:hint="eastAsia"/>
          <w:b w:val="0"/>
          <w:bCs/>
          <w:sz w:val="32"/>
          <w:szCs w:val="32"/>
        </w:rPr>
        <w:t>万元。</w:t>
      </w:r>
    </w:p>
    <w:p w:rsidR="002933DA" w:rsidRPr="00A64118" w:rsidRDefault="00A64118" w:rsidP="002933DA">
      <w:pPr>
        <w:spacing w:line="600" w:lineRule="exact"/>
        <w:ind w:firstLineChars="200" w:firstLine="643"/>
        <w:rPr>
          <w:rStyle w:val="a8"/>
          <w:rFonts w:ascii="仿宋" w:eastAsia="仿宋" w:hAnsi="仿宋"/>
          <w:b w:val="0"/>
          <w:bCs/>
          <w:sz w:val="32"/>
          <w:szCs w:val="32"/>
        </w:rPr>
      </w:pPr>
      <w:r w:rsidRPr="00A64118">
        <w:rPr>
          <w:rStyle w:val="a8"/>
          <w:rFonts w:ascii="仿宋" w:eastAsia="仿宋" w:hAnsi="仿宋" w:hint="eastAsia"/>
          <w:bCs/>
          <w:sz w:val="32"/>
          <w:szCs w:val="32"/>
        </w:rPr>
        <w:t>3</w:t>
      </w:r>
      <w:r w:rsidR="0050354C" w:rsidRPr="00A64118">
        <w:rPr>
          <w:rStyle w:val="a8"/>
          <w:rFonts w:ascii="仿宋" w:eastAsia="仿宋" w:hAnsi="仿宋"/>
          <w:bCs/>
          <w:sz w:val="32"/>
          <w:szCs w:val="32"/>
        </w:rPr>
        <w:t>.</w:t>
      </w:r>
      <w:r w:rsidR="0050354C" w:rsidRPr="00A64118">
        <w:rPr>
          <w:rStyle w:val="a8"/>
          <w:rFonts w:ascii="仿宋" w:eastAsia="仿宋" w:hAnsi="仿宋" w:hint="eastAsia"/>
          <w:bCs/>
          <w:sz w:val="32"/>
          <w:szCs w:val="32"/>
        </w:rPr>
        <w:t>社会保障和就业（类）</w:t>
      </w:r>
      <w:r w:rsidR="002933DA" w:rsidRPr="00A64118">
        <w:rPr>
          <w:rStyle w:val="a8"/>
          <w:rFonts w:ascii="仿宋" w:eastAsia="仿宋" w:hAnsi="仿宋" w:hint="eastAsia"/>
          <w:bCs/>
          <w:sz w:val="32"/>
          <w:szCs w:val="32"/>
        </w:rPr>
        <w:t>行政</w:t>
      </w:r>
      <w:r w:rsidR="002933DA" w:rsidRPr="00A64118">
        <w:rPr>
          <w:rStyle w:val="a8"/>
          <w:rFonts w:ascii="仿宋" w:eastAsia="仿宋" w:hAnsi="仿宋"/>
          <w:bCs/>
          <w:sz w:val="32"/>
          <w:szCs w:val="32"/>
        </w:rPr>
        <w:t>事业单位养老支出</w:t>
      </w:r>
      <w:r w:rsidR="0050354C" w:rsidRPr="00A64118">
        <w:rPr>
          <w:rStyle w:val="a8"/>
          <w:rFonts w:ascii="仿宋" w:eastAsia="仿宋" w:hAnsi="仿宋" w:hint="eastAsia"/>
          <w:bCs/>
          <w:sz w:val="32"/>
          <w:szCs w:val="32"/>
        </w:rPr>
        <w:t>（款）</w:t>
      </w:r>
      <w:r w:rsidR="002933DA" w:rsidRPr="00A64118">
        <w:rPr>
          <w:rStyle w:val="a8"/>
          <w:rFonts w:ascii="仿宋" w:eastAsia="仿宋" w:hAnsi="仿宋" w:hint="eastAsia"/>
          <w:bCs/>
          <w:sz w:val="32"/>
          <w:szCs w:val="32"/>
        </w:rPr>
        <w:t>事业单位离退休</w:t>
      </w:r>
      <w:r w:rsidR="0050354C" w:rsidRPr="00A64118">
        <w:rPr>
          <w:rStyle w:val="a8"/>
          <w:rFonts w:ascii="仿宋" w:eastAsia="仿宋" w:hAnsi="仿宋" w:hint="eastAsia"/>
          <w:bCs/>
          <w:sz w:val="32"/>
          <w:szCs w:val="32"/>
        </w:rPr>
        <w:t>（项）</w:t>
      </w:r>
      <w:r w:rsidR="0050354C" w:rsidRPr="00A64118">
        <w:rPr>
          <w:rStyle w:val="a8"/>
          <w:rFonts w:ascii="仿宋" w:eastAsia="仿宋" w:hAnsi="仿宋"/>
          <w:bCs/>
          <w:sz w:val="32"/>
          <w:szCs w:val="32"/>
        </w:rPr>
        <w:t>:</w:t>
      </w:r>
      <w:r w:rsidR="0050354C" w:rsidRPr="00A64118">
        <w:rPr>
          <w:rStyle w:val="a8"/>
          <w:rFonts w:ascii="仿宋" w:eastAsia="仿宋" w:hAnsi="仿宋"/>
          <w:b w:val="0"/>
          <w:bCs/>
          <w:sz w:val="32"/>
          <w:szCs w:val="32"/>
        </w:rPr>
        <w:t xml:space="preserve"> </w:t>
      </w:r>
      <w:r w:rsidR="0050354C" w:rsidRPr="00A64118">
        <w:rPr>
          <w:rStyle w:val="a8"/>
          <w:rFonts w:ascii="仿宋" w:eastAsia="仿宋" w:hAnsi="仿宋" w:hint="eastAsia"/>
          <w:b w:val="0"/>
          <w:bCs/>
          <w:sz w:val="32"/>
          <w:szCs w:val="32"/>
        </w:rPr>
        <w:t>支出决算为</w:t>
      </w:r>
      <w:r w:rsidR="002933DA" w:rsidRPr="00A64118">
        <w:rPr>
          <w:rStyle w:val="a8"/>
          <w:rFonts w:ascii="仿宋" w:eastAsia="仿宋" w:hAnsi="仿宋" w:hint="eastAsia"/>
          <w:b w:val="0"/>
          <w:bCs/>
          <w:sz w:val="32"/>
          <w:szCs w:val="32"/>
        </w:rPr>
        <w:t>2.8</w:t>
      </w:r>
      <w:r w:rsidR="0050354C" w:rsidRPr="00A64118">
        <w:rPr>
          <w:rStyle w:val="a8"/>
          <w:rFonts w:ascii="仿宋" w:eastAsia="仿宋" w:hAnsi="仿宋" w:hint="eastAsia"/>
          <w:b w:val="0"/>
          <w:bCs/>
          <w:sz w:val="32"/>
          <w:szCs w:val="32"/>
        </w:rPr>
        <w:t>万元</w:t>
      </w:r>
    </w:p>
    <w:p w:rsidR="002933DA" w:rsidRPr="00A64118" w:rsidRDefault="00A64118" w:rsidP="002933DA">
      <w:pPr>
        <w:spacing w:line="600" w:lineRule="exact"/>
        <w:ind w:firstLineChars="200" w:firstLine="643"/>
        <w:rPr>
          <w:rFonts w:ascii="仿宋" w:eastAsia="仿宋" w:hAnsi="仿宋"/>
          <w:bCs/>
          <w:sz w:val="32"/>
          <w:szCs w:val="32"/>
        </w:rPr>
      </w:pPr>
      <w:r w:rsidRPr="00A64118">
        <w:rPr>
          <w:rStyle w:val="a8"/>
          <w:rFonts w:ascii="仿宋" w:eastAsia="仿宋" w:hAnsi="仿宋" w:hint="eastAsia"/>
          <w:bCs/>
          <w:sz w:val="32"/>
          <w:szCs w:val="32"/>
        </w:rPr>
        <w:t>4</w:t>
      </w:r>
      <w:r w:rsidR="002933DA" w:rsidRPr="00A64118">
        <w:rPr>
          <w:rStyle w:val="a8"/>
          <w:rFonts w:ascii="仿宋" w:eastAsia="仿宋" w:hAnsi="仿宋"/>
          <w:bCs/>
          <w:sz w:val="32"/>
          <w:szCs w:val="32"/>
        </w:rPr>
        <w:t>.</w:t>
      </w:r>
      <w:r w:rsidR="002933DA" w:rsidRPr="00A64118">
        <w:rPr>
          <w:rStyle w:val="a8"/>
          <w:rFonts w:ascii="仿宋" w:eastAsia="仿宋" w:hAnsi="仿宋" w:hint="eastAsia"/>
          <w:bCs/>
          <w:sz w:val="32"/>
          <w:szCs w:val="32"/>
        </w:rPr>
        <w:t>社会保障和就业（类）行政</w:t>
      </w:r>
      <w:r w:rsidR="002933DA" w:rsidRPr="00A64118">
        <w:rPr>
          <w:rStyle w:val="a8"/>
          <w:rFonts w:ascii="仿宋" w:eastAsia="仿宋" w:hAnsi="仿宋"/>
          <w:bCs/>
          <w:sz w:val="32"/>
          <w:szCs w:val="32"/>
        </w:rPr>
        <w:t>事业单位养老支出</w:t>
      </w:r>
      <w:r w:rsidR="002933DA" w:rsidRPr="00A64118">
        <w:rPr>
          <w:rStyle w:val="a8"/>
          <w:rFonts w:ascii="仿宋" w:eastAsia="仿宋" w:hAnsi="仿宋" w:hint="eastAsia"/>
          <w:bCs/>
          <w:sz w:val="32"/>
          <w:szCs w:val="32"/>
        </w:rPr>
        <w:t>（款）</w:t>
      </w:r>
      <w:r w:rsidRPr="00A64118">
        <w:rPr>
          <w:rStyle w:val="a8"/>
          <w:rFonts w:ascii="仿宋" w:eastAsia="仿宋" w:hAnsi="仿宋" w:hint="eastAsia"/>
          <w:bCs/>
          <w:sz w:val="32"/>
          <w:szCs w:val="32"/>
        </w:rPr>
        <w:t>其他行政</w:t>
      </w:r>
      <w:r w:rsidRPr="00A64118">
        <w:rPr>
          <w:rStyle w:val="a8"/>
          <w:rFonts w:ascii="仿宋" w:eastAsia="仿宋" w:hAnsi="仿宋"/>
          <w:bCs/>
          <w:sz w:val="32"/>
          <w:szCs w:val="32"/>
        </w:rPr>
        <w:t>事业单位养老支出</w:t>
      </w:r>
      <w:r w:rsidR="002933DA" w:rsidRPr="00A64118">
        <w:rPr>
          <w:rStyle w:val="a8"/>
          <w:rFonts w:ascii="仿宋" w:eastAsia="仿宋" w:hAnsi="仿宋" w:hint="eastAsia"/>
          <w:bCs/>
          <w:sz w:val="32"/>
          <w:szCs w:val="32"/>
        </w:rPr>
        <w:t>（项）</w:t>
      </w:r>
      <w:r w:rsidR="002933DA" w:rsidRPr="00A64118">
        <w:rPr>
          <w:rStyle w:val="a8"/>
          <w:rFonts w:ascii="仿宋" w:eastAsia="仿宋" w:hAnsi="仿宋"/>
          <w:bCs/>
          <w:sz w:val="32"/>
          <w:szCs w:val="32"/>
        </w:rPr>
        <w:t>:</w:t>
      </w:r>
      <w:r w:rsidR="002933DA" w:rsidRPr="00A64118">
        <w:rPr>
          <w:rStyle w:val="a8"/>
          <w:rFonts w:ascii="仿宋" w:eastAsia="仿宋" w:hAnsi="仿宋"/>
          <w:b w:val="0"/>
          <w:bCs/>
          <w:sz w:val="32"/>
          <w:szCs w:val="32"/>
        </w:rPr>
        <w:t xml:space="preserve"> </w:t>
      </w:r>
      <w:r w:rsidR="002933DA" w:rsidRPr="00A64118">
        <w:rPr>
          <w:rStyle w:val="a8"/>
          <w:rFonts w:ascii="仿宋" w:eastAsia="仿宋" w:hAnsi="仿宋" w:hint="eastAsia"/>
          <w:b w:val="0"/>
          <w:bCs/>
          <w:sz w:val="32"/>
          <w:szCs w:val="32"/>
        </w:rPr>
        <w:t>支出决算为</w:t>
      </w:r>
      <w:r w:rsidRPr="00A64118">
        <w:rPr>
          <w:rStyle w:val="a8"/>
          <w:rFonts w:ascii="仿宋" w:eastAsia="仿宋" w:hAnsi="仿宋" w:hint="eastAsia"/>
          <w:b w:val="0"/>
          <w:bCs/>
          <w:sz w:val="32"/>
          <w:szCs w:val="32"/>
        </w:rPr>
        <w:t>845.81</w:t>
      </w:r>
      <w:r w:rsidR="002933DA" w:rsidRPr="00A64118">
        <w:rPr>
          <w:rStyle w:val="a8"/>
          <w:rFonts w:ascii="仿宋" w:eastAsia="仿宋" w:hAnsi="仿宋" w:hint="eastAsia"/>
          <w:b w:val="0"/>
          <w:bCs/>
          <w:sz w:val="32"/>
          <w:szCs w:val="32"/>
        </w:rPr>
        <w:t>万元</w:t>
      </w:r>
      <w:r w:rsidR="0050354C" w:rsidRPr="00A64118">
        <w:rPr>
          <w:rStyle w:val="a8"/>
          <w:rFonts w:ascii="仿宋" w:eastAsia="仿宋" w:hAnsi="仿宋" w:hint="eastAsia"/>
          <w:b w:val="0"/>
          <w:bCs/>
          <w:sz w:val="32"/>
          <w:szCs w:val="32"/>
        </w:rPr>
        <w:t>。</w:t>
      </w:r>
    </w:p>
    <w:p w:rsidR="00A64118" w:rsidRDefault="00A64118" w:rsidP="00A64118">
      <w:pPr>
        <w:spacing w:line="600" w:lineRule="exact"/>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5</w:t>
      </w:r>
      <w:r>
        <w:rPr>
          <w:rStyle w:val="a8"/>
          <w:rFonts w:ascii="仿宋" w:eastAsia="仿宋" w:hAnsi="仿宋"/>
          <w:bCs/>
          <w:sz w:val="32"/>
          <w:szCs w:val="32"/>
        </w:rPr>
        <w:t>.</w:t>
      </w:r>
      <w:r>
        <w:rPr>
          <w:rFonts w:ascii="仿宋" w:eastAsia="仿宋" w:hAnsi="仿宋" w:hint="eastAsia"/>
          <w:b/>
          <w:bCs/>
          <w:sz w:val="32"/>
          <w:szCs w:val="32"/>
        </w:rPr>
        <w:t xml:space="preserve"> 卫生健康</w:t>
      </w:r>
      <w:r>
        <w:rPr>
          <w:rStyle w:val="a8"/>
          <w:rFonts w:ascii="仿宋" w:eastAsia="仿宋" w:hAnsi="仿宋" w:hint="eastAsia"/>
          <w:bCs/>
          <w:sz w:val="32"/>
          <w:szCs w:val="32"/>
        </w:rPr>
        <w:t>（类）公立医院（款）综合医院（项）</w:t>
      </w:r>
      <w:r>
        <w:rPr>
          <w:rStyle w:val="a8"/>
          <w:rFonts w:ascii="仿宋" w:eastAsia="仿宋" w:hAnsi="仿宋"/>
          <w:bCs/>
          <w:sz w:val="32"/>
          <w:szCs w:val="32"/>
        </w:rPr>
        <w:t>:</w:t>
      </w:r>
      <w:r>
        <w:rPr>
          <w:rStyle w:val="a8"/>
          <w:rFonts w:ascii="仿宋" w:eastAsia="仿宋" w:hAnsi="仿宋" w:hint="eastAsia"/>
          <w:bCs/>
          <w:sz w:val="32"/>
          <w:szCs w:val="32"/>
        </w:rPr>
        <w:t>支出决算为978.98万元。</w:t>
      </w:r>
    </w:p>
    <w:p w:rsidR="00A64118" w:rsidRDefault="00A64118" w:rsidP="00A64118">
      <w:pPr>
        <w:spacing w:line="600" w:lineRule="exact"/>
        <w:ind w:firstLineChars="200" w:firstLine="643"/>
        <w:rPr>
          <w:rStyle w:val="a8"/>
          <w:rFonts w:ascii="仿宋" w:eastAsia="仿宋" w:hAnsi="仿宋"/>
          <w:bCs/>
          <w:sz w:val="32"/>
          <w:szCs w:val="32"/>
        </w:rPr>
      </w:pPr>
      <w:r>
        <w:rPr>
          <w:rFonts w:ascii="仿宋" w:eastAsia="仿宋" w:hAnsi="仿宋" w:hint="eastAsia"/>
          <w:b/>
          <w:bCs/>
          <w:sz w:val="32"/>
          <w:szCs w:val="32"/>
        </w:rPr>
        <w:t>6. 卫生健康</w:t>
      </w:r>
      <w:r>
        <w:rPr>
          <w:rStyle w:val="a8"/>
          <w:rFonts w:ascii="仿宋" w:eastAsia="仿宋" w:hAnsi="仿宋" w:hint="eastAsia"/>
          <w:bCs/>
          <w:sz w:val="32"/>
          <w:szCs w:val="32"/>
        </w:rPr>
        <w:t>（类）公立医院（款）其他公立医院支出（项）：支出决算为15万元。</w:t>
      </w:r>
    </w:p>
    <w:p w:rsidR="00A64118" w:rsidRPr="00A64118" w:rsidRDefault="00A64118" w:rsidP="00A64118">
      <w:pPr>
        <w:spacing w:line="600" w:lineRule="exact"/>
        <w:ind w:firstLineChars="200" w:firstLine="643"/>
        <w:rPr>
          <w:rFonts w:ascii="仿宋" w:eastAsia="仿宋" w:hAnsi="仿宋"/>
          <w:bCs/>
          <w:sz w:val="32"/>
          <w:szCs w:val="32"/>
          <w:highlight w:val="yellow"/>
        </w:rPr>
      </w:pPr>
      <w:r>
        <w:rPr>
          <w:rFonts w:ascii="仿宋" w:eastAsia="仿宋" w:hAnsi="仿宋" w:hint="eastAsia"/>
          <w:b/>
          <w:bCs/>
          <w:sz w:val="32"/>
          <w:szCs w:val="32"/>
        </w:rPr>
        <w:t>7. 卫生健康</w:t>
      </w:r>
      <w:r>
        <w:rPr>
          <w:rStyle w:val="a8"/>
          <w:rFonts w:ascii="仿宋" w:eastAsia="仿宋" w:hAnsi="仿宋" w:hint="eastAsia"/>
          <w:bCs/>
          <w:sz w:val="32"/>
          <w:szCs w:val="32"/>
        </w:rPr>
        <w:t>（类）公共卫生（款）重大公共卫生服务（项）：支出决算为25.95万元。</w:t>
      </w:r>
    </w:p>
    <w:p w:rsidR="00987E41" w:rsidRDefault="0050354C" w:rsidP="006C0E4D">
      <w:pPr>
        <w:spacing w:line="600" w:lineRule="exact"/>
        <w:ind w:firstLineChars="200" w:firstLine="643"/>
        <w:rPr>
          <w:rFonts w:ascii="仿宋" w:eastAsia="仿宋" w:hAnsi="仿宋"/>
          <w:b/>
          <w:sz w:val="32"/>
          <w:szCs w:val="32"/>
        </w:rPr>
      </w:pP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sidR="00C703F4">
        <w:rPr>
          <w:rFonts w:ascii="仿宋" w:eastAsia="仿宋" w:hAnsi="仿宋" w:hint="eastAsia"/>
          <w:b/>
          <w:sz w:val="32"/>
          <w:szCs w:val="32"/>
        </w:rPr>
        <w:t>04</w:t>
      </w:r>
      <w:r>
        <w:rPr>
          <w:rFonts w:ascii="仿宋" w:eastAsia="仿宋" w:hAnsi="仿宋" w:hint="eastAsia"/>
          <w:b/>
          <w:sz w:val="32"/>
          <w:szCs w:val="32"/>
        </w:rPr>
        <w:t>表</w:t>
      </w:r>
      <w:proofErr w:type="gramStart"/>
      <w:r>
        <w:rPr>
          <w:rFonts w:ascii="仿宋" w:eastAsia="仿宋" w:hAnsi="仿宋" w:hint="eastAsia"/>
          <w:b/>
          <w:sz w:val="32"/>
          <w:szCs w:val="32"/>
        </w:rPr>
        <w:t>和财决</w:t>
      </w:r>
      <w:proofErr w:type="gramEnd"/>
      <w:r>
        <w:rPr>
          <w:rFonts w:ascii="仿宋" w:eastAsia="仿宋" w:hAnsi="仿宋" w:hint="eastAsia"/>
          <w:b/>
          <w:sz w:val="32"/>
          <w:szCs w:val="32"/>
        </w:rPr>
        <w:t>0</w:t>
      </w:r>
      <w:r w:rsidR="00C703F4">
        <w:rPr>
          <w:rFonts w:ascii="仿宋" w:eastAsia="仿宋" w:hAnsi="仿宋" w:hint="eastAsia"/>
          <w:b/>
          <w:sz w:val="32"/>
          <w:szCs w:val="32"/>
        </w:rPr>
        <w:t>6</w:t>
      </w:r>
      <w:r>
        <w:rPr>
          <w:rFonts w:ascii="仿宋" w:eastAsia="仿宋" w:hAnsi="仿宋" w:hint="eastAsia"/>
          <w:b/>
          <w:sz w:val="32"/>
          <w:szCs w:val="32"/>
        </w:rPr>
        <w:t>表）</w:t>
      </w:r>
    </w:p>
    <w:p w:rsidR="00987E41" w:rsidRDefault="0050354C">
      <w:pPr>
        <w:tabs>
          <w:tab w:val="right" w:pos="8306"/>
        </w:tabs>
        <w:spacing w:line="600" w:lineRule="exact"/>
        <w:ind w:firstLine="640"/>
        <w:outlineLvl w:val="1"/>
        <w:rPr>
          <w:rStyle w:val="2Char"/>
        </w:rPr>
      </w:pPr>
      <w:bookmarkStart w:id="34" w:name="_Toc15396608"/>
      <w:bookmarkStart w:id="35" w:name="_Toc1537721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4"/>
      <w:bookmarkEnd w:id="35"/>
      <w:r>
        <w:rPr>
          <w:rStyle w:val="2Char"/>
          <w:rFonts w:ascii="黑体" w:eastAsia="黑体" w:hAnsi="黑体"/>
          <w:b w:val="0"/>
        </w:rPr>
        <w:tab/>
      </w:r>
    </w:p>
    <w:p w:rsidR="00987E41" w:rsidRDefault="0050354C">
      <w:pPr>
        <w:spacing w:line="600" w:lineRule="exact"/>
        <w:ind w:firstLine="645"/>
        <w:rPr>
          <w:rFonts w:ascii="仿宋" w:eastAsia="仿宋" w:hAnsi="仿宋"/>
          <w:sz w:val="32"/>
          <w:szCs w:val="32"/>
        </w:rPr>
      </w:pPr>
      <w:r>
        <w:rPr>
          <w:rFonts w:ascii="仿宋" w:eastAsia="仿宋" w:hAnsi="仿宋" w:hint="eastAsia"/>
          <w:sz w:val="32"/>
          <w:szCs w:val="32"/>
        </w:rPr>
        <w:t>2023年度一般公共预算财政拨款基本支出</w:t>
      </w:r>
      <w:r>
        <w:rPr>
          <w:sz w:val="32"/>
          <w:szCs w:val="32"/>
        </w:rPr>
        <w:t>1</w:t>
      </w:r>
      <w:r w:rsidR="002D0DA0">
        <w:rPr>
          <w:rFonts w:hint="eastAsia"/>
          <w:sz w:val="32"/>
          <w:szCs w:val="32"/>
        </w:rPr>
        <w:t>202.45</w:t>
      </w:r>
      <w:r>
        <w:rPr>
          <w:rFonts w:ascii="仿宋" w:eastAsia="仿宋" w:hAnsi="仿宋" w:hint="eastAsia"/>
          <w:sz w:val="32"/>
          <w:szCs w:val="32"/>
        </w:rPr>
        <w:t>万元，其中：</w:t>
      </w:r>
    </w:p>
    <w:p w:rsidR="00987E41" w:rsidRDefault="0050354C">
      <w:pPr>
        <w:spacing w:line="600" w:lineRule="exact"/>
        <w:ind w:firstLine="645"/>
        <w:rPr>
          <w:rFonts w:ascii="仿宋" w:eastAsia="仿宋" w:hAnsi="仿宋"/>
          <w:sz w:val="32"/>
          <w:szCs w:val="32"/>
        </w:rPr>
      </w:pPr>
      <w:r>
        <w:rPr>
          <w:rFonts w:ascii="仿宋" w:eastAsia="仿宋" w:hAnsi="仿宋" w:hint="eastAsia"/>
          <w:sz w:val="32"/>
          <w:szCs w:val="32"/>
        </w:rPr>
        <w:t>人员经费</w:t>
      </w:r>
      <w:r w:rsidR="001455C6">
        <w:rPr>
          <w:rFonts w:hint="eastAsia"/>
          <w:sz w:val="32"/>
          <w:szCs w:val="32"/>
        </w:rPr>
        <w:t>1202.45</w:t>
      </w:r>
      <w:r>
        <w:rPr>
          <w:rFonts w:ascii="仿宋" w:eastAsia="仿宋" w:hAnsi="仿宋" w:hint="eastAsia"/>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sz w:val="32"/>
          <w:szCs w:val="32"/>
        </w:rPr>
        <w:br/>
      </w:r>
      <w:r>
        <w:rPr>
          <w:rFonts w:ascii="仿宋" w:eastAsia="仿宋" w:hAnsi="仿宋" w:hint="eastAsia"/>
          <w:sz w:val="32"/>
          <w:szCs w:val="32"/>
        </w:rPr>
        <w:t xml:space="preserve">　　公用经费</w:t>
      </w:r>
      <w:r w:rsidR="00C41487">
        <w:rPr>
          <w:rFonts w:hint="eastAsia"/>
          <w:sz w:val="32"/>
          <w:szCs w:val="32"/>
        </w:rPr>
        <w:t>0</w:t>
      </w:r>
      <w:r>
        <w:rPr>
          <w:rFonts w:ascii="仿宋" w:eastAsia="仿宋" w:hAnsi="仿宋" w:hint="eastAsia"/>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w:t>
      </w:r>
      <w:r>
        <w:rPr>
          <w:rFonts w:ascii="仿宋" w:eastAsia="仿宋" w:hAnsi="仿宋" w:hint="eastAsia"/>
          <w:sz w:val="32"/>
          <w:szCs w:val="32"/>
        </w:rPr>
        <w:lastRenderedPageBreak/>
        <w:t>通费、税金及附加费用、其他商品和服务支出、办公设备购置、专用设备购置、信息网络及软件购置更新、其他资本性支出等。</w:t>
      </w:r>
    </w:p>
    <w:p w:rsidR="00987E41" w:rsidRDefault="0050354C" w:rsidP="006C0E4D">
      <w:pPr>
        <w:spacing w:line="600" w:lineRule="exact"/>
        <w:ind w:firstLine="645"/>
        <w:rPr>
          <w:rFonts w:ascii="仿宋" w:eastAsia="仿宋" w:hAnsi="仿宋"/>
          <w:b/>
          <w:sz w:val="32"/>
          <w:szCs w:val="32"/>
        </w:rPr>
      </w:pP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hint="eastAsia"/>
          <w:b/>
          <w:sz w:val="32"/>
          <w:szCs w:val="32"/>
        </w:rPr>
        <w:t>08表）</w:t>
      </w:r>
    </w:p>
    <w:p w:rsidR="00987E41" w:rsidRDefault="0050354C">
      <w:pPr>
        <w:spacing w:line="600" w:lineRule="exact"/>
        <w:ind w:firstLine="640"/>
        <w:outlineLvl w:val="1"/>
        <w:rPr>
          <w:rStyle w:val="2Char"/>
          <w:rFonts w:ascii="黑体" w:eastAsia="黑体" w:hAnsi="黑体"/>
          <w:b w:val="0"/>
        </w:rPr>
      </w:pPr>
      <w:bookmarkStart w:id="36" w:name="_Toc15396609"/>
      <w:bookmarkStart w:id="37" w:name="_Toc15377215"/>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36"/>
      <w:bookmarkEnd w:id="37"/>
    </w:p>
    <w:p w:rsidR="00987E41" w:rsidRDefault="0050354C">
      <w:pPr>
        <w:spacing w:line="600" w:lineRule="exact"/>
        <w:ind w:firstLine="640"/>
        <w:outlineLvl w:val="2"/>
        <w:rPr>
          <w:rFonts w:ascii="仿宋" w:eastAsia="仿宋" w:hAnsi="仿宋"/>
          <w:b/>
          <w:sz w:val="32"/>
          <w:szCs w:val="32"/>
        </w:rPr>
      </w:pPr>
      <w:bookmarkStart w:id="38" w:name="_Toc15377216"/>
      <w:r>
        <w:rPr>
          <w:rFonts w:ascii="仿宋" w:eastAsia="仿宋" w:hAnsi="仿宋" w:hint="eastAsia"/>
          <w:b/>
          <w:sz w:val="32"/>
          <w:szCs w:val="32"/>
        </w:rPr>
        <w:t>（一）“三公”经费财政拨款支出决算总体情况说明</w:t>
      </w:r>
      <w:bookmarkEnd w:id="38"/>
    </w:p>
    <w:p w:rsidR="00B12580" w:rsidRDefault="00B12580" w:rsidP="00B12580">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w:t>
      </w:r>
      <w:r w:rsidR="00E85CF5">
        <w:rPr>
          <w:rFonts w:ascii="仿宋" w:eastAsia="仿宋" w:hAnsi="仿宋" w:hint="eastAsia"/>
          <w:sz w:val="32"/>
          <w:szCs w:val="32"/>
        </w:rPr>
        <w:t>3</w:t>
      </w:r>
      <w:r>
        <w:rPr>
          <w:rFonts w:ascii="仿宋" w:eastAsia="仿宋" w:hAnsi="仿宋" w:hint="eastAsia"/>
          <w:sz w:val="32"/>
          <w:szCs w:val="32"/>
        </w:rPr>
        <w:t>年“三公”经费财政拨款支出决算为0万元。</w:t>
      </w:r>
    </w:p>
    <w:p w:rsidR="00987E41" w:rsidRDefault="0050354C">
      <w:pPr>
        <w:spacing w:line="600" w:lineRule="exact"/>
        <w:ind w:firstLine="640"/>
        <w:outlineLvl w:val="2"/>
        <w:rPr>
          <w:rFonts w:ascii="仿宋" w:eastAsia="仿宋" w:hAnsi="仿宋"/>
          <w:b/>
          <w:sz w:val="32"/>
          <w:szCs w:val="32"/>
        </w:rPr>
      </w:pPr>
      <w:bookmarkStart w:id="39" w:name="_Toc15377217"/>
      <w:r>
        <w:rPr>
          <w:rFonts w:ascii="仿宋" w:eastAsia="仿宋" w:hAnsi="仿宋" w:hint="eastAsia"/>
          <w:b/>
          <w:sz w:val="32"/>
          <w:szCs w:val="32"/>
        </w:rPr>
        <w:t>（二）“三公”经费财政拨款支出决算具体情况说明</w:t>
      </w:r>
      <w:bookmarkEnd w:id="39"/>
    </w:p>
    <w:p w:rsidR="00987E41" w:rsidRDefault="0050354C">
      <w:pPr>
        <w:spacing w:line="600" w:lineRule="exact"/>
        <w:ind w:firstLine="640"/>
        <w:rPr>
          <w:rFonts w:ascii="仿宋" w:eastAsia="仿宋" w:hAnsi="仿宋"/>
          <w:sz w:val="32"/>
          <w:szCs w:val="32"/>
        </w:rPr>
      </w:pPr>
      <w:r>
        <w:rPr>
          <w:rFonts w:ascii="仿宋" w:eastAsia="仿宋" w:hAnsi="仿宋" w:hint="eastAsia"/>
          <w:sz w:val="32"/>
          <w:szCs w:val="32"/>
        </w:rPr>
        <w:t>2023年度“三公”经费财政拨款支出决算中，因公出国（境）费支出决算</w:t>
      </w:r>
      <w:r>
        <w:rPr>
          <w:sz w:val="32"/>
          <w:szCs w:val="32"/>
        </w:rPr>
        <w:t>0</w:t>
      </w:r>
      <w:r>
        <w:rPr>
          <w:rFonts w:ascii="仿宋" w:eastAsia="仿宋" w:hAnsi="仿宋" w:hint="eastAsia"/>
          <w:sz w:val="32"/>
          <w:szCs w:val="32"/>
        </w:rPr>
        <w:t>万元，占</w:t>
      </w:r>
      <w:r>
        <w:rPr>
          <w:sz w:val="32"/>
          <w:szCs w:val="32"/>
        </w:rPr>
        <w:t>0</w:t>
      </w:r>
      <w:r>
        <w:rPr>
          <w:rFonts w:ascii="仿宋" w:eastAsia="仿宋" w:hAnsi="仿宋"/>
          <w:sz w:val="32"/>
          <w:szCs w:val="32"/>
        </w:rPr>
        <w:t>%</w:t>
      </w:r>
      <w:r>
        <w:rPr>
          <w:rFonts w:ascii="仿宋" w:eastAsia="仿宋" w:hAnsi="仿宋" w:hint="eastAsia"/>
          <w:sz w:val="32"/>
          <w:szCs w:val="32"/>
        </w:rPr>
        <w:t>；公务用车购置及运行维护费支出决算</w:t>
      </w:r>
      <w:r>
        <w:rPr>
          <w:sz w:val="32"/>
          <w:szCs w:val="32"/>
        </w:rPr>
        <w:t>0</w:t>
      </w:r>
      <w:r>
        <w:rPr>
          <w:rFonts w:ascii="仿宋" w:eastAsia="仿宋" w:hAnsi="仿宋" w:hint="eastAsia"/>
          <w:sz w:val="32"/>
          <w:szCs w:val="32"/>
        </w:rPr>
        <w:t>万元，占</w:t>
      </w:r>
      <w:r>
        <w:rPr>
          <w:sz w:val="32"/>
          <w:szCs w:val="32"/>
        </w:rPr>
        <w:t>0</w:t>
      </w:r>
      <w:r>
        <w:rPr>
          <w:rFonts w:ascii="仿宋" w:eastAsia="仿宋" w:hAnsi="仿宋"/>
          <w:sz w:val="32"/>
          <w:szCs w:val="32"/>
        </w:rPr>
        <w:t>%</w:t>
      </w:r>
      <w:r>
        <w:rPr>
          <w:rFonts w:ascii="仿宋" w:eastAsia="仿宋" w:hAnsi="仿宋" w:hint="eastAsia"/>
          <w:sz w:val="32"/>
          <w:szCs w:val="32"/>
        </w:rPr>
        <w:t>；公务接待费支出决算</w:t>
      </w:r>
      <w:r w:rsidR="005257C7">
        <w:rPr>
          <w:rFonts w:hint="eastAsia"/>
          <w:sz w:val="32"/>
          <w:szCs w:val="32"/>
        </w:rPr>
        <w:t>0</w:t>
      </w:r>
      <w:r>
        <w:rPr>
          <w:rFonts w:ascii="仿宋" w:eastAsia="仿宋" w:hAnsi="仿宋" w:hint="eastAsia"/>
          <w:sz w:val="32"/>
          <w:szCs w:val="32"/>
        </w:rPr>
        <w:t>万元，占</w:t>
      </w:r>
      <w:r>
        <w:rPr>
          <w:sz w:val="32"/>
          <w:szCs w:val="32"/>
        </w:rPr>
        <w:t>100</w:t>
      </w:r>
      <w:r>
        <w:rPr>
          <w:rFonts w:ascii="仿宋" w:eastAsia="仿宋" w:hAnsi="仿宋"/>
          <w:sz w:val="32"/>
          <w:szCs w:val="32"/>
        </w:rPr>
        <w:t>%</w:t>
      </w:r>
      <w:r>
        <w:rPr>
          <w:rFonts w:ascii="仿宋" w:eastAsia="仿宋" w:hAnsi="仿宋" w:hint="eastAsia"/>
          <w:sz w:val="32"/>
          <w:szCs w:val="32"/>
        </w:rPr>
        <w:t>。具体情况如下：</w:t>
      </w:r>
    </w:p>
    <w:p w:rsidR="00987E41" w:rsidRDefault="0050354C">
      <w:pPr>
        <w:spacing w:line="600" w:lineRule="exact"/>
        <w:ind w:firstLine="640"/>
        <w:rPr>
          <w:rFonts w:ascii="仿宋_GB2312" w:eastAsia="仿宋_GB2312"/>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sz w:val="32"/>
          <w:szCs w:val="32"/>
        </w:rPr>
        <w:t>0</w:t>
      </w:r>
      <w:r>
        <w:rPr>
          <w:rFonts w:ascii="仿宋_GB2312" w:eastAsia="仿宋_GB2312" w:hint="eastAsia"/>
          <w:sz w:val="32"/>
          <w:szCs w:val="32"/>
        </w:rPr>
        <w:t>万元，</w:t>
      </w:r>
      <w:r>
        <w:rPr>
          <w:rStyle w:val="a8"/>
          <w:rFonts w:ascii="仿宋" w:eastAsia="仿宋" w:hAnsi="仿宋" w:hint="eastAsia"/>
          <w:b w:val="0"/>
          <w:bCs/>
          <w:sz w:val="32"/>
          <w:szCs w:val="32"/>
        </w:rPr>
        <w:t>完成预算</w:t>
      </w:r>
      <w:r>
        <w:rPr>
          <w:sz w:val="32"/>
          <w:szCs w:val="32"/>
        </w:rPr>
        <w:t>0</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全年安排因公出国（境）团组</w:t>
      </w:r>
      <w:r>
        <w:rPr>
          <w:sz w:val="32"/>
          <w:szCs w:val="32"/>
        </w:rPr>
        <w:t>0</w:t>
      </w:r>
      <w:r>
        <w:rPr>
          <w:rFonts w:ascii="仿宋_GB2312" w:eastAsia="仿宋_GB2312" w:hint="eastAsia"/>
          <w:sz w:val="32"/>
          <w:szCs w:val="32"/>
        </w:rPr>
        <w:t>次，出国（境）</w:t>
      </w:r>
      <w:r>
        <w:rPr>
          <w:sz w:val="32"/>
          <w:szCs w:val="32"/>
        </w:rPr>
        <w:t>0</w:t>
      </w:r>
      <w:r w:rsidR="0077071E">
        <w:rPr>
          <w:rFonts w:ascii="仿宋_GB2312" w:eastAsia="仿宋_GB2312" w:hint="eastAsia"/>
          <w:sz w:val="32"/>
          <w:szCs w:val="32"/>
        </w:rPr>
        <w:t>人</w:t>
      </w:r>
      <w:r>
        <w:rPr>
          <w:rFonts w:ascii="仿宋_GB2312" w:eastAsia="仿宋_GB2312" w:hint="eastAsia"/>
          <w:sz w:val="32"/>
          <w:szCs w:val="32"/>
        </w:rPr>
        <w:t>。</w:t>
      </w:r>
    </w:p>
    <w:p w:rsidR="0077071E" w:rsidRDefault="0077071E" w:rsidP="0077071E">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_GB2312" w:eastAsia="仿宋_GB2312" w:hint="eastAsia"/>
          <w:sz w:val="32"/>
          <w:szCs w:val="32"/>
        </w:rPr>
        <w:t>0万元</w:t>
      </w:r>
      <w:r>
        <w:rPr>
          <w:rStyle w:val="a8"/>
          <w:rFonts w:ascii="仿宋" w:eastAsia="仿宋" w:hAnsi="仿宋" w:hint="eastAsia"/>
          <w:bCs/>
          <w:sz w:val="32"/>
          <w:szCs w:val="32"/>
        </w:rPr>
        <w:t>。</w:t>
      </w:r>
    </w:p>
    <w:p w:rsidR="0077071E" w:rsidRDefault="0077071E" w:rsidP="0077071E">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_GB2312" w:eastAsia="仿宋_GB2312" w:hint="eastAsia"/>
          <w:sz w:val="32"/>
          <w:szCs w:val="32"/>
        </w:rPr>
        <w:t>0万元。全年按规定更新购置公务用车0辆，其中：轿车0辆、金额0万元，越野车0辆、金额0万元，载客汽车0辆、金额0万元。</w:t>
      </w:r>
    </w:p>
    <w:p w:rsidR="0077071E" w:rsidRDefault="0077071E" w:rsidP="0077071E">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Pr>
          <w:rFonts w:ascii="仿宋_GB2312" w:eastAsia="仿宋_GB2312" w:hint="eastAsia"/>
          <w:sz w:val="32"/>
          <w:szCs w:val="32"/>
        </w:rPr>
        <w:t>0万元。</w:t>
      </w:r>
    </w:p>
    <w:p w:rsidR="00987E41" w:rsidRPr="006C0E4D" w:rsidRDefault="0077071E" w:rsidP="006C0E4D">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_GB2312" w:eastAsia="仿宋_GB2312" w:hint="eastAsia"/>
          <w:sz w:val="32"/>
          <w:szCs w:val="32"/>
        </w:rPr>
        <w:t>0万元</w:t>
      </w:r>
      <w:r>
        <w:rPr>
          <w:rStyle w:val="a8"/>
          <w:rFonts w:ascii="仿宋" w:eastAsia="仿宋" w:hAnsi="仿宋" w:hint="eastAsia"/>
          <w:bCs/>
          <w:sz w:val="32"/>
          <w:szCs w:val="32"/>
        </w:rPr>
        <w:t>。</w:t>
      </w:r>
      <w:r>
        <w:rPr>
          <w:rFonts w:ascii="仿宋_GB2312" w:eastAsia="仿宋_GB2312" w:hint="eastAsia"/>
          <w:sz w:val="32"/>
          <w:szCs w:val="32"/>
        </w:rPr>
        <w:t>其中：</w:t>
      </w:r>
      <w:r>
        <w:rPr>
          <w:rFonts w:ascii="仿宋" w:eastAsia="仿宋" w:hAnsi="仿宋" w:hint="eastAsia"/>
          <w:b/>
          <w:sz w:val="32"/>
          <w:szCs w:val="32"/>
        </w:rPr>
        <w:t>国内公务接待支出</w:t>
      </w:r>
      <w:r>
        <w:rPr>
          <w:rFonts w:ascii="仿宋" w:eastAsia="仿宋" w:hAnsi="仿宋" w:hint="eastAsia"/>
          <w:sz w:val="32"/>
          <w:szCs w:val="32"/>
        </w:rPr>
        <w:t>0</w:t>
      </w:r>
      <w:r>
        <w:rPr>
          <w:rFonts w:ascii="仿宋_GB2312" w:eastAsia="仿宋_GB2312" w:hint="eastAsia"/>
          <w:sz w:val="32"/>
          <w:szCs w:val="32"/>
        </w:rPr>
        <w:t>万元，</w:t>
      </w:r>
      <w:r>
        <w:rPr>
          <w:rFonts w:ascii="仿宋" w:eastAsia="仿宋" w:hAnsi="仿宋" w:hint="eastAsia"/>
          <w:b/>
          <w:sz w:val="32"/>
          <w:szCs w:val="32"/>
        </w:rPr>
        <w:t>外事接待支出</w:t>
      </w:r>
      <w:r>
        <w:rPr>
          <w:rFonts w:ascii="仿宋" w:eastAsia="仿宋" w:hAnsi="仿宋" w:hint="eastAsia"/>
          <w:sz w:val="32"/>
          <w:szCs w:val="32"/>
        </w:rPr>
        <w:t>0</w:t>
      </w:r>
      <w:r>
        <w:rPr>
          <w:rFonts w:ascii="仿宋_GB2312" w:eastAsia="仿宋_GB2312" w:hint="eastAsia"/>
          <w:sz w:val="32"/>
          <w:szCs w:val="32"/>
        </w:rPr>
        <w:t>万元。</w:t>
      </w:r>
      <w:bookmarkStart w:id="40" w:name="_Toc15396610"/>
      <w:bookmarkStart w:id="41" w:name="_Toc15377218"/>
    </w:p>
    <w:p w:rsidR="00987E41" w:rsidRDefault="0050354C">
      <w:pPr>
        <w:spacing w:line="60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bookmarkEnd w:id="40"/>
      <w:bookmarkEnd w:id="41"/>
    </w:p>
    <w:p w:rsidR="00987E41" w:rsidRDefault="0050354C">
      <w:pPr>
        <w:spacing w:line="600" w:lineRule="exact"/>
        <w:ind w:firstLine="640"/>
        <w:rPr>
          <w:rFonts w:ascii="仿宋_GB2312" w:eastAsia="仿宋_GB2312"/>
          <w:sz w:val="32"/>
          <w:szCs w:val="32"/>
        </w:rPr>
      </w:pPr>
      <w:r>
        <w:rPr>
          <w:rFonts w:ascii="仿宋_GB2312" w:eastAsia="仿宋_GB2312" w:hint="eastAsia"/>
          <w:sz w:val="32"/>
          <w:szCs w:val="32"/>
        </w:rPr>
        <w:t>2023年度政府性基金预算财政拨款支出</w:t>
      </w:r>
      <w:r>
        <w:rPr>
          <w:sz w:val="32"/>
          <w:szCs w:val="32"/>
        </w:rPr>
        <w:t>0</w:t>
      </w:r>
      <w:r>
        <w:rPr>
          <w:rFonts w:ascii="仿宋_GB2312" w:eastAsia="仿宋_GB2312" w:hint="eastAsia"/>
          <w:sz w:val="32"/>
          <w:szCs w:val="32"/>
        </w:rPr>
        <w:t>万元。</w:t>
      </w:r>
    </w:p>
    <w:p w:rsidR="00987E41" w:rsidRDefault="0050354C">
      <w:pPr>
        <w:numPr>
          <w:ilvl w:val="0"/>
          <w:numId w:val="3"/>
        </w:numPr>
        <w:spacing w:line="600" w:lineRule="exact"/>
        <w:ind w:firstLine="640"/>
        <w:outlineLvl w:val="1"/>
        <w:rPr>
          <w:rStyle w:val="2Char"/>
          <w:rFonts w:ascii="黑体" w:eastAsia="黑体" w:hAnsi="黑体"/>
          <w:b w:val="0"/>
        </w:rPr>
      </w:pPr>
      <w:bookmarkStart w:id="42" w:name="_Toc15396611"/>
      <w:bookmarkStart w:id="43" w:name="_Toc15377219"/>
      <w:r>
        <w:rPr>
          <w:rStyle w:val="2Char"/>
          <w:rFonts w:ascii="黑体" w:eastAsia="黑体" w:hAnsi="黑体" w:hint="eastAsia"/>
          <w:b w:val="0"/>
        </w:rPr>
        <w:t>国有资本经营预算支出决算情况说明</w:t>
      </w:r>
      <w:bookmarkEnd w:id="42"/>
      <w:bookmarkEnd w:id="43"/>
    </w:p>
    <w:p w:rsidR="00987E41" w:rsidRDefault="0050354C">
      <w:pPr>
        <w:spacing w:line="600" w:lineRule="exact"/>
        <w:ind w:firstLine="640"/>
        <w:rPr>
          <w:rFonts w:ascii="仿宋_GB2312" w:eastAsia="仿宋_GB2312"/>
          <w:sz w:val="32"/>
          <w:szCs w:val="32"/>
        </w:rPr>
      </w:pPr>
      <w:r>
        <w:rPr>
          <w:rFonts w:ascii="仿宋_GB2312" w:eastAsia="仿宋_GB2312" w:hint="eastAsia"/>
          <w:sz w:val="32"/>
          <w:szCs w:val="32"/>
        </w:rPr>
        <w:t>2023年度国有资本经营预算财政拨款支出</w:t>
      </w:r>
      <w:r>
        <w:rPr>
          <w:sz w:val="32"/>
          <w:szCs w:val="32"/>
        </w:rPr>
        <w:t>0</w:t>
      </w:r>
      <w:r>
        <w:rPr>
          <w:rFonts w:ascii="仿宋_GB2312" w:eastAsia="仿宋_GB2312" w:hint="eastAsia"/>
          <w:sz w:val="32"/>
          <w:szCs w:val="32"/>
        </w:rPr>
        <w:t>万元。</w:t>
      </w:r>
    </w:p>
    <w:p w:rsidR="00987E41" w:rsidRDefault="0050354C">
      <w:pPr>
        <w:numPr>
          <w:ilvl w:val="0"/>
          <w:numId w:val="3"/>
        </w:numPr>
        <w:spacing w:line="600" w:lineRule="exact"/>
        <w:ind w:firstLine="640"/>
        <w:outlineLvl w:val="1"/>
        <w:rPr>
          <w:rStyle w:val="2Char"/>
          <w:rFonts w:ascii="黑体" w:eastAsia="黑体" w:hAnsi="黑体"/>
          <w:b w:val="0"/>
        </w:rPr>
      </w:pPr>
      <w:bookmarkStart w:id="44" w:name="_Toc15377221"/>
      <w:bookmarkStart w:id="45" w:name="_Toc15396612"/>
      <w:r>
        <w:rPr>
          <w:rStyle w:val="2Char"/>
          <w:rFonts w:ascii="黑体" w:eastAsia="黑体" w:hAnsi="黑体" w:hint="eastAsia"/>
          <w:b w:val="0"/>
        </w:rPr>
        <w:lastRenderedPageBreak/>
        <w:t>其他重要事项的情况说明</w:t>
      </w:r>
      <w:bookmarkEnd w:id="44"/>
      <w:bookmarkEnd w:id="45"/>
    </w:p>
    <w:p w:rsidR="00987E41" w:rsidRDefault="0050354C">
      <w:pPr>
        <w:spacing w:line="600" w:lineRule="exact"/>
        <w:ind w:firstLineChars="200" w:firstLine="643"/>
        <w:outlineLvl w:val="2"/>
        <w:rPr>
          <w:rFonts w:ascii="仿宋" w:eastAsia="仿宋" w:hAnsi="仿宋"/>
          <w:sz w:val="32"/>
          <w:szCs w:val="32"/>
        </w:rPr>
      </w:pPr>
      <w:bookmarkStart w:id="46" w:name="_Toc15377222"/>
      <w:r>
        <w:rPr>
          <w:rFonts w:ascii="仿宋" w:eastAsia="仿宋" w:hAnsi="仿宋" w:hint="eastAsia"/>
          <w:b/>
          <w:sz w:val="32"/>
          <w:szCs w:val="32"/>
        </w:rPr>
        <w:t>（一）机关运行经费支出情况</w:t>
      </w:r>
      <w:bookmarkEnd w:id="46"/>
    </w:p>
    <w:p w:rsidR="00987E41" w:rsidRDefault="0050354C">
      <w:pPr>
        <w:spacing w:line="600" w:lineRule="exact"/>
        <w:ind w:firstLineChars="200" w:firstLine="640"/>
        <w:rPr>
          <w:rFonts w:ascii="仿宋_GB2312" w:eastAsia="仿宋_GB2312"/>
          <w:sz w:val="32"/>
          <w:szCs w:val="32"/>
          <w:highlight w:val="yellow"/>
        </w:rPr>
      </w:pPr>
      <w:r>
        <w:rPr>
          <w:rFonts w:ascii="仿宋_GB2312" w:eastAsia="仿宋_GB2312" w:hint="eastAsia"/>
          <w:sz w:val="32"/>
          <w:szCs w:val="32"/>
        </w:rPr>
        <w:t>2023年度，</w:t>
      </w:r>
      <w:r w:rsidR="00F85341" w:rsidRPr="0077071E">
        <w:rPr>
          <w:rFonts w:ascii="仿宋_GB2312" w:eastAsia="仿宋_GB2312" w:hint="eastAsia"/>
          <w:sz w:val="32"/>
          <w:szCs w:val="32"/>
        </w:rPr>
        <w:t>大竹县人民医院</w:t>
      </w:r>
      <w:r>
        <w:rPr>
          <w:rFonts w:ascii="仿宋_GB2312" w:eastAsia="仿宋_GB2312" w:hint="eastAsia"/>
          <w:sz w:val="32"/>
          <w:szCs w:val="32"/>
        </w:rPr>
        <w:t>运行经费支出</w:t>
      </w:r>
      <w:r w:rsidR="0077071E">
        <w:rPr>
          <w:rFonts w:hint="eastAsia"/>
          <w:sz w:val="32"/>
          <w:szCs w:val="32"/>
        </w:rPr>
        <w:t>0</w:t>
      </w:r>
      <w:r>
        <w:rPr>
          <w:rFonts w:ascii="仿宋_GB2312" w:eastAsia="仿宋_GB2312" w:hint="eastAsia"/>
          <w:sz w:val="32"/>
          <w:szCs w:val="32"/>
        </w:rPr>
        <w:t>万元</w:t>
      </w:r>
      <w:r w:rsidR="0077071E">
        <w:rPr>
          <w:rFonts w:ascii="仿宋_GB2312" w:eastAsia="仿宋_GB2312" w:hint="eastAsia"/>
          <w:sz w:val="32"/>
          <w:szCs w:val="32"/>
        </w:rPr>
        <w:t>。</w:t>
      </w:r>
    </w:p>
    <w:p w:rsidR="00987E41" w:rsidRDefault="0050354C">
      <w:pPr>
        <w:spacing w:line="600" w:lineRule="exact"/>
        <w:ind w:firstLineChars="200" w:firstLine="643"/>
        <w:rPr>
          <w:rFonts w:ascii="仿宋" w:eastAsia="仿宋" w:hAnsi="仿宋"/>
          <w:b/>
          <w:sz w:val="32"/>
          <w:szCs w:val="32"/>
        </w:rPr>
      </w:pPr>
      <w:r>
        <w:rPr>
          <w:rFonts w:ascii="仿宋" w:eastAsia="仿宋" w:hAnsi="仿宋" w:hint="eastAsia"/>
          <w:b/>
          <w:sz w:val="32"/>
          <w:szCs w:val="32"/>
        </w:rPr>
        <w:t>（注：数据来源于</w:t>
      </w:r>
      <w:proofErr w:type="gramStart"/>
      <w:r>
        <w:rPr>
          <w:rFonts w:ascii="仿宋" w:eastAsia="仿宋" w:hAnsi="仿宋" w:hint="eastAsia"/>
          <w:b/>
          <w:sz w:val="32"/>
          <w:szCs w:val="32"/>
        </w:rPr>
        <w:t>财决附</w:t>
      </w:r>
      <w:proofErr w:type="gramEnd"/>
      <w:r>
        <w:rPr>
          <w:rFonts w:ascii="仿宋" w:eastAsia="仿宋" w:hAnsi="仿宋"/>
          <w:b/>
          <w:sz w:val="32"/>
          <w:szCs w:val="32"/>
        </w:rPr>
        <w:t>03</w:t>
      </w:r>
      <w:r>
        <w:rPr>
          <w:rFonts w:ascii="仿宋" w:eastAsia="仿宋" w:hAnsi="仿宋" w:hint="eastAsia"/>
          <w:b/>
          <w:sz w:val="32"/>
          <w:szCs w:val="32"/>
        </w:rPr>
        <w:t>表）</w:t>
      </w:r>
    </w:p>
    <w:p w:rsidR="00987E41" w:rsidRDefault="0050354C">
      <w:pPr>
        <w:autoSpaceDE w:val="0"/>
        <w:autoSpaceDN w:val="0"/>
        <w:adjustRightInd w:val="0"/>
        <w:spacing w:line="600" w:lineRule="exact"/>
        <w:ind w:firstLineChars="200" w:firstLine="643"/>
        <w:jc w:val="left"/>
        <w:outlineLvl w:val="2"/>
        <w:rPr>
          <w:rFonts w:ascii="仿宋" w:eastAsia="仿宋" w:hAnsi="仿宋"/>
          <w:b/>
          <w:sz w:val="32"/>
          <w:szCs w:val="32"/>
        </w:rPr>
      </w:pPr>
      <w:bookmarkStart w:id="47" w:name="_Toc15377223"/>
      <w:r>
        <w:rPr>
          <w:rFonts w:ascii="仿宋" w:eastAsia="仿宋" w:hAnsi="仿宋" w:hint="eastAsia"/>
          <w:b/>
          <w:sz w:val="32"/>
          <w:szCs w:val="32"/>
        </w:rPr>
        <w:t>（二）政府采购支出情况</w:t>
      </w:r>
      <w:bookmarkEnd w:id="47"/>
    </w:p>
    <w:p w:rsidR="00987E41" w:rsidRDefault="0050354C" w:rsidP="0077071E">
      <w:pPr>
        <w:spacing w:line="600" w:lineRule="exact"/>
        <w:ind w:firstLineChars="200" w:firstLine="640"/>
        <w:rPr>
          <w:rFonts w:ascii="仿宋" w:eastAsia="仿宋" w:hAnsi="仿宋"/>
          <w:b/>
          <w:sz w:val="32"/>
          <w:szCs w:val="32"/>
        </w:rPr>
      </w:pPr>
      <w:r w:rsidRPr="0077071E">
        <w:rPr>
          <w:rFonts w:ascii="仿宋_GB2312" w:eastAsia="仿宋_GB2312" w:hint="eastAsia"/>
          <w:sz w:val="32"/>
          <w:szCs w:val="32"/>
        </w:rPr>
        <w:t>2023年度</w:t>
      </w:r>
      <w:r w:rsidR="0077071E" w:rsidRPr="0077071E">
        <w:rPr>
          <w:rFonts w:ascii="仿宋_GB2312" w:eastAsia="仿宋_GB2312" w:hint="eastAsia"/>
          <w:sz w:val="32"/>
          <w:szCs w:val="32"/>
        </w:rPr>
        <w:t>，大竹县人民医院政府采购支出总额0万元，</w:t>
      </w:r>
      <w:r w:rsidR="0077071E">
        <w:rPr>
          <w:rFonts w:ascii="仿宋_GB2312" w:eastAsia="仿宋_GB2312" w:hint="eastAsia"/>
          <w:sz w:val="32"/>
          <w:szCs w:val="32"/>
        </w:rPr>
        <w:t>其中：政府采购货物支出0万元、政府采购工程支出0万元、政府采购服务支出0万元。</w:t>
      </w:r>
      <w:r>
        <w:rPr>
          <w:rFonts w:ascii="仿宋" w:eastAsia="仿宋" w:hAnsi="仿宋" w:hint="eastAsia"/>
          <w:b/>
          <w:sz w:val="32"/>
          <w:szCs w:val="32"/>
        </w:rPr>
        <w:t>（注：数据来源于</w:t>
      </w:r>
      <w:proofErr w:type="gramStart"/>
      <w:r>
        <w:rPr>
          <w:rFonts w:ascii="仿宋" w:eastAsia="仿宋" w:hAnsi="仿宋" w:hint="eastAsia"/>
          <w:b/>
          <w:sz w:val="32"/>
          <w:szCs w:val="32"/>
        </w:rPr>
        <w:t>财决附</w:t>
      </w:r>
      <w:proofErr w:type="gramEnd"/>
      <w:r>
        <w:rPr>
          <w:rFonts w:ascii="仿宋" w:eastAsia="仿宋" w:hAnsi="仿宋"/>
          <w:b/>
          <w:sz w:val="32"/>
          <w:szCs w:val="32"/>
        </w:rPr>
        <w:t>03</w:t>
      </w:r>
      <w:r>
        <w:rPr>
          <w:rFonts w:ascii="仿宋" w:eastAsia="仿宋" w:hAnsi="仿宋" w:hint="eastAsia"/>
          <w:b/>
          <w:sz w:val="32"/>
          <w:szCs w:val="32"/>
        </w:rPr>
        <w:t>表）</w:t>
      </w:r>
    </w:p>
    <w:p w:rsidR="00987E41" w:rsidRDefault="0050354C">
      <w:pPr>
        <w:autoSpaceDE w:val="0"/>
        <w:autoSpaceDN w:val="0"/>
        <w:adjustRightInd w:val="0"/>
        <w:spacing w:line="600" w:lineRule="exact"/>
        <w:ind w:firstLineChars="200" w:firstLine="643"/>
        <w:jc w:val="left"/>
        <w:outlineLvl w:val="2"/>
        <w:rPr>
          <w:rFonts w:ascii="仿宋" w:eastAsia="仿宋" w:hAnsi="仿宋"/>
          <w:b/>
          <w:sz w:val="32"/>
          <w:szCs w:val="32"/>
        </w:rPr>
      </w:pPr>
      <w:bookmarkStart w:id="48" w:name="_Toc15377224"/>
      <w:r>
        <w:rPr>
          <w:rFonts w:ascii="仿宋" w:eastAsia="仿宋" w:hAnsi="仿宋" w:hint="eastAsia"/>
          <w:b/>
          <w:sz w:val="32"/>
          <w:szCs w:val="32"/>
        </w:rPr>
        <w:t>（三）国有资产占有使用情况</w:t>
      </w:r>
      <w:bookmarkEnd w:id="48"/>
    </w:p>
    <w:p w:rsidR="001A6118" w:rsidRPr="001A6118" w:rsidRDefault="001A6118" w:rsidP="001A6118">
      <w:pPr>
        <w:spacing w:line="578" w:lineRule="exact"/>
        <w:ind w:firstLine="640"/>
        <w:rPr>
          <w:rFonts w:ascii="仿宋" w:eastAsia="仿宋" w:hAnsi="仿宋"/>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23年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Pr>
          <w:rFonts w:ascii="仿宋" w:eastAsia="仿宋" w:hAnsi="仿宋" w:hint="eastAsia"/>
          <w:sz w:val="32"/>
          <w:szCs w:val="32"/>
        </w:rPr>
        <w:t>大竹县人民医院</w:t>
      </w:r>
      <w:r>
        <w:rPr>
          <w:rFonts w:ascii="仿宋_GB2312" w:eastAsia="仿宋_GB2312" w:hint="eastAsia"/>
          <w:sz w:val="32"/>
          <w:szCs w:val="32"/>
        </w:rPr>
        <w:t>共有车辆7辆，其中：主要领导干部用车0辆、机要通信用车0辆、应急保障用车6辆、其他用车1辆，其他用车主要是用于</w:t>
      </w:r>
      <w:r>
        <w:rPr>
          <w:rFonts w:ascii="仿宋" w:eastAsia="仿宋" w:hAnsi="仿宋" w:hint="eastAsia"/>
          <w:sz w:val="32"/>
          <w:szCs w:val="32"/>
        </w:rPr>
        <w:t>公务用车</w:t>
      </w:r>
      <w:r>
        <w:rPr>
          <w:rFonts w:ascii="仿宋_GB2312" w:eastAsia="仿宋_GB2312" w:hint="eastAsia"/>
          <w:sz w:val="32"/>
          <w:szCs w:val="32"/>
        </w:rPr>
        <w:t>，</w:t>
      </w:r>
      <w:r>
        <w:rPr>
          <w:rFonts w:ascii="仿宋" w:eastAsia="仿宋" w:hAnsi="仿宋" w:hint="eastAsia"/>
          <w:sz w:val="32"/>
          <w:szCs w:val="32"/>
        </w:rPr>
        <w:t>单价</w:t>
      </w:r>
      <w:r>
        <w:rPr>
          <w:rFonts w:ascii="仿宋" w:eastAsia="仿宋" w:hAnsi="仿宋"/>
          <w:sz w:val="32"/>
          <w:szCs w:val="32"/>
        </w:rPr>
        <w:t>100</w:t>
      </w:r>
      <w:r>
        <w:rPr>
          <w:rFonts w:ascii="仿宋" w:eastAsia="仿宋" w:hAnsi="仿宋" w:hint="eastAsia"/>
          <w:sz w:val="32"/>
          <w:szCs w:val="32"/>
        </w:rPr>
        <w:t>万元以上专用设备34台（套）。</w:t>
      </w:r>
    </w:p>
    <w:p w:rsidR="00987E41" w:rsidRDefault="0050354C">
      <w:pPr>
        <w:autoSpaceDE w:val="0"/>
        <w:autoSpaceDN w:val="0"/>
        <w:adjustRightInd w:val="0"/>
        <w:spacing w:line="600" w:lineRule="exact"/>
        <w:ind w:firstLineChars="200" w:firstLine="643"/>
        <w:jc w:val="left"/>
        <w:rPr>
          <w:rFonts w:ascii="仿宋" w:eastAsia="仿宋" w:hAnsi="仿宋"/>
          <w:b/>
          <w:sz w:val="32"/>
          <w:szCs w:val="32"/>
        </w:rPr>
      </w:pPr>
      <w:r>
        <w:rPr>
          <w:rFonts w:ascii="仿宋" w:eastAsia="仿宋" w:hAnsi="仿宋" w:hint="eastAsia"/>
          <w:b/>
          <w:sz w:val="32"/>
          <w:szCs w:val="32"/>
        </w:rPr>
        <w:t>（注：数据来源于</w:t>
      </w:r>
      <w:proofErr w:type="gramStart"/>
      <w:r>
        <w:rPr>
          <w:rFonts w:ascii="仿宋" w:eastAsia="仿宋" w:hAnsi="仿宋" w:hint="eastAsia"/>
          <w:b/>
          <w:sz w:val="32"/>
          <w:szCs w:val="32"/>
        </w:rPr>
        <w:t>财决附</w:t>
      </w:r>
      <w:proofErr w:type="gramEnd"/>
      <w:r>
        <w:rPr>
          <w:rFonts w:ascii="仿宋" w:eastAsia="仿宋" w:hAnsi="仿宋"/>
          <w:b/>
          <w:sz w:val="32"/>
          <w:szCs w:val="32"/>
        </w:rPr>
        <w:t>03</w:t>
      </w:r>
      <w:r>
        <w:rPr>
          <w:rFonts w:ascii="仿宋" w:eastAsia="仿宋" w:hAnsi="仿宋" w:hint="eastAsia"/>
          <w:b/>
          <w:sz w:val="32"/>
          <w:szCs w:val="32"/>
        </w:rPr>
        <w:t>表）</w:t>
      </w:r>
    </w:p>
    <w:p w:rsidR="00987E41" w:rsidRDefault="0050354C">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6A638E" w:rsidRPr="006A638E" w:rsidRDefault="0050354C" w:rsidP="006A638E">
      <w:pPr>
        <w:spacing w:line="580" w:lineRule="exact"/>
        <w:ind w:firstLineChars="200" w:firstLine="640"/>
        <w:rPr>
          <w:rFonts w:ascii="仿宋_GB2312" w:eastAsia="仿宋_GB2312" w:hAnsi="仿宋_GB2312" w:cs="仿宋_GB2312"/>
          <w:sz w:val="32"/>
          <w:szCs w:val="32"/>
        </w:rPr>
      </w:pPr>
      <w:r w:rsidRPr="006A638E">
        <w:rPr>
          <w:rFonts w:ascii="仿宋_GB2312" w:eastAsia="仿宋_GB2312" w:hAnsi="仿宋_GB2312" w:cs="仿宋_GB2312" w:hint="eastAsia"/>
          <w:sz w:val="32"/>
          <w:szCs w:val="32"/>
        </w:rPr>
        <w:t>根据预算绩效管理要求，本部门在2023年度预算编制阶段，组织对</w:t>
      </w:r>
      <w:r w:rsidR="00F85341" w:rsidRPr="006A638E">
        <w:rPr>
          <w:rFonts w:ascii="仿宋_GB2312" w:eastAsia="仿宋_GB2312" w:hAnsi="仿宋_GB2312" w:cs="仿宋_GB2312" w:hint="eastAsia"/>
          <w:sz w:val="32"/>
          <w:szCs w:val="32"/>
        </w:rPr>
        <w:t>取消药品加成、</w:t>
      </w:r>
      <w:r w:rsidR="00EE5E33" w:rsidRPr="006A638E">
        <w:rPr>
          <w:rFonts w:ascii="仿宋_GB2312" w:eastAsia="仿宋_GB2312" w:hAnsi="仿宋_GB2312" w:cs="仿宋_GB2312" w:hint="eastAsia"/>
          <w:sz w:val="32"/>
          <w:szCs w:val="32"/>
        </w:rPr>
        <w:t>新冠防控经费、“三无病人”医疗费、干部保健</w:t>
      </w:r>
      <w:r w:rsidRPr="006A638E">
        <w:rPr>
          <w:rFonts w:ascii="仿宋_GB2312" w:eastAsia="仿宋_GB2312" w:hAnsi="仿宋_GB2312" w:cs="仿宋_GB2312" w:hint="eastAsia"/>
          <w:sz w:val="32"/>
          <w:szCs w:val="32"/>
        </w:rPr>
        <w:t>等</w:t>
      </w:r>
      <w:r w:rsidR="00EE5E33" w:rsidRPr="006A638E">
        <w:rPr>
          <w:rFonts w:ascii="仿宋_GB2312" w:eastAsia="仿宋_GB2312" w:hAnsi="仿宋_GB2312" w:cs="仿宋_GB2312" w:hint="eastAsia"/>
          <w:sz w:val="32"/>
          <w:szCs w:val="32"/>
        </w:rPr>
        <w:t>4</w:t>
      </w:r>
      <w:r w:rsidRPr="006A638E">
        <w:rPr>
          <w:rFonts w:ascii="仿宋_GB2312" w:eastAsia="仿宋_GB2312" w:hAnsi="仿宋_GB2312" w:cs="仿宋_GB2312" w:hint="eastAsia"/>
          <w:sz w:val="32"/>
          <w:szCs w:val="32"/>
        </w:rPr>
        <w:t>个项目开展了预算事前绩效评估，对</w:t>
      </w:r>
      <w:r w:rsidR="00EE5E33" w:rsidRPr="006A638E">
        <w:rPr>
          <w:rFonts w:ascii="仿宋_GB2312" w:eastAsia="仿宋_GB2312" w:hAnsi="仿宋_GB2312" w:cs="仿宋_GB2312" w:hint="eastAsia"/>
          <w:sz w:val="32"/>
          <w:szCs w:val="32"/>
        </w:rPr>
        <w:t>4</w:t>
      </w:r>
      <w:r w:rsidRPr="006A638E">
        <w:rPr>
          <w:rFonts w:ascii="仿宋_GB2312" w:eastAsia="仿宋_GB2312" w:hAnsi="仿宋_GB2312" w:cs="仿宋_GB2312" w:hint="eastAsia"/>
          <w:sz w:val="32"/>
          <w:szCs w:val="32"/>
        </w:rPr>
        <w:t>个项目编制了绩效目标，预算执行过程中，选取</w:t>
      </w:r>
      <w:r w:rsidR="00EE5E33" w:rsidRPr="006A638E">
        <w:rPr>
          <w:rFonts w:ascii="仿宋_GB2312" w:eastAsia="仿宋_GB2312" w:hAnsi="仿宋_GB2312" w:cs="仿宋_GB2312" w:hint="eastAsia"/>
          <w:sz w:val="32"/>
          <w:szCs w:val="32"/>
        </w:rPr>
        <w:t>4</w:t>
      </w:r>
      <w:r w:rsidRPr="006A638E">
        <w:rPr>
          <w:rFonts w:ascii="仿宋_GB2312" w:eastAsia="仿宋_GB2312" w:hAnsi="仿宋_GB2312" w:cs="仿宋_GB2312" w:hint="eastAsia"/>
          <w:sz w:val="32"/>
          <w:szCs w:val="32"/>
        </w:rPr>
        <w:t>个项目开展绩效监控。</w:t>
      </w:r>
    </w:p>
    <w:p w:rsidR="006A638E" w:rsidRPr="006C0E4D" w:rsidRDefault="006A638E" w:rsidP="006C0E4D">
      <w:pPr>
        <w:spacing w:line="580" w:lineRule="exact"/>
        <w:ind w:firstLineChars="200" w:firstLine="640"/>
        <w:rPr>
          <w:rFonts w:ascii="仿宋_GB2312" w:eastAsia="仿宋_GB2312" w:hAnsi="仿宋_GB2312" w:cs="仿宋_GB2312"/>
          <w:sz w:val="32"/>
          <w:szCs w:val="32"/>
        </w:rPr>
      </w:pPr>
      <w:r w:rsidRPr="006A638E">
        <w:rPr>
          <w:rFonts w:ascii="仿宋_GB2312" w:eastAsia="仿宋_GB2312" w:hAnsi="仿宋_GB2312" w:cs="仿宋_GB2312" w:hint="eastAsia"/>
          <w:sz w:val="32"/>
          <w:szCs w:val="32"/>
        </w:rPr>
        <w:t>2023年度，组织对4个项目开展绩效自评，绩效自评表详见第四部分附件。</w:t>
      </w:r>
    </w:p>
    <w:p w:rsidR="00987E41" w:rsidRDefault="0050354C">
      <w:pPr>
        <w:pStyle w:val="1"/>
        <w:jc w:val="center"/>
      </w:pPr>
      <w:r>
        <w:rPr>
          <w:rFonts w:hint="eastAsia"/>
        </w:rPr>
        <w:lastRenderedPageBreak/>
        <w:t>第三部分</w:t>
      </w:r>
      <w:r>
        <w:rPr>
          <w:rFonts w:hint="eastAsia"/>
        </w:rPr>
        <w:t xml:space="preserve"> </w:t>
      </w:r>
      <w:r>
        <w:rPr>
          <w:rFonts w:hint="eastAsia"/>
        </w:rPr>
        <w:t>名词解释</w:t>
      </w:r>
    </w:p>
    <w:p w:rsidR="00987E41" w:rsidRDefault="00987E41"/>
    <w:p w:rsidR="00987E41" w:rsidRDefault="0050354C">
      <w:pPr>
        <w:ind w:firstLineChars="200" w:firstLine="640"/>
        <w:rPr>
          <w:rFonts w:ascii="仿宋_GB2312" w:eastAsia="仿宋_GB2312"/>
          <w:sz w:val="32"/>
          <w:szCs w:val="32"/>
        </w:rPr>
      </w:pPr>
      <w:r>
        <w:rPr>
          <w:rFonts w:ascii="仿宋_GB2312" w:eastAsia="仿宋_GB2312" w:hint="eastAsia"/>
          <w:sz w:val="32"/>
          <w:szCs w:val="32"/>
        </w:rPr>
        <w:t>1.财政拨款收入：指单位从同级财政部门取得的财政预算资金。</w:t>
      </w:r>
    </w:p>
    <w:p w:rsidR="00987E41" w:rsidRDefault="0050354C">
      <w:pPr>
        <w:ind w:firstLineChars="200" w:firstLine="640"/>
        <w:rPr>
          <w:rFonts w:ascii="仿宋_GB2312" w:eastAsia="仿宋_GB2312"/>
          <w:sz w:val="32"/>
          <w:szCs w:val="32"/>
        </w:rPr>
      </w:pPr>
      <w:r>
        <w:rPr>
          <w:rFonts w:ascii="仿宋_GB2312" w:eastAsia="仿宋_GB2312" w:hint="eastAsia"/>
          <w:sz w:val="32"/>
          <w:szCs w:val="32"/>
        </w:rPr>
        <w:t>2.事业收入：指事业单位开展专业业务活动及辅助活动取得的收入。如…（二级预算单位事业收入情况）等。</w:t>
      </w:r>
    </w:p>
    <w:p w:rsidR="00987E41" w:rsidRDefault="0050354C">
      <w:pPr>
        <w:ind w:firstLineChars="200" w:firstLine="640"/>
        <w:rPr>
          <w:rFonts w:ascii="仿宋_GB2312" w:eastAsia="仿宋_GB2312"/>
          <w:sz w:val="32"/>
          <w:szCs w:val="32"/>
        </w:rPr>
      </w:pPr>
      <w:r>
        <w:rPr>
          <w:rFonts w:ascii="仿宋_GB2312" w:eastAsia="仿宋_GB2312" w:hint="eastAsia"/>
          <w:sz w:val="32"/>
          <w:szCs w:val="32"/>
        </w:rPr>
        <w:t>3.经营收入：指事业单位在专业业务活动及其辅助活动之外开展非独立核算经营活动取得的收入。如…（二级预算单位经营收入情况）等。</w:t>
      </w:r>
    </w:p>
    <w:p w:rsidR="00987E41" w:rsidRDefault="0050354C">
      <w:pPr>
        <w:ind w:firstLineChars="200" w:firstLine="640"/>
        <w:rPr>
          <w:rFonts w:ascii="仿宋_GB2312" w:eastAsia="仿宋_GB2312"/>
          <w:sz w:val="32"/>
          <w:szCs w:val="32"/>
        </w:rPr>
      </w:pPr>
      <w:r>
        <w:rPr>
          <w:rFonts w:ascii="仿宋_GB2312" w:eastAsia="仿宋_GB2312" w:hint="eastAsia"/>
          <w:sz w:val="32"/>
          <w:szCs w:val="32"/>
        </w:rPr>
        <w:t xml:space="preserve">4.其他收入：指单位取得的除上述收入以外的各项收入。主要是…（收入类型）等。 </w:t>
      </w:r>
    </w:p>
    <w:p w:rsidR="00987E41" w:rsidRDefault="0050354C">
      <w:pPr>
        <w:ind w:firstLineChars="200" w:firstLine="640"/>
        <w:rPr>
          <w:rFonts w:ascii="仿宋_GB2312" w:eastAsia="仿宋_GB2312"/>
          <w:sz w:val="32"/>
          <w:szCs w:val="32"/>
        </w:rPr>
      </w:pPr>
      <w:r>
        <w:rPr>
          <w:rFonts w:ascii="仿宋_GB2312" w:eastAsia="仿宋_GB2312" w:hint="eastAsia"/>
          <w:sz w:val="32"/>
          <w:szCs w:val="32"/>
        </w:rPr>
        <w:t xml:space="preserve">5.使用非财政拨款结余（含专用结余）：指事业单位使用以前年度积累的非财政拨款结余弥补当年收支差额的金额。 </w:t>
      </w:r>
    </w:p>
    <w:p w:rsidR="00987E41" w:rsidRDefault="0050354C">
      <w:pPr>
        <w:ind w:firstLineChars="200" w:firstLine="640"/>
        <w:rPr>
          <w:rFonts w:ascii="仿宋_GB2312" w:eastAsia="仿宋_GB2312"/>
          <w:sz w:val="32"/>
          <w:szCs w:val="32"/>
        </w:rPr>
      </w:pPr>
      <w:r>
        <w:rPr>
          <w:rFonts w:ascii="仿宋_GB2312" w:eastAsia="仿宋_GB2312" w:hint="eastAsia"/>
          <w:sz w:val="32"/>
          <w:szCs w:val="32"/>
        </w:rPr>
        <w:t xml:space="preserve">6.年初结转和结余：指以前年度尚未完成、结转到本年按有关规定继续使用的资金。 </w:t>
      </w:r>
    </w:p>
    <w:p w:rsidR="00987E41" w:rsidRDefault="0050354C">
      <w:pPr>
        <w:ind w:firstLineChars="200" w:firstLine="640"/>
        <w:rPr>
          <w:rFonts w:ascii="仿宋_GB2312" w:eastAsia="仿宋_GB2312"/>
          <w:sz w:val="32"/>
          <w:szCs w:val="32"/>
        </w:rPr>
      </w:pPr>
      <w:r>
        <w:rPr>
          <w:rFonts w:ascii="仿宋_GB2312" w:eastAsia="仿宋_GB2312" w:hint="eastAsia"/>
          <w:sz w:val="32"/>
          <w:szCs w:val="32"/>
        </w:rPr>
        <w:t>7.结余分配：指事业单位按照会计制度规定缴纳的所得税、提取的专用结余以及转入非财政拨款结余的金额等。</w:t>
      </w:r>
    </w:p>
    <w:p w:rsidR="00987E41" w:rsidRDefault="0050354C">
      <w:pPr>
        <w:ind w:firstLineChars="200" w:firstLine="640"/>
        <w:rPr>
          <w:rFonts w:ascii="仿宋_GB2312" w:eastAsia="仿宋_GB2312"/>
          <w:sz w:val="32"/>
          <w:szCs w:val="32"/>
        </w:rPr>
      </w:pPr>
      <w:r>
        <w:rPr>
          <w:rFonts w:ascii="仿宋_GB2312" w:eastAsia="仿宋_GB2312" w:hint="eastAsia"/>
          <w:sz w:val="32"/>
          <w:szCs w:val="32"/>
        </w:rPr>
        <w:t>8.年末结转和结余：指单位按有关规定结转到下年或以后年度继续使用的资金。</w:t>
      </w:r>
    </w:p>
    <w:p w:rsidR="00987E41" w:rsidRDefault="00B825C2">
      <w:pPr>
        <w:ind w:firstLineChars="200" w:firstLine="640"/>
        <w:rPr>
          <w:rFonts w:ascii="仿宋_GB2312" w:eastAsia="仿宋_GB2312"/>
          <w:sz w:val="32"/>
          <w:szCs w:val="32"/>
        </w:rPr>
      </w:pPr>
      <w:r>
        <w:rPr>
          <w:rFonts w:ascii="仿宋_GB2312" w:eastAsia="仿宋_GB2312" w:hint="eastAsia"/>
          <w:sz w:val="32"/>
          <w:szCs w:val="32"/>
        </w:rPr>
        <w:t>9</w:t>
      </w:r>
      <w:r w:rsidR="0050354C">
        <w:rPr>
          <w:rFonts w:ascii="仿宋_GB2312" w:eastAsia="仿宋_GB2312" w:hint="eastAsia"/>
          <w:sz w:val="32"/>
          <w:szCs w:val="32"/>
        </w:rPr>
        <w:t>.基本支出：指为保障机构正常运转、完成日常工作任务而发生的人员支出和公用支出。</w:t>
      </w:r>
    </w:p>
    <w:p w:rsidR="00987E41" w:rsidRDefault="00B825C2">
      <w:pPr>
        <w:ind w:firstLineChars="200" w:firstLine="640"/>
        <w:rPr>
          <w:rFonts w:ascii="仿宋_GB2312" w:eastAsia="仿宋_GB2312"/>
          <w:sz w:val="32"/>
          <w:szCs w:val="32"/>
        </w:rPr>
      </w:pPr>
      <w:r>
        <w:rPr>
          <w:rFonts w:ascii="仿宋_GB2312" w:eastAsia="仿宋_GB2312" w:hint="eastAsia"/>
          <w:sz w:val="32"/>
          <w:szCs w:val="32"/>
        </w:rPr>
        <w:t>10</w:t>
      </w:r>
      <w:r w:rsidR="0050354C">
        <w:rPr>
          <w:rFonts w:ascii="仿宋_GB2312" w:eastAsia="仿宋_GB2312" w:hint="eastAsia"/>
          <w:sz w:val="32"/>
          <w:szCs w:val="32"/>
        </w:rPr>
        <w:t xml:space="preserve">.项目支出：指在基本支出之外为完成特定行政任务和事业发展目标所发生的支出。 </w:t>
      </w:r>
    </w:p>
    <w:p w:rsidR="00987E41" w:rsidRDefault="00B825C2">
      <w:pPr>
        <w:ind w:firstLineChars="200" w:firstLine="640"/>
        <w:rPr>
          <w:rFonts w:ascii="仿宋_GB2312" w:eastAsia="仿宋_GB2312"/>
          <w:sz w:val="32"/>
          <w:szCs w:val="32"/>
        </w:rPr>
      </w:pPr>
      <w:r>
        <w:rPr>
          <w:rFonts w:ascii="仿宋_GB2312" w:eastAsia="仿宋_GB2312" w:hint="eastAsia"/>
          <w:sz w:val="32"/>
          <w:szCs w:val="32"/>
        </w:rPr>
        <w:lastRenderedPageBreak/>
        <w:t>11</w:t>
      </w:r>
      <w:r w:rsidR="0050354C">
        <w:rPr>
          <w:rFonts w:ascii="仿宋_GB2312" w:eastAsia="仿宋_GB2312" w:hint="eastAsia"/>
          <w:sz w:val="32"/>
          <w:szCs w:val="32"/>
        </w:rPr>
        <w:t>.经营支出：指事业单位在专业业务活动及其辅助活动之外开展非独立核算经营活动发生的支出。</w:t>
      </w:r>
    </w:p>
    <w:p w:rsidR="00987E41" w:rsidRDefault="00B825C2">
      <w:pPr>
        <w:ind w:firstLineChars="200" w:firstLine="640"/>
        <w:rPr>
          <w:rFonts w:ascii="仿宋_GB2312" w:eastAsia="仿宋_GB2312"/>
          <w:sz w:val="32"/>
          <w:szCs w:val="32"/>
        </w:rPr>
      </w:pPr>
      <w:r>
        <w:rPr>
          <w:rFonts w:ascii="仿宋_GB2312" w:eastAsia="仿宋_GB2312" w:hint="eastAsia"/>
          <w:sz w:val="32"/>
          <w:szCs w:val="32"/>
        </w:rPr>
        <w:t>12</w:t>
      </w:r>
      <w:r w:rsidR="0050354C">
        <w:rPr>
          <w:rFonts w:ascii="仿宋_GB2312" w:eastAsia="仿宋_GB2312" w:hint="eastAsia"/>
          <w:sz w:val="32"/>
          <w:szCs w:val="32"/>
        </w:rPr>
        <w:t>.“三公”经费：指部门用财政拨款安排的因公出国（境）费、公务用车购置及运行费和公务接待费。其中，因公出国（境）</w:t>
      </w:r>
      <w:proofErr w:type="gramStart"/>
      <w:r w:rsidR="0050354C">
        <w:rPr>
          <w:rFonts w:ascii="仿宋_GB2312" w:eastAsia="仿宋_GB2312" w:hint="eastAsia"/>
          <w:sz w:val="32"/>
          <w:szCs w:val="32"/>
        </w:rPr>
        <w:t>费反映</w:t>
      </w:r>
      <w:proofErr w:type="gramEnd"/>
      <w:r w:rsidR="0050354C">
        <w:rPr>
          <w:rFonts w:ascii="仿宋_GB2312" w:eastAsia="仿宋_GB2312" w:hint="eastAsia"/>
          <w:sz w:val="32"/>
          <w:szCs w:val="32"/>
        </w:rPr>
        <w:t>单位公务出国（境）的国际旅费、国外城市间交通费、住宿费、伙食费、培训费、公杂费等支出；公务用车购置及运行</w:t>
      </w:r>
      <w:proofErr w:type="gramStart"/>
      <w:r w:rsidR="0050354C">
        <w:rPr>
          <w:rFonts w:ascii="仿宋_GB2312" w:eastAsia="仿宋_GB2312" w:hint="eastAsia"/>
          <w:sz w:val="32"/>
          <w:szCs w:val="32"/>
        </w:rPr>
        <w:t>费反映</w:t>
      </w:r>
      <w:proofErr w:type="gramEnd"/>
      <w:r w:rsidR="0050354C">
        <w:rPr>
          <w:rFonts w:ascii="仿宋_GB2312" w:eastAsia="仿宋_GB2312" w:hint="eastAsia"/>
          <w:sz w:val="32"/>
          <w:szCs w:val="32"/>
        </w:rPr>
        <w:t>单位公务用车车辆购置支出（</w:t>
      </w:r>
      <w:proofErr w:type="gramStart"/>
      <w:r w:rsidR="0050354C">
        <w:rPr>
          <w:rFonts w:ascii="仿宋_GB2312" w:eastAsia="仿宋_GB2312" w:hint="eastAsia"/>
          <w:sz w:val="32"/>
          <w:szCs w:val="32"/>
        </w:rPr>
        <w:t>含车辆</w:t>
      </w:r>
      <w:proofErr w:type="gramEnd"/>
      <w:r w:rsidR="0050354C">
        <w:rPr>
          <w:rFonts w:ascii="仿宋_GB2312" w:eastAsia="仿宋_GB2312" w:hint="eastAsia"/>
          <w:sz w:val="32"/>
          <w:szCs w:val="32"/>
        </w:rPr>
        <w:t>购置税）及租用费、燃料费、维修费、过路过桥费、保险费等支出；公务接待</w:t>
      </w:r>
      <w:proofErr w:type="gramStart"/>
      <w:r w:rsidR="0050354C">
        <w:rPr>
          <w:rFonts w:ascii="仿宋_GB2312" w:eastAsia="仿宋_GB2312" w:hint="eastAsia"/>
          <w:sz w:val="32"/>
          <w:szCs w:val="32"/>
        </w:rPr>
        <w:t>费反映</w:t>
      </w:r>
      <w:proofErr w:type="gramEnd"/>
      <w:r w:rsidR="0050354C">
        <w:rPr>
          <w:rFonts w:ascii="仿宋_GB2312" w:eastAsia="仿宋_GB2312" w:hint="eastAsia"/>
          <w:sz w:val="32"/>
          <w:szCs w:val="32"/>
        </w:rPr>
        <w:t>单位按规定开支的各类公务接待（含外宾接待）支出。</w:t>
      </w:r>
    </w:p>
    <w:p w:rsidR="00B825C2" w:rsidRDefault="00B825C2" w:rsidP="00B825C2">
      <w:pPr>
        <w:ind w:firstLineChars="200" w:firstLine="640"/>
        <w:rPr>
          <w:rFonts w:ascii="仿宋_GB2312" w:eastAsia="仿宋_GB2312"/>
          <w:sz w:val="32"/>
          <w:szCs w:val="32"/>
        </w:rPr>
      </w:pPr>
      <w:r>
        <w:rPr>
          <w:rFonts w:ascii="仿宋_GB2312" w:eastAsia="仿宋_GB2312" w:hint="eastAsia"/>
          <w:sz w:val="32"/>
          <w:szCs w:val="32"/>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825C2" w:rsidRDefault="00B825C2">
      <w:pPr>
        <w:ind w:firstLineChars="200" w:firstLine="640"/>
        <w:rPr>
          <w:rFonts w:ascii="仿宋_GB2312" w:eastAsia="仿宋_GB2312"/>
          <w:sz w:val="32"/>
          <w:szCs w:val="32"/>
        </w:rPr>
      </w:pPr>
    </w:p>
    <w:p w:rsidR="001D2D21" w:rsidRDefault="001D2D21" w:rsidP="001D2D21">
      <w:pPr>
        <w:pStyle w:val="5"/>
      </w:pPr>
    </w:p>
    <w:p w:rsidR="001D2D21" w:rsidRDefault="001D2D21" w:rsidP="001D2D21"/>
    <w:p w:rsidR="001D2D21" w:rsidRPr="001D2D21" w:rsidRDefault="001D2D21" w:rsidP="001D2D21">
      <w:pPr>
        <w:pStyle w:val="5"/>
      </w:pPr>
    </w:p>
    <w:p w:rsidR="00B825C2" w:rsidRDefault="00B825C2">
      <w:pPr>
        <w:ind w:firstLineChars="200" w:firstLine="640"/>
        <w:rPr>
          <w:rFonts w:ascii="仿宋_GB2312" w:eastAsia="仿宋_GB2312"/>
          <w:sz w:val="32"/>
          <w:szCs w:val="32"/>
        </w:rPr>
      </w:pPr>
    </w:p>
    <w:p w:rsidR="00B825C2" w:rsidRPr="00B825C2" w:rsidRDefault="00B825C2" w:rsidP="00B825C2"/>
    <w:p w:rsidR="0091498F" w:rsidRPr="00443F88" w:rsidRDefault="0050354C" w:rsidP="00443F88">
      <w:pPr>
        <w:pStyle w:val="1"/>
        <w:jc w:val="center"/>
        <w:rPr>
          <w:rFonts w:ascii="黑体" w:eastAsia="黑体" w:hAnsi="黑体"/>
          <w:b w:val="0"/>
        </w:rPr>
      </w:pPr>
      <w:r>
        <w:rPr>
          <w:rFonts w:ascii="黑体" w:eastAsia="黑体" w:hAnsi="黑体" w:hint="eastAsia"/>
          <w:b w:val="0"/>
        </w:rPr>
        <w:lastRenderedPageBreak/>
        <w:t>第四部分 附件</w:t>
      </w:r>
    </w:p>
    <w:p w:rsidR="00A36C52" w:rsidRDefault="00A36C52" w:rsidP="00A36C52">
      <w:pPr>
        <w:widowControl/>
        <w:spacing w:line="580" w:lineRule="exact"/>
        <w:contextualSpacing/>
        <w:jc w:val="center"/>
        <w:rPr>
          <w:rFonts w:ascii="宋体" w:hAnsi="宋体"/>
          <w:b/>
          <w:sz w:val="44"/>
          <w:szCs w:val="44"/>
          <w:shd w:val="clear" w:color="auto" w:fill="FFFFFF"/>
        </w:rPr>
      </w:pPr>
      <w:r>
        <w:rPr>
          <w:rFonts w:ascii="宋体" w:hAnsi="宋体" w:hint="eastAsia"/>
          <w:b/>
          <w:sz w:val="44"/>
          <w:szCs w:val="44"/>
          <w:shd w:val="clear" w:color="auto" w:fill="FFFFFF"/>
        </w:rPr>
        <w:t>大竹县人民医院</w:t>
      </w:r>
    </w:p>
    <w:p w:rsidR="00A36C52" w:rsidRDefault="00A36C52" w:rsidP="00A36C52">
      <w:pPr>
        <w:widowControl/>
        <w:spacing w:line="578" w:lineRule="exact"/>
        <w:contextualSpacing/>
        <w:jc w:val="center"/>
        <w:rPr>
          <w:rFonts w:ascii="宋体" w:hAnsi="宋体"/>
          <w:b/>
          <w:sz w:val="44"/>
          <w:szCs w:val="44"/>
          <w:shd w:val="clear" w:color="auto" w:fill="FFFFFF"/>
        </w:rPr>
      </w:pPr>
      <w:r>
        <w:rPr>
          <w:rFonts w:ascii="宋体" w:hAnsi="宋体" w:hint="eastAsia"/>
          <w:b/>
          <w:sz w:val="44"/>
          <w:szCs w:val="44"/>
          <w:shd w:val="clear" w:color="auto" w:fill="FFFFFF"/>
        </w:rPr>
        <w:t>2024年部门整体支出绩效评价报告</w:t>
      </w:r>
    </w:p>
    <w:p w:rsidR="00A36C52" w:rsidRPr="00443F88" w:rsidRDefault="00A36C52" w:rsidP="00443F88">
      <w:pPr>
        <w:widowControl/>
        <w:adjustRightInd w:val="0"/>
        <w:snapToGrid w:val="0"/>
        <w:spacing w:line="578" w:lineRule="exact"/>
        <w:contextualSpacing/>
        <w:jc w:val="left"/>
        <w:rPr>
          <w:rFonts w:ascii="仿宋_GB2312" w:hAnsi="宋体"/>
        </w:rPr>
      </w:pPr>
    </w:p>
    <w:p w:rsidR="00A36C52" w:rsidRPr="00A36C52" w:rsidRDefault="00A36C52" w:rsidP="00A36C52">
      <w:pPr>
        <w:widowControl/>
        <w:adjustRightInd w:val="0"/>
        <w:snapToGrid w:val="0"/>
        <w:spacing w:line="578" w:lineRule="exact"/>
        <w:ind w:firstLineChars="200" w:firstLine="640"/>
        <w:contextualSpacing/>
        <w:jc w:val="left"/>
        <w:rPr>
          <w:rFonts w:ascii="仿宋_GB2312" w:eastAsia="仿宋_GB2312"/>
          <w:sz w:val="32"/>
          <w:szCs w:val="32"/>
        </w:rPr>
      </w:pPr>
      <w:r w:rsidRPr="00A36C52">
        <w:rPr>
          <w:rFonts w:ascii="仿宋_GB2312" w:eastAsia="仿宋_GB2312" w:hint="eastAsia"/>
          <w:sz w:val="32"/>
          <w:szCs w:val="32"/>
        </w:rPr>
        <w:t>根据《大竹县财政局关于开展2024年度部门、政策、和项目支出绩效评价工作的通知》（</w:t>
      </w:r>
      <w:proofErr w:type="gramStart"/>
      <w:r w:rsidRPr="00A36C52">
        <w:rPr>
          <w:rFonts w:ascii="仿宋_GB2312" w:eastAsia="仿宋_GB2312" w:hint="eastAsia"/>
          <w:sz w:val="32"/>
          <w:szCs w:val="32"/>
        </w:rPr>
        <w:t>竹财绩</w:t>
      </w:r>
      <w:proofErr w:type="gramEnd"/>
      <w:r w:rsidRPr="00A36C52">
        <w:rPr>
          <w:rFonts w:ascii="仿宋_GB2312" w:eastAsia="仿宋_GB2312" w:hint="eastAsia"/>
          <w:sz w:val="32"/>
          <w:szCs w:val="32"/>
        </w:rPr>
        <w:t>〔2024〕 5号）文件要求，对照绩效自评内容和方法，我院对2023年度部门整体支出绩效开展了自评工作，现将部门整体支出自评情况报告如下：</w:t>
      </w:r>
    </w:p>
    <w:p w:rsidR="00A36C52" w:rsidRPr="00A36C52" w:rsidRDefault="00A36C52" w:rsidP="00A36C52">
      <w:pPr>
        <w:rPr>
          <w:rFonts w:ascii="黑体" w:eastAsia="黑体" w:hAnsi="黑体"/>
          <w:sz w:val="32"/>
          <w:szCs w:val="32"/>
        </w:rPr>
      </w:pPr>
      <w:r w:rsidRPr="00A36C52">
        <w:rPr>
          <w:rFonts w:ascii="黑体" w:eastAsia="黑体" w:hAnsi="黑体" w:hint="eastAsia"/>
          <w:sz w:val="32"/>
          <w:szCs w:val="32"/>
        </w:rPr>
        <w:t>一、</w:t>
      </w:r>
      <w:r w:rsidRPr="00A36C52">
        <w:rPr>
          <w:rFonts w:ascii="黑体" w:eastAsia="黑体" w:hAnsi="黑体"/>
          <w:sz w:val="32"/>
          <w:szCs w:val="32"/>
        </w:rPr>
        <w:t>部门（单位）基本情况</w:t>
      </w:r>
    </w:p>
    <w:p w:rsidR="00A36C52" w:rsidRPr="00A36C52" w:rsidRDefault="00A36C52" w:rsidP="00A36C52">
      <w:pPr>
        <w:widowControl/>
        <w:adjustRightInd w:val="0"/>
        <w:snapToGrid w:val="0"/>
        <w:spacing w:line="578" w:lineRule="exact"/>
        <w:ind w:firstLineChars="200" w:firstLine="643"/>
        <w:contextualSpacing/>
        <w:jc w:val="left"/>
        <w:rPr>
          <w:rFonts w:ascii="楷体_GB2312" w:eastAsia="楷体_GB2312"/>
          <w:b/>
          <w:sz w:val="32"/>
          <w:szCs w:val="32"/>
        </w:rPr>
      </w:pPr>
      <w:r w:rsidRPr="00A36C52">
        <w:rPr>
          <w:rFonts w:ascii="楷体_GB2312" w:eastAsia="楷体_GB2312" w:hint="eastAsia"/>
          <w:b/>
          <w:sz w:val="32"/>
          <w:szCs w:val="32"/>
        </w:rPr>
        <w:t>（一）</w:t>
      </w:r>
      <w:r w:rsidRPr="00A36C52">
        <w:rPr>
          <w:rFonts w:ascii="楷体_GB2312" w:eastAsia="楷体_GB2312"/>
          <w:b/>
          <w:sz w:val="32"/>
          <w:szCs w:val="32"/>
        </w:rPr>
        <w:t>机构组成。</w:t>
      </w:r>
    </w:p>
    <w:p w:rsidR="00A36C52" w:rsidRPr="00A36C52" w:rsidRDefault="00A36C52" w:rsidP="00A36C52">
      <w:pPr>
        <w:widowControl/>
        <w:adjustRightInd w:val="0"/>
        <w:snapToGrid w:val="0"/>
        <w:spacing w:line="578" w:lineRule="exact"/>
        <w:ind w:firstLineChars="200" w:firstLine="640"/>
        <w:contextualSpacing/>
        <w:jc w:val="left"/>
        <w:rPr>
          <w:rFonts w:ascii="仿宋_GB2312" w:eastAsia="仿宋_GB2312"/>
          <w:sz w:val="32"/>
          <w:szCs w:val="32"/>
        </w:rPr>
      </w:pPr>
      <w:r w:rsidRPr="00A36C52">
        <w:rPr>
          <w:rFonts w:ascii="仿宋_GB2312" w:eastAsia="仿宋_GB2312" w:hint="eastAsia"/>
          <w:sz w:val="32"/>
          <w:szCs w:val="32"/>
        </w:rPr>
        <w:t>大竹县人民医院为财政差额拨款和定项补助的一级预算单位，下设独立编制机构0个。</w:t>
      </w:r>
    </w:p>
    <w:p w:rsidR="00A36C52" w:rsidRPr="00A36C52" w:rsidRDefault="00A36C52" w:rsidP="00A36C52">
      <w:pPr>
        <w:widowControl/>
        <w:adjustRightInd w:val="0"/>
        <w:snapToGrid w:val="0"/>
        <w:spacing w:line="578" w:lineRule="exact"/>
        <w:ind w:firstLineChars="200" w:firstLine="643"/>
        <w:contextualSpacing/>
        <w:jc w:val="left"/>
        <w:rPr>
          <w:rFonts w:ascii="楷体_GB2312" w:eastAsia="楷体_GB2312"/>
          <w:b/>
          <w:sz w:val="32"/>
          <w:szCs w:val="32"/>
        </w:rPr>
      </w:pPr>
      <w:r w:rsidRPr="00A36C52">
        <w:rPr>
          <w:rFonts w:ascii="楷体_GB2312" w:eastAsia="楷体_GB2312"/>
          <w:b/>
          <w:sz w:val="32"/>
          <w:szCs w:val="32"/>
        </w:rPr>
        <w:t>（二）机构职能</w:t>
      </w:r>
      <w:r w:rsidRPr="00A36C52">
        <w:rPr>
          <w:rFonts w:ascii="楷体_GB2312" w:eastAsia="楷体_GB2312" w:hint="eastAsia"/>
          <w:b/>
          <w:sz w:val="32"/>
          <w:szCs w:val="32"/>
        </w:rPr>
        <w:t>。</w:t>
      </w:r>
    </w:p>
    <w:p w:rsidR="00987E41" w:rsidRPr="00BB7E8F" w:rsidRDefault="00A36C52" w:rsidP="00BB7E8F">
      <w:pPr>
        <w:widowControl/>
        <w:adjustRightInd w:val="0"/>
        <w:snapToGrid w:val="0"/>
        <w:spacing w:line="580" w:lineRule="exact"/>
        <w:ind w:firstLineChars="200" w:firstLine="640"/>
        <w:contextualSpacing/>
        <w:jc w:val="left"/>
        <w:rPr>
          <w:rFonts w:ascii="仿宋_GB2312" w:eastAsia="仿宋_GB2312"/>
          <w:sz w:val="32"/>
          <w:szCs w:val="32"/>
        </w:rPr>
      </w:pPr>
      <w:r w:rsidRPr="00A36C52">
        <w:rPr>
          <w:rFonts w:ascii="仿宋_GB2312" w:eastAsia="仿宋_GB2312" w:hint="eastAsia"/>
          <w:sz w:val="32"/>
          <w:szCs w:val="32"/>
        </w:rPr>
        <w:t>大竹县人民医院是集医疗、教学、科研、健康管理与促进为一体的国家三级甲等综合医院，系电子科技大学战略合作医院、川北医学院教学实习医院、成都军区总医院军民融合技术指导医院、四川省护士规范化培训基地和大竹县急救中心。为人民身体健康提供医疗与护理保健服务，医疗、护理、医学教学、医学科研、卫生医疗人员培训、卫生技术人员继续教育、预防保健与健康教育。</w:t>
      </w:r>
    </w:p>
    <w:p w:rsidR="00BB7E8F" w:rsidRPr="00BB7E8F" w:rsidRDefault="00BB7E8F" w:rsidP="00BB7E8F">
      <w:pPr>
        <w:widowControl/>
        <w:adjustRightInd w:val="0"/>
        <w:snapToGrid w:val="0"/>
        <w:spacing w:line="578" w:lineRule="exact"/>
        <w:ind w:firstLineChars="200" w:firstLine="643"/>
        <w:contextualSpacing/>
        <w:jc w:val="left"/>
        <w:rPr>
          <w:rFonts w:ascii="楷体_GB2312" w:eastAsia="楷体_GB2312"/>
          <w:b/>
          <w:sz w:val="32"/>
          <w:szCs w:val="32"/>
        </w:rPr>
      </w:pPr>
      <w:r w:rsidRPr="00BB7E8F">
        <w:rPr>
          <w:rFonts w:ascii="楷体_GB2312" w:eastAsia="楷体_GB2312"/>
          <w:b/>
          <w:sz w:val="32"/>
          <w:szCs w:val="32"/>
        </w:rPr>
        <w:t>（</w:t>
      </w:r>
      <w:r w:rsidRPr="00BB7E8F">
        <w:rPr>
          <w:rFonts w:ascii="楷体_GB2312" w:eastAsia="楷体_GB2312" w:hint="eastAsia"/>
          <w:b/>
          <w:sz w:val="32"/>
          <w:szCs w:val="32"/>
        </w:rPr>
        <w:t>三</w:t>
      </w:r>
      <w:r w:rsidRPr="00BB7E8F">
        <w:rPr>
          <w:rFonts w:ascii="楷体_GB2312" w:eastAsia="楷体_GB2312"/>
          <w:b/>
          <w:sz w:val="32"/>
          <w:szCs w:val="32"/>
        </w:rPr>
        <w:t>）人员概况</w:t>
      </w:r>
      <w:r w:rsidRPr="00BB7E8F">
        <w:rPr>
          <w:rFonts w:ascii="楷体_GB2312" w:eastAsia="楷体_GB2312" w:hint="eastAsia"/>
          <w:b/>
          <w:sz w:val="32"/>
          <w:szCs w:val="32"/>
        </w:rPr>
        <w:t>。</w:t>
      </w:r>
    </w:p>
    <w:p w:rsidR="00BB7E8F" w:rsidRPr="00BB7E8F" w:rsidRDefault="00BB7E8F" w:rsidP="00BB7E8F">
      <w:pPr>
        <w:widowControl/>
        <w:adjustRightInd w:val="0"/>
        <w:snapToGrid w:val="0"/>
        <w:spacing w:line="580" w:lineRule="exact"/>
        <w:ind w:firstLineChars="200" w:firstLine="640"/>
        <w:contextualSpacing/>
        <w:jc w:val="left"/>
        <w:rPr>
          <w:rFonts w:ascii="仿宋_GB2312" w:eastAsia="仿宋_GB2312"/>
          <w:sz w:val="32"/>
          <w:szCs w:val="32"/>
        </w:rPr>
      </w:pPr>
      <w:r w:rsidRPr="00BB7E8F">
        <w:rPr>
          <w:rFonts w:ascii="仿宋_GB2312" w:eastAsia="仿宋_GB2312" w:hint="eastAsia"/>
          <w:sz w:val="32"/>
          <w:szCs w:val="32"/>
        </w:rPr>
        <w:t>截至 2023年12月31日，医院设有临床和医技科室39个。医院年末在职员工1172人，在编人员660人，合同制人员512人，年平均离退休人员275人。</w:t>
      </w:r>
    </w:p>
    <w:p w:rsidR="0091498F" w:rsidRPr="0091498F" w:rsidRDefault="0091498F" w:rsidP="0091498F">
      <w:pPr>
        <w:rPr>
          <w:rFonts w:ascii="黑体" w:eastAsia="黑体" w:hAnsi="黑体"/>
          <w:sz w:val="32"/>
          <w:szCs w:val="32"/>
        </w:rPr>
      </w:pPr>
      <w:r w:rsidRPr="0091498F">
        <w:rPr>
          <w:rFonts w:ascii="黑体" w:eastAsia="黑体" w:hAnsi="黑体"/>
          <w:sz w:val="32"/>
          <w:szCs w:val="32"/>
        </w:rPr>
        <w:lastRenderedPageBreak/>
        <w:t>二、部门资金收支情况</w:t>
      </w:r>
    </w:p>
    <w:p w:rsidR="0091498F" w:rsidRPr="0091498F" w:rsidRDefault="0091498F" w:rsidP="0091498F">
      <w:pPr>
        <w:widowControl/>
        <w:adjustRightInd w:val="0"/>
        <w:snapToGrid w:val="0"/>
        <w:spacing w:line="578" w:lineRule="exact"/>
        <w:ind w:firstLineChars="200" w:firstLine="643"/>
        <w:contextualSpacing/>
        <w:jc w:val="left"/>
        <w:rPr>
          <w:rFonts w:ascii="楷体_GB2312" w:eastAsia="楷体_GB2312"/>
          <w:b/>
          <w:sz w:val="32"/>
          <w:szCs w:val="32"/>
        </w:rPr>
      </w:pPr>
      <w:r w:rsidRPr="0091498F">
        <w:rPr>
          <w:rFonts w:ascii="楷体_GB2312" w:eastAsia="楷体_GB2312"/>
          <w:b/>
          <w:sz w:val="32"/>
          <w:szCs w:val="32"/>
        </w:rPr>
        <w:t>（一）</w:t>
      </w:r>
      <w:r w:rsidRPr="0091498F">
        <w:rPr>
          <w:rFonts w:ascii="楷体_GB2312" w:eastAsia="楷体_GB2312" w:hint="eastAsia"/>
          <w:b/>
          <w:sz w:val="32"/>
          <w:szCs w:val="32"/>
        </w:rPr>
        <w:t>收入情况</w:t>
      </w:r>
      <w:r w:rsidRPr="0091498F">
        <w:rPr>
          <w:rFonts w:ascii="楷体_GB2312" w:eastAsia="楷体_GB2312"/>
          <w:b/>
          <w:sz w:val="32"/>
          <w:szCs w:val="32"/>
        </w:rPr>
        <w:t>。</w:t>
      </w:r>
    </w:p>
    <w:p w:rsidR="0091498F" w:rsidRPr="0091498F" w:rsidRDefault="0091498F" w:rsidP="0091498F">
      <w:pPr>
        <w:widowControl/>
        <w:adjustRightInd w:val="0"/>
        <w:snapToGrid w:val="0"/>
        <w:spacing w:line="578" w:lineRule="exact"/>
        <w:ind w:firstLineChars="200" w:firstLine="640"/>
        <w:contextualSpacing/>
        <w:jc w:val="left"/>
        <w:rPr>
          <w:rFonts w:ascii="仿宋_GB2312" w:eastAsia="仿宋_GB2312"/>
          <w:sz w:val="32"/>
          <w:szCs w:val="32"/>
        </w:rPr>
      </w:pPr>
      <w:r w:rsidRPr="0091498F">
        <w:rPr>
          <w:rFonts w:ascii="仿宋_GB2312" w:eastAsia="仿宋_GB2312" w:hint="eastAsia"/>
          <w:sz w:val="32"/>
          <w:szCs w:val="32"/>
        </w:rPr>
        <w:t>大竹县人民医院2023年一般公共预算拨款收入年初预算为4130000元，其中包含在职人员经费2000000元，取消药品加成1670000元，干部保健160000元，三无病人医疗费200000元，新冠疫情防控经费100000元。决算报表一般公共预算拨款年初结转结余为1076400元，本年财政拨款收入为17916226元。</w:t>
      </w:r>
    </w:p>
    <w:p w:rsidR="0091498F" w:rsidRPr="0091498F" w:rsidRDefault="0091498F" w:rsidP="0091498F">
      <w:pPr>
        <w:widowControl/>
        <w:adjustRightInd w:val="0"/>
        <w:snapToGrid w:val="0"/>
        <w:spacing w:line="578" w:lineRule="exact"/>
        <w:ind w:firstLineChars="200" w:firstLine="643"/>
        <w:contextualSpacing/>
        <w:jc w:val="left"/>
        <w:rPr>
          <w:rFonts w:ascii="楷体_GB2312" w:eastAsia="楷体_GB2312"/>
          <w:b/>
          <w:sz w:val="32"/>
          <w:szCs w:val="32"/>
        </w:rPr>
      </w:pPr>
      <w:r w:rsidRPr="0091498F">
        <w:rPr>
          <w:rFonts w:ascii="楷体_GB2312" w:eastAsia="楷体_GB2312"/>
          <w:b/>
          <w:sz w:val="32"/>
          <w:szCs w:val="32"/>
        </w:rPr>
        <w:t>（</w:t>
      </w:r>
      <w:r w:rsidRPr="0091498F">
        <w:rPr>
          <w:rFonts w:ascii="楷体_GB2312" w:eastAsia="楷体_GB2312" w:hint="eastAsia"/>
          <w:b/>
          <w:sz w:val="32"/>
          <w:szCs w:val="32"/>
        </w:rPr>
        <w:t>二</w:t>
      </w:r>
      <w:r w:rsidRPr="0091498F">
        <w:rPr>
          <w:rFonts w:ascii="楷体_GB2312" w:eastAsia="楷体_GB2312"/>
          <w:b/>
          <w:sz w:val="32"/>
          <w:szCs w:val="32"/>
        </w:rPr>
        <w:t>）</w:t>
      </w:r>
      <w:r w:rsidRPr="0091498F">
        <w:rPr>
          <w:rFonts w:ascii="楷体_GB2312" w:eastAsia="楷体_GB2312" w:hint="eastAsia"/>
          <w:b/>
          <w:sz w:val="32"/>
          <w:szCs w:val="32"/>
        </w:rPr>
        <w:t>支出情况</w:t>
      </w:r>
      <w:r w:rsidRPr="0091498F">
        <w:rPr>
          <w:rFonts w:ascii="楷体_GB2312" w:eastAsia="楷体_GB2312"/>
          <w:b/>
          <w:sz w:val="32"/>
          <w:szCs w:val="32"/>
        </w:rPr>
        <w:t>。</w:t>
      </w:r>
    </w:p>
    <w:p w:rsidR="0091498F" w:rsidRPr="0091498F" w:rsidRDefault="0091498F" w:rsidP="0091498F">
      <w:pPr>
        <w:ind w:firstLineChars="200" w:firstLine="640"/>
        <w:jc w:val="left"/>
        <w:rPr>
          <w:rFonts w:ascii="仿宋_GB2312" w:eastAsia="仿宋_GB2312"/>
          <w:sz w:val="32"/>
          <w:szCs w:val="32"/>
        </w:rPr>
      </w:pPr>
      <w:r w:rsidRPr="0091498F">
        <w:rPr>
          <w:rFonts w:ascii="仿宋_GB2312" w:eastAsia="仿宋_GB2312" w:hint="eastAsia"/>
          <w:sz w:val="32"/>
          <w:szCs w:val="32"/>
        </w:rPr>
        <w:t>大竹县人民医院2023年一般公共预算拨款收入年初预算支出为4130000元，其中：基本支出2000000元，项目支出2130000元。决算报表一般公共预算拨款本年支出18992626元。</w:t>
      </w:r>
    </w:p>
    <w:p w:rsidR="0091498F" w:rsidRPr="0091498F" w:rsidRDefault="0091498F" w:rsidP="0091498F">
      <w:pPr>
        <w:widowControl/>
        <w:adjustRightInd w:val="0"/>
        <w:snapToGrid w:val="0"/>
        <w:spacing w:line="578" w:lineRule="exact"/>
        <w:ind w:firstLineChars="200" w:firstLine="643"/>
        <w:contextualSpacing/>
        <w:jc w:val="left"/>
        <w:rPr>
          <w:rFonts w:ascii="楷体_GB2312" w:eastAsia="楷体_GB2312"/>
          <w:b/>
          <w:sz w:val="32"/>
          <w:szCs w:val="32"/>
        </w:rPr>
      </w:pPr>
      <w:r w:rsidRPr="0091498F">
        <w:rPr>
          <w:rFonts w:ascii="楷体_GB2312" w:eastAsia="楷体_GB2312"/>
          <w:b/>
          <w:sz w:val="32"/>
          <w:szCs w:val="32"/>
        </w:rPr>
        <w:t>（</w:t>
      </w:r>
      <w:r w:rsidRPr="0091498F">
        <w:rPr>
          <w:rFonts w:ascii="楷体_GB2312" w:eastAsia="楷体_GB2312" w:hint="eastAsia"/>
          <w:b/>
          <w:sz w:val="32"/>
          <w:szCs w:val="32"/>
        </w:rPr>
        <w:t>三</w:t>
      </w:r>
      <w:r w:rsidRPr="0091498F">
        <w:rPr>
          <w:rFonts w:ascii="楷体_GB2312" w:eastAsia="楷体_GB2312"/>
          <w:b/>
          <w:sz w:val="32"/>
          <w:szCs w:val="32"/>
        </w:rPr>
        <w:t>）结余分配和结转结余情况</w:t>
      </w:r>
      <w:r w:rsidRPr="0091498F">
        <w:rPr>
          <w:rFonts w:ascii="楷体_GB2312" w:eastAsia="楷体_GB2312" w:hint="eastAsia"/>
          <w:b/>
          <w:sz w:val="32"/>
          <w:szCs w:val="32"/>
        </w:rPr>
        <w:t>。</w:t>
      </w:r>
    </w:p>
    <w:p w:rsidR="00987E41" w:rsidRPr="0091498F" w:rsidRDefault="0091498F" w:rsidP="0091498F">
      <w:pPr>
        <w:widowControl/>
        <w:adjustRightInd w:val="0"/>
        <w:snapToGrid w:val="0"/>
        <w:spacing w:line="578" w:lineRule="exact"/>
        <w:ind w:firstLineChars="200" w:firstLine="640"/>
        <w:contextualSpacing/>
        <w:jc w:val="left"/>
        <w:rPr>
          <w:rFonts w:ascii="仿宋_GB2312" w:eastAsia="仿宋_GB2312"/>
          <w:sz w:val="32"/>
          <w:szCs w:val="32"/>
        </w:rPr>
      </w:pPr>
      <w:r w:rsidRPr="0091498F">
        <w:rPr>
          <w:rFonts w:ascii="仿宋_GB2312" w:eastAsia="仿宋_GB2312" w:hint="eastAsia"/>
          <w:sz w:val="32"/>
          <w:szCs w:val="32"/>
        </w:rPr>
        <w:t>大竹县人民医院2023年决算报表无财政拨款</w:t>
      </w:r>
      <w:r w:rsidRPr="0091498F">
        <w:rPr>
          <w:rFonts w:ascii="仿宋_GB2312" w:eastAsia="仿宋_GB2312"/>
          <w:sz w:val="32"/>
          <w:szCs w:val="32"/>
        </w:rPr>
        <w:t>结转结余。</w:t>
      </w:r>
    </w:p>
    <w:p w:rsidR="00B111F2" w:rsidRPr="00B111F2" w:rsidRDefault="00B111F2" w:rsidP="00B111F2">
      <w:pPr>
        <w:rPr>
          <w:rFonts w:ascii="黑体" w:eastAsia="黑体" w:hAnsi="黑体"/>
          <w:sz w:val="32"/>
          <w:szCs w:val="32"/>
        </w:rPr>
      </w:pPr>
      <w:r w:rsidRPr="00B111F2">
        <w:rPr>
          <w:rFonts w:ascii="黑体" w:eastAsia="黑体" w:hAnsi="黑体"/>
          <w:sz w:val="32"/>
          <w:szCs w:val="32"/>
        </w:rPr>
        <w:t>三、部门预算绩效分析</w:t>
      </w:r>
    </w:p>
    <w:p w:rsidR="00B111F2" w:rsidRPr="00B111F2" w:rsidRDefault="00B111F2" w:rsidP="00B111F2">
      <w:pPr>
        <w:widowControl/>
        <w:adjustRightInd w:val="0"/>
        <w:snapToGrid w:val="0"/>
        <w:spacing w:line="578" w:lineRule="exact"/>
        <w:ind w:firstLineChars="200" w:firstLine="643"/>
        <w:contextualSpacing/>
        <w:jc w:val="left"/>
        <w:rPr>
          <w:rFonts w:ascii="楷体_GB2312" w:eastAsia="楷体_GB2312"/>
          <w:b/>
          <w:sz w:val="32"/>
          <w:szCs w:val="32"/>
        </w:rPr>
      </w:pPr>
      <w:r w:rsidRPr="00B111F2">
        <w:rPr>
          <w:rFonts w:ascii="楷体_GB2312" w:eastAsia="楷体_GB2312"/>
          <w:b/>
          <w:sz w:val="32"/>
          <w:szCs w:val="32"/>
        </w:rPr>
        <w:t>（一）</w:t>
      </w:r>
      <w:r w:rsidRPr="00B111F2">
        <w:rPr>
          <w:rFonts w:ascii="楷体_GB2312" w:eastAsia="楷体_GB2312" w:hint="eastAsia"/>
          <w:b/>
          <w:sz w:val="32"/>
          <w:szCs w:val="32"/>
        </w:rPr>
        <w:t>部门预算</w:t>
      </w:r>
      <w:r w:rsidRPr="00B111F2">
        <w:rPr>
          <w:rFonts w:ascii="楷体_GB2312" w:eastAsia="楷体_GB2312"/>
          <w:b/>
          <w:sz w:val="32"/>
          <w:szCs w:val="32"/>
        </w:rPr>
        <w:t>总体绩效分析。</w:t>
      </w:r>
    </w:p>
    <w:p w:rsidR="00B111F2" w:rsidRPr="00B111F2" w:rsidRDefault="00B111F2" w:rsidP="00B111F2">
      <w:pPr>
        <w:adjustRightInd w:val="0"/>
        <w:snapToGrid w:val="0"/>
        <w:spacing w:line="578" w:lineRule="exact"/>
        <w:ind w:firstLineChars="200" w:firstLine="720"/>
        <w:contextualSpacing/>
        <w:jc w:val="left"/>
        <w:rPr>
          <w:rFonts w:ascii="楷体_GB2312" w:eastAsia="楷体_GB2312" w:hAnsi="楷体_GB2312" w:cs="楷体_GB2312"/>
          <w:color w:val="000000"/>
          <w:kern w:val="0"/>
          <w:sz w:val="36"/>
          <w:szCs w:val="36"/>
          <w:shd w:val="clear" w:color="auto" w:fill="FFFFFF"/>
          <w:lang w:val="zh-CN"/>
        </w:rPr>
      </w:pPr>
      <w:r w:rsidRPr="00B111F2">
        <w:rPr>
          <w:rFonts w:ascii="楷体_GB2312" w:eastAsia="楷体_GB2312" w:hAnsi="楷体_GB2312" w:cs="楷体_GB2312" w:hint="eastAsia"/>
          <w:color w:val="000000"/>
          <w:kern w:val="0"/>
          <w:sz w:val="36"/>
          <w:szCs w:val="36"/>
          <w:shd w:val="clear" w:color="auto" w:fill="FFFFFF"/>
        </w:rPr>
        <w:t>1.</w:t>
      </w:r>
      <w:r w:rsidRPr="00B111F2">
        <w:rPr>
          <w:rFonts w:ascii="楷体_GB2312" w:eastAsia="楷体_GB2312" w:hAnsi="楷体_GB2312" w:cs="楷体_GB2312" w:hint="eastAsia"/>
          <w:color w:val="000000"/>
          <w:kern w:val="0"/>
          <w:sz w:val="36"/>
          <w:szCs w:val="36"/>
          <w:shd w:val="clear" w:color="auto" w:fill="FFFFFF"/>
          <w:lang w:val="zh-CN"/>
        </w:rPr>
        <w:t>履职效能。</w:t>
      </w:r>
    </w:p>
    <w:p w:rsidR="00B111F2" w:rsidRPr="00B111F2" w:rsidRDefault="00B111F2" w:rsidP="00B111F2">
      <w:pPr>
        <w:widowControl/>
        <w:adjustRightInd w:val="0"/>
        <w:snapToGrid w:val="0"/>
        <w:spacing w:line="578" w:lineRule="exact"/>
        <w:ind w:firstLineChars="200" w:firstLine="640"/>
        <w:contextualSpacing/>
        <w:jc w:val="left"/>
        <w:rPr>
          <w:rFonts w:ascii="仿宋_GB2312" w:eastAsia="仿宋_GB2312"/>
          <w:sz w:val="32"/>
          <w:szCs w:val="32"/>
        </w:rPr>
      </w:pPr>
      <w:r w:rsidRPr="00B111F2">
        <w:rPr>
          <w:rFonts w:ascii="仿宋_GB2312" w:eastAsia="仿宋_GB2312" w:hint="eastAsia"/>
          <w:sz w:val="32"/>
          <w:szCs w:val="32"/>
        </w:rPr>
        <w:t>人员经费年初预算为2000000元，目标完成2000000元，预算执行率为100%；取消药品加成年初预算1670000元，目标完成1670000元，预算执行率100%；</w:t>
      </w:r>
      <w:r w:rsidRPr="004B52B4">
        <w:rPr>
          <w:rFonts w:ascii="仿宋_GB2312" w:eastAsia="仿宋_GB2312" w:hint="eastAsia"/>
          <w:sz w:val="32"/>
          <w:szCs w:val="32"/>
        </w:rPr>
        <w:t>干部保健年初预算</w:t>
      </w:r>
      <w:r w:rsidR="004B52B4" w:rsidRPr="004B52B4">
        <w:rPr>
          <w:rFonts w:ascii="仿宋_GB2312" w:eastAsia="仿宋_GB2312" w:hint="eastAsia"/>
          <w:sz w:val="32"/>
          <w:szCs w:val="32"/>
        </w:rPr>
        <w:t>1</w:t>
      </w:r>
      <w:r w:rsidR="009B7D70">
        <w:rPr>
          <w:rFonts w:ascii="仿宋_GB2312" w:eastAsia="仿宋_GB2312" w:hint="eastAsia"/>
          <w:sz w:val="32"/>
          <w:szCs w:val="32"/>
        </w:rPr>
        <w:t>6</w:t>
      </w:r>
      <w:r w:rsidRPr="004B52B4">
        <w:rPr>
          <w:rFonts w:ascii="仿宋_GB2312" w:eastAsia="仿宋_GB2312" w:hint="eastAsia"/>
          <w:sz w:val="32"/>
          <w:szCs w:val="32"/>
        </w:rPr>
        <w:t>0000元，目标完成</w:t>
      </w:r>
      <w:r w:rsidR="004B52B4" w:rsidRPr="004B52B4">
        <w:rPr>
          <w:rFonts w:ascii="仿宋_GB2312" w:eastAsia="仿宋_GB2312" w:hint="eastAsia"/>
          <w:sz w:val="32"/>
          <w:szCs w:val="32"/>
        </w:rPr>
        <w:t>1</w:t>
      </w:r>
      <w:r w:rsidR="009B7D70">
        <w:rPr>
          <w:rFonts w:ascii="仿宋_GB2312" w:eastAsia="仿宋_GB2312" w:hint="eastAsia"/>
          <w:sz w:val="32"/>
          <w:szCs w:val="32"/>
        </w:rPr>
        <w:t>6</w:t>
      </w:r>
      <w:r w:rsidRPr="004B52B4">
        <w:rPr>
          <w:rFonts w:ascii="仿宋_GB2312" w:eastAsia="仿宋_GB2312" w:hint="eastAsia"/>
          <w:sz w:val="32"/>
          <w:szCs w:val="32"/>
        </w:rPr>
        <w:t>0000元，预算执行率100%</w:t>
      </w:r>
      <w:r w:rsidR="004B52B4" w:rsidRPr="004B52B4">
        <w:rPr>
          <w:rFonts w:ascii="仿宋_GB2312" w:eastAsia="仿宋_GB2312" w:hint="eastAsia"/>
          <w:sz w:val="32"/>
          <w:szCs w:val="32"/>
        </w:rPr>
        <w:t>；</w:t>
      </w:r>
      <w:r w:rsidRPr="004B52B4">
        <w:rPr>
          <w:rFonts w:ascii="仿宋_GB2312" w:eastAsia="仿宋_GB2312" w:hint="eastAsia"/>
          <w:sz w:val="32"/>
          <w:szCs w:val="32"/>
        </w:rPr>
        <w:t>故该项得分15分。</w:t>
      </w:r>
    </w:p>
    <w:p w:rsidR="00B111F2" w:rsidRPr="00B111F2" w:rsidRDefault="00B111F2" w:rsidP="00B111F2">
      <w:pPr>
        <w:adjustRightInd w:val="0"/>
        <w:snapToGrid w:val="0"/>
        <w:spacing w:line="578" w:lineRule="exact"/>
        <w:ind w:firstLineChars="200" w:firstLine="720"/>
        <w:contextualSpacing/>
        <w:jc w:val="left"/>
        <w:rPr>
          <w:rFonts w:ascii="楷体_GB2312" w:eastAsia="楷体_GB2312" w:hAnsi="楷体_GB2312" w:cs="楷体_GB2312"/>
          <w:color w:val="000000"/>
          <w:kern w:val="0"/>
          <w:sz w:val="36"/>
          <w:szCs w:val="36"/>
          <w:shd w:val="clear" w:color="auto" w:fill="FFFFFF"/>
        </w:rPr>
      </w:pPr>
      <w:r w:rsidRPr="00B111F2">
        <w:rPr>
          <w:rFonts w:ascii="楷体_GB2312" w:eastAsia="楷体_GB2312" w:hAnsi="楷体_GB2312" w:cs="楷体_GB2312" w:hint="eastAsia"/>
          <w:color w:val="000000"/>
          <w:kern w:val="0"/>
          <w:sz w:val="36"/>
          <w:szCs w:val="36"/>
          <w:shd w:val="clear" w:color="auto" w:fill="FFFFFF"/>
        </w:rPr>
        <w:t>2.</w:t>
      </w:r>
      <w:r w:rsidRPr="00B111F2">
        <w:rPr>
          <w:rFonts w:ascii="楷体_GB2312" w:eastAsia="楷体_GB2312" w:hAnsi="楷体_GB2312" w:cs="楷体_GB2312"/>
          <w:color w:val="000000"/>
          <w:kern w:val="0"/>
          <w:sz w:val="36"/>
          <w:szCs w:val="36"/>
          <w:shd w:val="clear" w:color="auto" w:fill="FFFFFF"/>
        </w:rPr>
        <w:t>预算管理</w:t>
      </w:r>
      <w:r w:rsidRPr="00B111F2">
        <w:rPr>
          <w:rFonts w:ascii="楷体_GB2312" w:eastAsia="楷体_GB2312" w:hAnsi="楷体_GB2312" w:cs="楷体_GB2312" w:hint="eastAsia"/>
          <w:color w:val="000000"/>
          <w:kern w:val="0"/>
          <w:sz w:val="36"/>
          <w:szCs w:val="36"/>
          <w:shd w:val="clear" w:color="auto" w:fill="FFFFFF"/>
        </w:rPr>
        <w:t>。</w:t>
      </w:r>
    </w:p>
    <w:p w:rsidR="00B111F2" w:rsidRPr="00B111F2" w:rsidRDefault="00B111F2" w:rsidP="00B111F2">
      <w:pPr>
        <w:adjustRightInd w:val="0"/>
        <w:snapToGrid w:val="0"/>
        <w:spacing w:line="578" w:lineRule="exact"/>
        <w:ind w:firstLineChars="200" w:firstLine="600"/>
        <w:contextualSpacing/>
        <w:jc w:val="left"/>
        <w:rPr>
          <w:color w:val="000000"/>
          <w:kern w:val="0"/>
          <w:sz w:val="30"/>
          <w:szCs w:val="30"/>
          <w:shd w:val="clear" w:color="auto" w:fill="FFFFFF"/>
          <w:lang w:val="zh-CN"/>
        </w:rPr>
      </w:pPr>
      <w:r w:rsidRPr="00B111F2">
        <w:rPr>
          <w:rFonts w:hint="eastAsia"/>
          <w:color w:val="000000"/>
          <w:kern w:val="0"/>
          <w:sz w:val="30"/>
          <w:szCs w:val="30"/>
          <w:shd w:val="clear" w:color="auto" w:fill="FFFFFF"/>
        </w:rPr>
        <w:t>（</w:t>
      </w:r>
      <w:r w:rsidRPr="00B111F2">
        <w:rPr>
          <w:rFonts w:hint="eastAsia"/>
          <w:color w:val="000000"/>
          <w:kern w:val="0"/>
          <w:sz w:val="30"/>
          <w:szCs w:val="30"/>
          <w:shd w:val="clear" w:color="auto" w:fill="FFFFFF"/>
        </w:rPr>
        <w:t>1</w:t>
      </w:r>
      <w:r w:rsidRPr="00B111F2">
        <w:rPr>
          <w:rFonts w:hint="eastAsia"/>
          <w:color w:val="000000"/>
          <w:kern w:val="0"/>
          <w:sz w:val="30"/>
          <w:szCs w:val="30"/>
          <w:shd w:val="clear" w:color="auto" w:fill="FFFFFF"/>
        </w:rPr>
        <w:t>）</w:t>
      </w:r>
      <w:r w:rsidRPr="00B111F2">
        <w:rPr>
          <w:rFonts w:hint="eastAsia"/>
          <w:color w:val="000000"/>
          <w:kern w:val="0"/>
          <w:sz w:val="30"/>
          <w:szCs w:val="30"/>
          <w:shd w:val="clear" w:color="auto" w:fill="FFFFFF"/>
          <w:lang w:val="zh-CN"/>
        </w:rPr>
        <w:t>预算编制质量。</w:t>
      </w:r>
    </w:p>
    <w:p w:rsidR="00B111F2" w:rsidRPr="00B111F2" w:rsidRDefault="00B111F2" w:rsidP="00B111F2">
      <w:pPr>
        <w:widowControl/>
        <w:adjustRightInd w:val="0"/>
        <w:snapToGrid w:val="0"/>
        <w:spacing w:line="578" w:lineRule="exact"/>
        <w:ind w:firstLineChars="200" w:firstLine="640"/>
        <w:contextualSpacing/>
        <w:jc w:val="left"/>
        <w:rPr>
          <w:rFonts w:ascii="仿宋_GB2312" w:eastAsia="仿宋_GB2312"/>
          <w:sz w:val="32"/>
          <w:szCs w:val="32"/>
        </w:rPr>
      </w:pPr>
      <w:r w:rsidRPr="00B111F2">
        <w:rPr>
          <w:rFonts w:ascii="仿宋_GB2312" w:eastAsia="仿宋_GB2312" w:hint="eastAsia"/>
          <w:sz w:val="32"/>
          <w:szCs w:val="32"/>
        </w:rPr>
        <w:lastRenderedPageBreak/>
        <w:t>部门严格按要求编制年初部门预算，符合年初预算编制的科学性和准确性。该项得分8分。</w:t>
      </w:r>
    </w:p>
    <w:p w:rsidR="00B111F2" w:rsidRPr="005027BC" w:rsidRDefault="00B111F2" w:rsidP="005027BC">
      <w:pPr>
        <w:adjustRightInd w:val="0"/>
        <w:snapToGrid w:val="0"/>
        <w:spacing w:line="578" w:lineRule="exact"/>
        <w:ind w:firstLineChars="200" w:firstLine="600"/>
        <w:contextualSpacing/>
        <w:jc w:val="left"/>
        <w:rPr>
          <w:color w:val="000000"/>
          <w:kern w:val="0"/>
          <w:sz w:val="30"/>
          <w:szCs w:val="30"/>
          <w:shd w:val="clear" w:color="auto" w:fill="FFFFFF"/>
        </w:rPr>
      </w:pPr>
      <w:r w:rsidRPr="005027BC">
        <w:rPr>
          <w:rFonts w:hint="eastAsia"/>
          <w:color w:val="000000"/>
          <w:kern w:val="0"/>
          <w:sz w:val="30"/>
          <w:szCs w:val="30"/>
          <w:shd w:val="clear" w:color="auto" w:fill="FFFFFF"/>
        </w:rPr>
        <w:t>（</w:t>
      </w:r>
      <w:r w:rsidR="00D87D35" w:rsidRPr="005027BC">
        <w:rPr>
          <w:rFonts w:hint="eastAsia"/>
          <w:color w:val="000000"/>
          <w:kern w:val="0"/>
          <w:sz w:val="30"/>
          <w:szCs w:val="30"/>
          <w:shd w:val="clear" w:color="auto" w:fill="FFFFFF"/>
        </w:rPr>
        <w:t>2</w:t>
      </w:r>
      <w:r w:rsidRPr="005027BC">
        <w:rPr>
          <w:rFonts w:hint="eastAsia"/>
          <w:color w:val="000000"/>
          <w:kern w:val="0"/>
          <w:sz w:val="30"/>
          <w:szCs w:val="30"/>
          <w:shd w:val="clear" w:color="auto" w:fill="FFFFFF"/>
        </w:rPr>
        <w:t>）单位收入统筹。</w:t>
      </w:r>
    </w:p>
    <w:p w:rsidR="00B111F2" w:rsidRPr="00B111F2" w:rsidRDefault="00B111F2" w:rsidP="005027BC">
      <w:pPr>
        <w:widowControl/>
        <w:adjustRightInd w:val="0"/>
        <w:snapToGrid w:val="0"/>
        <w:spacing w:line="578" w:lineRule="exact"/>
        <w:ind w:firstLineChars="200" w:firstLine="640"/>
        <w:contextualSpacing/>
        <w:jc w:val="left"/>
        <w:rPr>
          <w:rFonts w:ascii="仿宋_GB2312" w:eastAsia="仿宋_GB2312"/>
          <w:sz w:val="32"/>
          <w:szCs w:val="32"/>
        </w:rPr>
      </w:pPr>
      <w:r w:rsidRPr="00B111F2">
        <w:rPr>
          <w:rFonts w:ascii="仿宋_GB2312" w:eastAsia="仿宋_GB2312" w:hint="eastAsia"/>
          <w:sz w:val="32"/>
          <w:szCs w:val="32"/>
        </w:rPr>
        <w:t>2023年年初预算财政拨款收入4130000元，实际执行的财政综合补助收入为17916226元，故该项得分4分。</w:t>
      </w:r>
    </w:p>
    <w:p w:rsidR="00B111F2" w:rsidRPr="005027BC" w:rsidRDefault="005027BC" w:rsidP="005027BC">
      <w:pPr>
        <w:adjustRightInd w:val="0"/>
        <w:snapToGrid w:val="0"/>
        <w:spacing w:line="578" w:lineRule="exact"/>
        <w:ind w:firstLineChars="200" w:firstLine="600"/>
        <w:contextualSpacing/>
        <w:jc w:val="left"/>
        <w:rPr>
          <w:color w:val="000000"/>
          <w:kern w:val="0"/>
          <w:sz w:val="30"/>
          <w:szCs w:val="30"/>
          <w:shd w:val="clear" w:color="auto" w:fill="FFFFFF"/>
        </w:rPr>
      </w:pPr>
      <w:r w:rsidRPr="005027BC">
        <w:rPr>
          <w:rFonts w:hint="eastAsia"/>
          <w:color w:val="000000"/>
          <w:kern w:val="0"/>
          <w:sz w:val="30"/>
          <w:szCs w:val="30"/>
          <w:shd w:val="clear" w:color="auto" w:fill="FFFFFF"/>
        </w:rPr>
        <w:t>（</w:t>
      </w:r>
      <w:r w:rsidRPr="005027BC">
        <w:rPr>
          <w:rFonts w:hint="eastAsia"/>
          <w:color w:val="000000"/>
          <w:kern w:val="0"/>
          <w:sz w:val="30"/>
          <w:szCs w:val="30"/>
          <w:shd w:val="clear" w:color="auto" w:fill="FFFFFF"/>
        </w:rPr>
        <w:t>3</w:t>
      </w:r>
      <w:r w:rsidRPr="005027BC">
        <w:rPr>
          <w:rFonts w:hint="eastAsia"/>
          <w:color w:val="000000"/>
          <w:kern w:val="0"/>
          <w:sz w:val="30"/>
          <w:szCs w:val="30"/>
          <w:shd w:val="clear" w:color="auto" w:fill="FFFFFF"/>
        </w:rPr>
        <w:t>）</w:t>
      </w:r>
      <w:r w:rsidR="00B111F2" w:rsidRPr="005027BC">
        <w:rPr>
          <w:rFonts w:hint="eastAsia"/>
          <w:color w:val="000000"/>
          <w:kern w:val="0"/>
          <w:sz w:val="30"/>
          <w:szCs w:val="30"/>
          <w:shd w:val="clear" w:color="auto" w:fill="FFFFFF"/>
        </w:rPr>
        <w:t>支出执行进度。</w:t>
      </w:r>
    </w:p>
    <w:p w:rsidR="00B111F2" w:rsidRPr="00B111F2" w:rsidRDefault="00B111F2" w:rsidP="00B111F2">
      <w:pPr>
        <w:widowControl/>
        <w:adjustRightInd w:val="0"/>
        <w:snapToGrid w:val="0"/>
        <w:spacing w:line="578" w:lineRule="exact"/>
        <w:ind w:firstLineChars="200" w:firstLine="640"/>
        <w:contextualSpacing/>
        <w:jc w:val="left"/>
        <w:rPr>
          <w:rFonts w:ascii="仿宋_GB2312" w:eastAsia="仿宋_GB2312"/>
          <w:sz w:val="32"/>
          <w:szCs w:val="32"/>
        </w:rPr>
      </w:pPr>
      <w:r w:rsidRPr="00B111F2">
        <w:rPr>
          <w:rFonts w:ascii="仿宋_GB2312" w:eastAsia="仿宋_GB2312" w:hint="eastAsia"/>
          <w:sz w:val="32"/>
          <w:szCs w:val="32"/>
        </w:rPr>
        <w:t>2023年财政拨款均已支出，预算执行率100%，该项得分6分。</w:t>
      </w:r>
    </w:p>
    <w:p w:rsidR="00B111F2" w:rsidRPr="005C56FB" w:rsidRDefault="005C56FB" w:rsidP="005C56FB">
      <w:pPr>
        <w:adjustRightInd w:val="0"/>
        <w:snapToGrid w:val="0"/>
        <w:spacing w:line="578" w:lineRule="exact"/>
        <w:ind w:firstLineChars="200" w:firstLine="600"/>
        <w:contextualSpacing/>
        <w:jc w:val="left"/>
        <w:rPr>
          <w:color w:val="000000"/>
          <w:kern w:val="0"/>
          <w:sz w:val="30"/>
          <w:szCs w:val="30"/>
          <w:shd w:val="clear" w:color="auto" w:fill="FFFFFF"/>
        </w:rPr>
      </w:pPr>
      <w:r>
        <w:rPr>
          <w:rFonts w:hint="eastAsia"/>
          <w:color w:val="000000"/>
          <w:kern w:val="0"/>
          <w:sz w:val="30"/>
          <w:szCs w:val="30"/>
          <w:shd w:val="clear" w:color="auto" w:fill="FFFFFF"/>
        </w:rPr>
        <w:t>（</w:t>
      </w:r>
      <w:r>
        <w:rPr>
          <w:rFonts w:hint="eastAsia"/>
          <w:color w:val="000000"/>
          <w:kern w:val="0"/>
          <w:sz w:val="30"/>
          <w:szCs w:val="30"/>
          <w:shd w:val="clear" w:color="auto" w:fill="FFFFFF"/>
        </w:rPr>
        <w:t>4</w:t>
      </w:r>
      <w:r>
        <w:rPr>
          <w:rFonts w:hint="eastAsia"/>
          <w:color w:val="000000"/>
          <w:kern w:val="0"/>
          <w:sz w:val="30"/>
          <w:szCs w:val="30"/>
          <w:shd w:val="clear" w:color="auto" w:fill="FFFFFF"/>
        </w:rPr>
        <w:t>）</w:t>
      </w:r>
      <w:r w:rsidR="00B111F2" w:rsidRPr="005C56FB">
        <w:rPr>
          <w:rFonts w:hint="eastAsia"/>
          <w:color w:val="000000"/>
          <w:kern w:val="0"/>
          <w:sz w:val="30"/>
          <w:szCs w:val="30"/>
          <w:shd w:val="clear" w:color="auto" w:fill="FFFFFF"/>
        </w:rPr>
        <w:t>预算年终结余。</w:t>
      </w:r>
    </w:p>
    <w:p w:rsidR="00B111F2" w:rsidRPr="00B111F2" w:rsidRDefault="00B111F2" w:rsidP="00B111F2">
      <w:pPr>
        <w:widowControl/>
        <w:adjustRightInd w:val="0"/>
        <w:snapToGrid w:val="0"/>
        <w:spacing w:line="578" w:lineRule="exact"/>
        <w:ind w:firstLineChars="200" w:firstLine="640"/>
        <w:contextualSpacing/>
        <w:jc w:val="left"/>
        <w:rPr>
          <w:rFonts w:ascii="仿宋_GB2312" w:eastAsia="仿宋_GB2312"/>
          <w:sz w:val="32"/>
          <w:szCs w:val="32"/>
        </w:rPr>
      </w:pPr>
      <w:r w:rsidRPr="00B111F2">
        <w:rPr>
          <w:rFonts w:ascii="仿宋_GB2312" w:eastAsia="仿宋_GB2312" w:hint="eastAsia"/>
          <w:sz w:val="32"/>
          <w:szCs w:val="32"/>
        </w:rPr>
        <w:t>本年无财政拨款</w:t>
      </w:r>
      <w:r w:rsidRPr="00B111F2">
        <w:rPr>
          <w:rFonts w:ascii="仿宋_GB2312" w:eastAsia="仿宋_GB2312"/>
          <w:sz w:val="32"/>
          <w:szCs w:val="32"/>
        </w:rPr>
        <w:t>结转结余</w:t>
      </w:r>
      <w:r w:rsidRPr="00B111F2">
        <w:rPr>
          <w:rFonts w:ascii="仿宋_GB2312" w:eastAsia="仿宋_GB2312" w:hint="eastAsia"/>
          <w:sz w:val="32"/>
          <w:szCs w:val="32"/>
        </w:rPr>
        <w:t>，该项得分2分。</w:t>
      </w:r>
    </w:p>
    <w:p w:rsidR="00B111F2" w:rsidRPr="00123CE3" w:rsidRDefault="00123CE3" w:rsidP="00123CE3">
      <w:pPr>
        <w:adjustRightInd w:val="0"/>
        <w:snapToGrid w:val="0"/>
        <w:spacing w:line="578" w:lineRule="exact"/>
        <w:ind w:firstLineChars="200" w:firstLine="600"/>
        <w:contextualSpacing/>
        <w:jc w:val="left"/>
        <w:rPr>
          <w:color w:val="000000"/>
          <w:kern w:val="0"/>
          <w:sz w:val="30"/>
          <w:szCs w:val="30"/>
          <w:shd w:val="clear" w:color="auto" w:fill="FFFFFF"/>
        </w:rPr>
      </w:pPr>
      <w:r>
        <w:rPr>
          <w:rFonts w:hint="eastAsia"/>
          <w:color w:val="000000"/>
          <w:kern w:val="0"/>
          <w:sz w:val="30"/>
          <w:szCs w:val="30"/>
          <w:shd w:val="clear" w:color="auto" w:fill="FFFFFF"/>
        </w:rPr>
        <w:t>（</w:t>
      </w:r>
      <w:r>
        <w:rPr>
          <w:rFonts w:hint="eastAsia"/>
          <w:color w:val="000000"/>
          <w:kern w:val="0"/>
          <w:sz w:val="30"/>
          <w:szCs w:val="30"/>
          <w:shd w:val="clear" w:color="auto" w:fill="FFFFFF"/>
        </w:rPr>
        <w:t>5</w:t>
      </w:r>
      <w:r>
        <w:rPr>
          <w:rFonts w:hint="eastAsia"/>
          <w:color w:val="000000"/>
          <w:kern w:val="0"/>
          <w:sz w:val="30"/>
          <w:szCs w:val="30"/>
          <w:shd w:val="clear" w:color="auto" w:fill="FFFFFF"/>
        </w:rPr>
        <w:t>）</w:t>
      </w:r>
      <w:r w:rsidR="00B111F2" w:rsidRPr="00123CE3">
        <w:rPr>
          <w:rFonts w:hint="eastAsia"/>
          <w:color w:val="000000"/>
          <w:kern w:val="0"/>
          <w:sz w:val="30"/>
          <w:szCs w:val="30"/>
          <w:shd w:val="clear" w:color="auto" w:fill="FFFFFF"/>
        </w:rPr>
        <w:t>严控一般性支出。</w:t>
      </w:r>
    </w:p>
    <w:p w:rsidR="00B111F2" w:rsidRPr="00B111F2" w:rsidRDefault="00B111F2" w:rsidP="00B111F2">
      <w:pPr>
        <w:widowControl/>
        <w:adjustRightInd w:val="0"/>
        <w:snapToGrid w:val="0"/>
        <w:spacing w:line="578" w:lineRule="exact"/>
        <w:ind w:firstLineChars="200" w:firstLine="640"/>
        <w:contextualSpacing/>
        <w:jc w:val="left"/>
        <w:rPr>
          <w:rFonts w:ascii="仿宋_GB2312" w:eastAsia="仿宋_GB2312"/>
          <w:sz w:val="32"/>
          <w:szCs w:val="32"/>
        </w:rPr>
      </w:pPr>
      <w:r w:rsidRPr="00B111F2">
        <w:rPr>
          <w:rFonts w:ascii="仿宋_GB2312" w:eastAsia="仿宋_GB2312" w:hint="eastAsia"/>
          <w:sz w:val="32"/>
          <w:szCs w:val="32"/>
        </w:rPr>
        <w:t>我院严格按照制度规定，对 “三公”经费、会议、培训、差旅、办节办展、办公设备购置、信息网络及软件购置更新、课题经费等8项一般性支出进行审核，做到了合</w:t>
      </w:r>
      <w:proofErr w:type="gramStart"/>
      <w:r w:rsidRPr="00B111F2">
        <w:rPr>
          <w:rFonts w:ascii="仿宋_GB2312" w:eastAsia="仿宋_GB2312" w:hint="eastAsia"/>
          <w:sz w:val="32"/>
          <w:szCs w:val="32"/>
        </w:rPr>
        <w:t>规</w:t>
      </w:r>
      <w:proofErr w:type="gramEnd"/>
      <w:r w:rsidRPr="00B111F2">
        <w:rPr>
          <w:rFonts w:ascii="仿宋_GB2312" w:eastAsia="仿宋_GB2312" w:hint="eastAsia"/>
          <w:sz w:val="32"/>
          <w:szCs w:val="32"/>
        </w:rPr>
        <w:t>支出，该项得5分。</w:t>
      </w:r>
    </w:p>
    <w:p w:rsidR="00B111F2" w:rsidRPr="00123CE3" w:rsidRDefault="00B111F2" w:rsidP="00123CE3">
      <w:pPr>
        <w:adjustRightInd w:val="0"/>
        <w:snapToGrid w:val="0"/>
        <w:spacing w:line="578" w:lineRule="exact"/>
        <w:ind w:firstLineChars="200" w:firstLine="720"/>
        <w:contextualSpacing/>
        <w:jc w:val="left"/>
        <w:rPr>
          <w:rFonts w:ascii="楷体_GB2312" w:eastAsia="楷体_GB2312" w:hAnsi="楷体_GB2312" w:cs="楷体_GB2312"/>
          <w:color w:val="000000"/>
          <w:kern w:val="0"/>
          <w:sz w:val="36"/>
          <w:szCs w:val="36"/>
          <w:shd w:val="clear" w:color="auto" w:fill="FFFFFF"/>
        </w:rPr>
      </w:pPr>
      <w:r w:rsidRPr="00123CE3">
        <w:rPr>
          <w:rFonts w:ascii="楷体_GB2312" w:eastAsia="楷体_GB2312" w:hAnsi="楷体_GB2312" w:cs="楷体_GB2312" w:hint="eastAsia"/>
          <w:color w:val="000000"/>
          <w:kern w:val="0"/>
          <w:sz w:val="36"/>
          <w:szCs w:val="36"/>
          <w:shd w:val="clear" w:color="auto" w:fill="FFFFFF"/>
        </w:rPr>
        <w:t>3.财务管理</w:t>
      </w:r>
    </w:p>
    <w:p w:rsidR="00B111F2" w:rsidRPr="00123CE3" w:rsidRDefault="00B111F2" w:rsidP="00123CE3">
      <w:pPr>
        <w:adjustRightInd w:val="0"/>
        <w:snapToGrid w:val="0"/>
        <w:spacing w:line="578" w:lineRule="exact"/>
        <w:ind w:firstLineChars="200" w:firstLine="600"/>
        <w:contextualSpacing/>
        <w:jc w:val="left"/>
        <w:rPr>
          <w:color w:val="000000"/>
          <w:kern w:val="0"/>
          <w:sz w:val="30"/>
          <w:szCs w:val="30"/>
          <w:shd w:val="clear" w:color="auto" w:fill="FFFFFF"/>
        </w:rPr>
      </w:pPr>
      <w:r w:rsidRPr="00123CE3">
        <w:rPr>
          <w:rFonts w:hint="eastAsia"/>
          <w:color w:val="000000"/>
          <w:kern w:val="0"/>
          <w:sz w:val="30"/>
          <w:szCs w:val="30"/>
          <w:shd w:val="clear" w:color="auto" w:fill="FFFFFF"/>
        </w:rPr>
        <w:t>（</w:t>
      </w:r>
      <w:r w:rsidRPr="00123CE3">
        <w:rPr>
          <w:rFonts w:hint="eastAsia"/>
          <w:color w:val="000000"/>
          <w:kern w:val="0"/>
          <w:sz w:val="30"/>
          <w:szCs w:val="30"/>
          <w:shd w:val="clear" w:color="auto" w:fill="FFFFFF"/>
        </w:rPr>
        <w:t>1</w:t>
      </w:r>
      <w:r w:rsidRPr="00123CE3">
        <w:rPr>
          <w:rFonts w:hint="eastAsia"/>
          <w:color w:val="000000"/>
          <w:kern w:val="0"/>
          <w:sz w:val="30"/>
          <w:szCs w:val="30"/>
          <w:shd w:val="clear" w:color="auto" w:fill="FFFFFF"/>
        </w:rPr>
        <w:t>）财务管理制度</w:t>
      </w:r>
    </w:p>
    <w:p w:rsidR="00B111F2" w:rsidRPr="00B111F2" w:rsidRDefault="00B111F2" w:rsidP="00B111F2">
      <w:pPr>
        <w:widowControl/>
        <w:adjustRightInd w:val="0"/>
        <w:snapToGrid w:val="0"/>
        <w:spacing w:line="578" w:lineRule="exact"/>
        <w:ind w:firstLineChars="200" w:firstLine="640"/>
        <w:contextualSpacing/>
        <w:jc w:val="left"/>
        <w:rPr>
          <w:rFonts w:ascii="仿宋_GB2312" w:eastAsia="仿宋_GB2312"/>
          <w:sz w:val="32"/>
          <w:szCs w:val="32"/>
        </w:rPr>
      </w:pPr>
      <w:r w:rsidRPr="00B111F2">
        <w:rPr>
          <w:rFonts w:ascii="仿宋_GB2312" w:eastAsia="仿宋_GB2312" w:hint="eastAsia"/>
          <w:sz w:val="32"/>
          <w:szCs w:val="32"/>
        </w:rPr>
        <w:t>我院严格执行财经纪律，制定了较为完善的财务内控管理制度，</w:t>
      </w:r>
      <w:r w:rsidRPr="00B111F2">
        <w:rPr>
          <w:rFonts w:ascii="仿宋_GB2312" w:eastAsia="仿宋_GB2312"/>
          <w:sz w:val="32"/>
          <w:szCs w:val="32"/>
        </w:rPr>
        <w:t>财务管理制度得到落实，得</w:t>
      </w:r>
      <w:r w:rsidRPr="00B111F2">
        <w:rPr>
          <w:rFonts w:ascii="仿宋_GB2312" w:eastAsia="仿宋_GB2312" w:hint="eastAsia"/>
          <w:sz w:val="32"/>
          <w:szCs w:val="32"/>
        </w:rPr>
        <w:t>4</w:t>
      </w:r>
      <w:r w:rsidRPr="00B111F2">
        <w:rPr>
          <w:rFonts w:ascii="仿宋_GB2312" w:eastAsia="仿宋_GB2312"/>
          <w:sz w:val="32"/>
          <w:szCs w:val="32"/>
        </w:rPr>
        <w:t>分。</w:t>
      </w:r>
    </w:p>
    <w:p w:rsidR="00B111F2" w:rsidRPr="00123CE3" w:rsidRDefault="00B111F2" w:rsidP="00123CE3">
      <w:pPr>
        <w:adjustRightInd w:val="0"/>
        <w:snapToGrid w:val="0"/>
        <w:spacing w:line="578" w:lineRule="exact"/>
        <w:ind w:firstLineChars="200" w:firstLine="600"/>
        <w:contextualSpacing/>
        <w:jc w:val="left"/>
        <w:rPr>
          <w:color w:val="000000"/>
          <w:kern w:val="0"/>
          <w:sz w:val="30"/>
          <w:szCs w:val="30"/>
          <w:shd w:val="clear" w:color="auto" w:fill="FFFFFF"/>
        </w:rPr>
      </w:pPr>
      <w:r w:rsidRPr="00123CE3">
        <w:rPr>
          <w:rFonts w:hint="eastAsia"/>
          <w:color w:val="000000"/>
          <w:kern w:val="0"/>
          <w:sz w:val="30"/>
          <w:szCs w:val="30"/>
          <w:shd w:val="clear" w:color="auto" w:fill="FFFFFF"/>
        </w:rPr>
        <w:t>（</w:t>
      </w:r>
      <w:r w:rsidRPr="00123CE3">
        <w:rPr>
          <w:rFonts w:hint="eastAsia"/>
          <w:color w:val="000000"/>
          <w:kern w:val="0"/>
          <w:sz w:val="30"/>
          <w:szCs w:val="30"/>
          <w:shd w:val="clear" w:color="auto" w:fill="FFFFFF"/>
        </w:rPr>
        <w:t>2</w:t>
      </w:r>
      <w:r w:rsidRPr="00123CE3">
        <w:rPr>
          <w:rFonts w:hint="eastAsia"/>
          <w:color w:val="000000"/>
          <w:kern w:val="0"/>
          <w:sz w:val="30"/>
          <w:szCs w:val="30"/>
          <w:shd w:val="clear" w:color="auto" w:fill="FFFFFF"/>
        </w:rPr>
        <w:t>）</w:t>
      </w:r>
      <w:bookmarkStart w:id="49" w:name="_GoBack"/>
      <w:r w:rsidRPr="00123CE3">
        <w:rPr>
          <w:rFonts w:hint="eastAsia"/>
          <w:color w:val="000000"/>
          <w:kern w:val="0"/>
          <w:sz w:val="30"/>
          <w:szCs w:val="30"/>
          <w:shd w:val="clear" w:color="auto" w:fill="FFFFFF"/>
        </w:rPr>
        <w:t>财务</w:t>
      </w:r>
      <w:r w:rsidR="007C4174">
        <w:rPr>
          <w:rFonts w:hint="eastAsia"/>
          <w:color w:val="000000"/>
          <w:kern w:val="0"/>
          <w:sz w:val="30"/>
          <w:szCs w:val="30"/>
          <w:shd w:val="clear" w:color="auto" w:fill="FFFFFF"/>
        </w:rPr>
        <w:t>岗位设置</w:t>
      </w:r>
      <w:bookmarkEnd w:id="49"/>
    </w:p>
    <w:p w:rsidR="00B111F2" w:rsidRPr="00B111F2" w:rsidRDefault="00B111F2" w:rsidP="00B111F2">
      <w:pPr>
        <w:widowControl/>
        <w:adjustRightInd w:val="0"/>
        <w:snapToGrid w:val="0"/>
        <w:spacing w:line="578" w:lineRule="exact"/>
        <w:ind w:firstLineChars="200" w:firstLine="640"/>
        <w:contextualSpacing/>
        <w:jc w:val="left"/>
        <w:rPr>
          <w:rFonts w:ascii="仿宋_GB2312" w:eastAsia="仿宋_GB2312"/>
          <w:sz w:val="32"/>
          <w:szCs w:val="32"/>
        </w:rPr>
      </w:pPr>
      <w:r w:rsidRPr="00B111F2">
        <w:rPr>
          <w:rFonts w:ascii="仿宋_GB2312" w:eastAsia="仿宋_GB2312" w:hint="eastAsia"/>
          <w:sz w:val="32"/>
          <w:szCs w:val="32"/>
        </w:rPr>
        <w:t>本院已合理设置财务工作岗位，明确职责权限，并严格实行不相容岗位分离，得2分。</w:t>
      </w:r>
    </w:p>
    <w:p w:rsidR="00B111F2" w:rsidRPr="00123CE3" w:rsidRDefault="00123CE3" w:rsidP="00123CE3">
      <w:pPr>
        <w:adjustRightInd w:val="0"/>
        <w:snapToGrid w:val="0"/>
        <w:spacing w:line="578" w:lineRule="exact"/>
        <w:ind w:firstLineChars="200" w:firstLine="600"/>
        <w:contextualSpacing/>
        <w:jc w:val="left"/>
        <w:rPr>
          <w:color w:val="000000"/>
          <w:kern w:val="0"/>
          <w:sz w:val="30"/>
          <w:szCs w:val="30"/>
          <w:shd w:val="clear" w:color="auto" w:fill="FFFFFF"/>
        </w:rPr>
      </w:pPr>
      <w:r>
        <w:rPr>
          <w:rFonts w:hint="eastAsia"/>
          <w:color w:val="000000"/>
          <w:kern w:val="0"/>
          <w:sz w:val="30"/>
          <w:szCs w:val="30"/>
          <w:shd w:val="clear" w:color="auto" w:fill="FFFFFF"/>
        </w:rPr>
        <w:t>（</w:t>
      </w:r>
      <w:r>
        <w:rPr>
          <w:rFonts w:hint="eastAsia"/>
          <w:color w:val="000000"/>
          <w:kern w:val="0"/>
          <w:sz w:val="30"/>
          <w:szCs w:val="30"/>
          <w:shd w:val="clear" w:color="auto" w:fill="FFFFFF"/>
        </w:rPr>
        <w:t>3</w:t>
      </w:r>
      <w:r>
        <w:rPr>
          <w:rFonts w:hint="eastAsia"/>
          <w:color w:val="000000"/>
          <w:kern w:val="0"/>
          <w:sz w:val="30"/>
          <w:szCs w:val="30"/>
          <w:shd w:val="clear" w:color="auto" w:fill="FFFFFF"/>
        </w:rPr>
        <w:t>）</w:t>
      </w:r>
      <w:r w:rsidR="00B111F2" w:rsidRPr="00123CE3">
        <w:rPr>
          <w:rFonts w:hint="eastAsia"/>
          <w:color w:val="000000"/>
          <w:kern w:val="0"/>
          <w:sz w:val="30"/>
          <w:szCs w:val="30"/>
          <w:shd w:val="clear" w:color="auto" w:fill="FFFFFF"/>
        </w:rPr>
        <w:t>资金使用规范</w:t>
      </w:r>
    </w:p>
    <w:p w:rsidR="00B111F2" w:rsidRPr="00B111F2" w:rsidRDefault="00B111F2" w:rsidP="00B111F2">
      <w:pPr>
        <w:widowControl/>
        <w:adjustRightInd w:val="0"/>
        <w:snapToGrid w:val="0"/>
        <w:spacing w:line="578" w:lineRule="exact"/>
        <w:ind w:firstLineChars="200" w:firstLine="640"/>
        <w:contextualSpacing/>
        <w:jc w:val="left"/>
        <w:rPr>
          <w:rFonts w:ascii="仿宋_GB2312" w:eastAsia="仿宋_GB2312"/>
          <w:sz w:val="32"/>
          <w:szCs w:val="32"/>
        </w:rPr>
      </w:pPr>
      <w:r w:rsidRPr="00B111F2">
        <w:rPr>
          <w:rFonts w:ascii="仿宋_GB2312" w:eastAsia="仿宋_GB2312" w:hint="eastAsia"/>
          <w:sz w:val="32"/>
          <w:szCs w:val="32"/>
        </w:rPr>
        <w:t>本院部门资金使用符合相关财务管理制度规定，做到了专款专用，得4分。</w:t>
      </w:r>
    </w:p>
    <w:p w:rsidR="00B111F2" w:rsidRPr="00160AE6" w:rsidRDefault="00B111F2" w:rsidP="00160AE6">
      <w:pPr>
        <w:adjustRightInd w:val="0"/>
        <w:snapToGrid w:val="0"/>
        <w:spacing w:line="578" w:lineRule="exact"/>
        <w:ind w:firstLineChars="200" w:firstLine="720"/>
        <w:contextualSpacing/>
        <w:jc w:val="left"/>
        <w:rPr>
          <w:rFonts w:ascii="楷体_GB2312" w:eastAsia="楷体_GB2312" w:hAnsi="楷体_GB2312" w:cs="楷体_GB2312"/>
          <w:color w:val="000000"/>
          <w:kern w:val="0"/>
          <w:sz w:val="36"/>
          <w:szCs w:val="36"/>
          <w:shd w:val="clear" w:color="auto" w:fill="FFFFFF"/>
        </w:rPr>
      </w:pPr>
      <w:r w:rsidRPr="00160AE6">
        <w:rPr>
          <w:rFonts w:ascii="楷体_GB2312" w:eastAsia="楷体_GB2312" w:hAnsi="楷体_GB2312" w:cs="楷体_GB2312" w:hint="eastAsia"/>
          <w:color w:val="000000"/>
          <w:kern w:val="0"/>
          <w:sz w:val="36"/>
          <w:szCs w:val="36"/>
          <w:shd w:val="clear" w:color="auto" w:fill="FFFFFF"/>
        </w:rPr>
        <w:t>4.资产管理。</w:t>
      </w:r>
    </w:p>
    <w:p w:rsidR="00B111F2" w:rsidRPr="00160AE6" w:rsidRDefault="00B111F2" w:rsidP="00160AE6">
      <w:pPr>
        <w:adjustRightInd w:val="0"/>
        <w:snapToGrid w:val="0"/>
        <w:spacing w:line="578" w:lineRule="exact"/>
        <w:ind w:firstLineChars="200" w:firstLine="600"/>
        <w:contextualSpacing/>
        <w:jc w:val="left"/>
        <w:rPr>
          <w:color w:val="000000"/>
          <w:kern w:val="0"/>
          <w:sz w:val="30"/>
          <w:szCs w:val="30"/>
          <w:shd w:val="clear" w:color="auto" w:fill="FFFFFF"/>
        </w:rPr>
      </w:pPr>
      <w:r w:rsidRPr="00160AE6">
        <w:rPr>
          <w:rFonts w:hint="eastAsia"/>
          <w:color w:val="000000"/>
          <w:kern w:val="0"/>
          <w:sz w:val="30"/>
          <w:szCs w:val="30"/>
          <w:shd w:val="clear" w:color="auto" w:fill="FFFFFF"/>
        </w:rPr>
        <w:lastRenderedPageBreak/>
        <w:t>（</w:t>
      </w:r>
      <w:r w:rsidRPr="00160AE6">
        <w:rPr>
          <w:rFonts w:hint="eastAsia"/>
          <w:color w:val="000000"/>
          <w:kern w:val="0"/>
          <w:sz w:val="30"/>
          <w:szCs w:val="30"/>
          <w:shd w:val="clear" w:color="auto" w:fill="FFFFFF"/>
        </w:rPr>
        <w:t>1</w:t>
      </w:r>
      <w:r w:rsidRPr="00160AE6">
        <w:rPr>
          <w:rFonts w:hint="eastAsia"/>
          <w:color w:val="000000"/>
          <w:kern w:val="0"/>
          <w:sz w:val="30"/>
          <w:szCs w:val="30"/>
          <w:shd w:val="clear" w:color="auto" w:fill="FFFFFF"/>
        </w:rPr>
        <w:t>）人均资产变化率</w:t>
      </w:r>
    </w:p>
    <w:p w:rsidR="00B111F2" w:rsidRPr="00B111F2" w:rsidRDefault="00B111F2" w:rsidP="00B111F2">
      <w:pPr>
        <w:widowControl/>
        <w:adjustRightInd w:val="0"/>
        <w:snapToGrid w:val="0"/>
        <w:spacing w:line="578" w:lineRule="exact"/>
        <w:ind w:firstLineChars="200" w:firstLine="640"/>
        <w:contextualSpacing/>
        <w:jc w:val="left"/>
        <w:rPr>
          <w:rFonts w:ascii="仿宋_GB2312" w:eastAsia="仿宋_GB2312"/>
          <w:sz w:val="32"/>
          <w:szCs w:val="32"/>
        </w:rPr>
      </w:pPr>
      <w:r w:rsidRPr="00B111F2">
        <w:rPr>
          <w:rFonts w:ascii="仿宋_GB2312" w:eastAsia="仿宋_GB2312" w:hint="eastAsia"/>
          <w:sz w:val="32"/>
          <w:szCs w:val="32"/>
        </w:rPr>
        <w:t>人均资产变化率符合实际，</w:t>
      </w:r>
      <w:proofErr w:type="gramStart"/>
      <w:r w:rsidRPr="00B111F2">
        <w:rPr>
          <w:rFonts w:ascii="仿宋_GB2312" w:eastAsia="仿宋_GB2312" w:hint="eastAsia"/>
          <w:sz w:val="32"/>
          <w:szCs w:val="32"/>
        </w:rPr>
        <w:t>故此项得3分</w:t>
      </w:r>
      <w:proofErr w:type="gramEnd"/>
      <w:r w:rsidRPr="00B111F2">
        <w:rPr>
          <w:rFonts w:ascii="仿宋_GB2312" w:eastAsia="仿宋_GB2312" w:hint="eastAsia"/>
          <w:sz w:val="32"/>
          <w:szCs w:val="32"/>
        </w:rPr>
        <w:t>。</w:t>
      </w:r>
    </w:p>
    <w:p w:rsidR="00B111F2" w:rsidRPr="00160AE6" w:rsidRDefault="00B111F2" w:rsidP="00160AE6">
      <w:pPr>
        <w:adjustRightInd w:val="0"/>
        <w:snapToGrid w:val="0"/>
        <w:spacing w:line="578" w:lineRule="exact"/>
        <w:ind w:firstLineChars="200" w:firstLine="600"/>
        <w:contextualSpacing/>
        <w:jc w:val="left"/>
        <w:rPr>
          <w:color w:val="000000"/>
          <w:kern w:val="0"/>
          <w:sz w:val="30"/>
          <w:szCs w:val="30"/>
          <w:shd w:val="clear" w:color="auto" w:fill="FFFFFF"/>
        </w:rPr>
      </w:pPr>
      <w:r w:rsidRPr="00160AE6">
        <w:rPr>
          <w:rFonts w:hint="eastAsia"/>
          <w:color w:val="000000"/>
          <w:kern w:val="0"/>
          <w:sz w:val="30"/>
          <w:szCs w:val="30"/>
          <w:shd w:val="clear" w:color="auto" w:fill="FFFFFF"/>
        </w:rPr>
        <w:t>（</w:t>
      </w:r>
      <w:r w:rsidRPr="00160AE6">
        <w:rPr>
          <w:rFonts w:hint="eastAsia"/>
          <w:color w:val="000000"/>
          <w:kern w:val="0"/>
          <w:sz w:val="30"/>
          <w:szCs w:val="30"/>
          <w:shd w:val="clear" w:color="auto" w:fill="FFFFFF"/>
        </w:rPr>
        <w:t>2</w:t>
      </w:r>
      <w:r w:rsidRPr="00160AE6">
        <w:rPr>
          <w:rFonts w:hint="eastAsia"/>
          <w:color w:val="000000"/>
          <w:kern w:val="0"/>
          <w:sz w:val="30"/>
          <w:szCs w:val="30"/>
          <w:shd w:val="clear" w:color="auto" w:fill="FFFFFF"/>
        </w:rPr>
        <w:t>）资产利用率</w:t>
      </w:r>
    </w:p>
    <w:p w:rsidR="00B111F2" w:rsidRPr="00B111F2" w:rsidRDefault="00B111F2" w:rsidP="00B111F2">
      <w:pPr>
        <w:widowControl/>
        <w:adjustRightInd w:val="0"/>
        <w:snapToGrid w:val="0"/>
        <w:spacing w:line="578" w:lineRule="exact"/>
        <w:ind w:firstLineChars="200" w:firstLine="640"/>
        <w:contextualSpacing/>
        <w:jc w:val="left"/>
        <w:rPr>
          <w:rFonts w:ascii="仿宋_GB2312" w:eastAsia="仿宋_GB2312"/>
          <w:sz w:val="32"/>
          <w:szCs w:val="32"/>
        </w:rPr>
      </w:pPr>
      <w:r w:rsidRPr="00B111F2">
        <w:rPr>
          <w:rFonts w:ascii="仿宋_GB2312" w:eastAsia="仿宋_GB2312" w:hint="eastAsia"/>
          <w:sz w:val="32"/>
          <w:szCs w:val="32"/>
        </w:rPr>
        <w:t>本院办公家具、设备均正常投入使用，故此项指标得分3分。</w:t>
      </w:r>
    </w:p>
    <w:p w:rsidR="00B111F2" w:rsidRPr="00160AE6" w:rsidRDefault="00B111F2" w:rsidP="00160AE6">
      <w:pPr>
        <w:adjustRightInd w:val="0"/>
        <w:snapToGrid w:val="0"/>
        <w:spacing w:line="578" w:lineRule="exact"/>
        <w:ind w:firstLineChars="200" w:firstLine="600"/>
        <w:contextualSpacing/>
        <w:jc w:val="left"/>
        <w:rPr>
          <w:color w:val="000000"/>
          <w:kern w:val="0"/>
          <w:sz w:val="30"/>
          <w:szCs w:val="30"/>
          <w:shd w:val="clear" w:color="auto" w:fill="FFFFFF"/>
        </w:rPr>
      </w:pPr>
      <w:r w:rsidRPr="00160AE6">
        <w:rPr>
          <w:rFonts w:hint="eastAsia"/>
          <w:color w:val="000000"/>
          <w:kern w:val="0"/>
          <w:sz w:val="30"/>
          <w:szCs w:val="30"/>
          <w:shd w:val="clear" w:color="auto" w:fill="FFFFFF"/>
        </w:rPr>
        <w:t>（</w:t>
      </w:r>
      <w:r w:rsidRPr="00160AE6">
        <w:rPr>
          <w:rFonts w:hint="eastAsia"/>
          <w:color w:val="000000"/>
          <w:kern w:val="0"/>
          <w:sz w:val="30"/>
          <w:szCs w:val="30"/>
          <w:shd w:val="clear" w:color="auto" w:fill="FFFFFF"/>
        </w:rPr>
        <w:t>3</w:t>
      </w:r>
      <w:r w:rsidRPr="00160AE6">
        <w:rPr>
          <w:rFonts w:hint="eastAsia"/>
          <w:color w:val="000000"/>
          <w:kern w:val="0"/>
          <w:sz w:val="30"/>
          <w:szCs w:val="30"/>
          <w:shd w:val="clear" w:color="auto" w:fill="FFFFFF"/>
        </w:rPr>
        <w:t>）资产盘活率</w:t>
      </w:r>
    </w:p>
    <w:p w:rsidR="00B111F2" w:rsidRPr="00B111F2" w:rsidRDefault="00B111F2" w:rsidP="00B111F2">
      <w:pPr>
        <w:widowControl/>
        <w:adjustRightInd w:val="0"/>
        <w:snapToGrid w:val="0"/>
        <w:spacing w:line="578" w:lineRule="exact"/>
        <w:ind w:firstLineChars="200" w:firstLine="640"/>
        <w:contextualSpacing/>
        <w:jc w:val="left"/>
        <w:rPr>
          <w:rFonts w:ascii="仿宋_GB2312" w:eastAsia="仿宋_GB2312"/>
          <w:sz w:val="32"/>
          <w:szCs w:val="32"/>
        </w:rPr>
      </w:pPr>
      <w:r w:rsidRPr="00B111F2">
        <w:rPr>
          <w:rFonts w:ascii="仿宋_GB2312" w:eastAsia="仿宋_GB2312" w:hint="eastAsia"/>
          <w:sz w:val="32"/>
          <w:szCs w:val="32"/>
        </w:rPr>
        <w:t>两年均无闲置资产或上年度有闲置资产评价年度无闲置资产的，该项得3分。</w:t>
      </w:r>
    </w:p>
    <w:p w:rsidR="00B111F2" w:rsidRPr="00160AE6" w:rsidRDefault="00B111F2" w:rsidP="00160AE6">
      <w:pPr>
        <w:adjustRightInd w:val="0"/>
        <w:snapToGrid w:val="0"/>
        <w:spacing w:line="578" w:lineRule="exact"/>
        <w:ind w:firstLineChars="200" w:firstLine="720"/>
        <w:contextualSpacing/>
        <w:jc w:val="left"/>
        <w:rPr>
          <w:rFonts w:ascii="楷体_GB2312" w:eastAsia="楷体_GB2312" w:hAnsi="楷体_GB2312" w:cs="楷体_GB2312"/>
          <w:color w:val="000000"/>
          <w:kern w:val="0"/>
          <w:sz w:val="36"/>
          <w:szCs w:val="36"/>
          <w:shd w:val="clear" w:color="auto" w:fill="FFFFFF"/>
        </w:rPr>
      </w:pPr>
      <w:r w:rsidRPr="00160AE6">
        <w:rPr>
          <w:rFonts w:ascii="楷体_GB2312" w:eastAsia="楷体_GB2312" w:hAnsi="楷体_GB2312" w:cs="楷体_GB2312" w:hint="eastAsia"/>
          <w:color w:val="000000"/>
          <w:kern w:val="0"/>
          <w:sz w:val="36"/>
          <w:szCs w:val="36"/>
          <w:shd w:val="clear" w:color="auto" w:fill="FFFFFF"/>
        </w:rPr>
        <w:t>5.采购管理</w:t>
      </w:r>
    </w:p>
    <w:p w:rsidR="00B111F2" w:rsidRPr="00B111F2" w:rsidRDefault="00B111F2" w:rsidP="00B111F2">
      <w:pPr>
        <w:widowControl/>
        <w:adjustRightInd w:val="0"/>
        <w:snapToGrid w:val="0"/>
        <w:spacing w:line="578" w:lineRule="exact"/>
        <w:ind w:firstLineChars="200" w:firstLine="640"/>
        <w:contextualSpacing/>
        <w:jc w:val="left"/>
        <w:rPr>
          <w:rFonts w:ascii="仿宋_GB2312" w:eastAsia="仿宋_GB2312"/>
          <w:sz w:val="32"/>
          <w:szCs w:val="32"/>
        </w:rPr>
      </w:pPr>
      <w:r w:rsidRPr="00B111F2">
        <w:rPr>
          <w:rFonts w:ascii="仿宋_GB2312" w:eastAsia="仿宋_GB2312" w:hint="eastAsia"/>
          <w:sz w:val="32"/>
          <w:szCs w:val="32"/>
        </w:rPr>
        <w:t>我院采购均由自有资金支付，不涉及财政拨付的预算资金。</w:t>
      </w:r>
    </w:p>
    <w:p w:rsidR="00B111F2" w:rsidRPr="004023FD" w:rsidRDefault="00B111F2" w:rsidP="004023FD">
      <w:pPr>
        <w:widowControl/>
        <w:adjustRightInd w:val="0"/>
        <w:snapToGrid w:val="0"/>
        <w:spacing w:line="578" w:lineRule="exact"/>
        <w:ind w:firstLineChars="200" w:firstLine="643"/>
        <w:contextualSpacing/>
        <w:jc w:val="left"/>
        <w:rPr>
          <w:rFonts w:ascii="楷体_GB2312" w:eastAsia="楷体_GB2312"/>
          <w:b/>
          <w:sz w:val="32"/>
          <w:szCs w:val="32"/>
        </w:rPr>
      </w:pPr>
      <w:r w:rsidRPr="004023FD">
        <w:rPr>
          <w:rFonts w:ascii="楷体_GB2312" w:eastAsia="楷体_GB2312"/>
          <w:b/>
          <w:sz w:val="32"/>
          <w:szCs w:val="32"/>
        </w:rPr>
        <w:t>（二）部门预算项目绩效分析。</w:t>
      </w:r>
    </w:p>
    <w:p w:rsidR="00B111F2" w:rsidRPr="004023FD" w:rsidRDefault="00B111F2" w:rsidP="004023FD">
      <w:pPr>
        <w:widowControl/>
        <w:adjustRightInd w:val="0"/>
        <w:snapToGrid w:val="0"/>
        <w:spacing w:line="578" w:lineRule="exact"/>
        <w:ind w:firstLineChars="200" w:firstLine="640"/>
        <w:contextualSpacing/>
        <w:jc w:val="left"/>
        <w:rPr>
          <w:rFonts w:ascii="仿宋_GB2312" w:eastAsia="仿宋_GB2312"/>
          <w:sz w:val="32"/>
          <w:szCs w:val="32"/>
        </w:rPr>
      </w:pPr>
      <w:r w:rsidRPr="004023FD">
        <w:rPr>
          <w:rFonts w:ascii="仿宋_GB2312" w:eastAsia="仿宋_GB2312"/>
          <w:sz w:val="32"/>
          <w:szCs w:val="32"/>
        </w:rPr>
        <w:t>常年项目绩效分析。该类项目总数</w:t>
      </w:r>
      <w:r w:rsidRPr="004023FD">
        <w:rPr>
          <w:rFonts w:ascii="仿宋_GB2312" w:eastAsia="仿宋_GB2312" w:hint="eastAsia"/>
          <w:sz w:val="32"/>
          <w:szCs w:val="32"/>
        </w:rPr>
        <w:t>5</w:t>
      </w:r>
      <w:r w:rsidRPr="004023FD">
        <w:rPr>
          <w:rFonts w:ascii="仿宋_GB2312" w:eastAsia="仿宋_GB2312"/>
          <w:sz w:val="32"/>
          <w:szCs w:val="32"/>
        </w:rPr>
        <w:t>个，涉及预算总金额</w:t>
      </w:r>
      <w:r w:rsidRPr="004023FD">
        <w:rPr>
          <w:rFonts w:ascii="仿宋_GB2312" w:eastAsia="仿宋_GB2312" w:hint="eastAsia"/>
          <w:sz w:val="32"/>
          <w:szCs w:val="32"/>
        </w:rPr>
        <w:t xml:space="preserve">  803</w:t>
      </w:r>
      <w:r w:rsidRPr="004023FD">
        <w:rPr>
          <w:rFonts w:ascii="仿宋_GB2312" w:eastAsia="仿宋_GB2312"/>
          <w:sz w:val="32"/>
          <w:szCs w:val="32"/>
        </w:rPr>
        <w:t>万元，1</w:t>
      </w:r>
      <w:r w:rsidRPr="004023FD">
        <w:rPr>
          <w:rFonts w:ascii="仿宋_GB2312" w:eastAsia="仿宋_GB2312" w:hint="eastAsia"/>
          <w:sz w:val="32"/>
          <w:szCs w:val="32"/>
        </w:rPr>
        <w:t>—</w:t>
      </w:r>
      <w:r w:rsidRPr="004023FD">
        <w:rPr>
          <w:rFonts w:ascii="仿宋_GB2312" w:eastAsia="仿宋_GB2312"/>
          <w:sz w:val="32"/>
          <w:szCs w:val="32"/>
        </w:rPr>
        <w:t>12月预算执行总体进度为</w:t>
      </w:r>
      <w:r w:rsidRPr="004023FD">
        <w:rPr>
          <w:rFonts w:ascii="仿宋_GB2312" w:eastAsia="仿宋_GB2312" w:hint="eastAsia"/>
          <w:sz w:val="32"/>
          <w:szCs w:val="32"/>
        </w:rPr>
        <w:t>100</w:t>
      </w:r>
      <w:r w:rsidRPr="004023FD">
        <w:rPr>
          <w:rFonts w:ascii="仿宋_GB2312" w:eastAsia="仿宋_GB2312"/>
          <w:sz w:val="32"/>
          <w:szCs w:val="32"/>
        </w:rPr>
        <w:t>%，其中：预算结余率大于10%的项目共计</w:t>
      </w:r>
      <w:r w:rsidRPr="004023FD">
        <w:rPr>
          <w:rFonts w:ascii="仿宋_GB2312" w:eastAsia="仿宋_GB2312" w:hint="eastAsia"/>
          <w:sz w:val="32"/>
          <w:szCs w:val="32"/>
        </w:rPr>
        <w:t>0</w:t>
      </w:r>
      <w:r w:rsidRPr="004023FD">
        <w:rPr>
          <w:rFonts w:ascii="仿宋_GB2312" w:eastAsia="仿宋_GB2312"/>
          <w:sz w:val="32"/>
          <w:szCs w:val="32"/>
        </w:rPr>
        <w:t>个。</w:t>
      </w:r>
    </w:p>
    <w:p w:rsidR="00B111F2" w:rsidRPr="004023FD" w:rsidRDefault="00B111F2" w:rsidP="004023FD">
      <w:pPr>
        <w:widowControl/>
        <w:adjustRightInd w:val="0"/>
        <w:snapToGrid w:val="0"/>
        <w:spacing w:line="578" w:lineRule="exact"/>
        <w:ind w:firstLineChars="200" w:firstLine="640"/>
        <w:contextualSpacing/>
        <w:jc w:val="left"/>
        <w:rPr>
          <w:rFonts w:ascii="仿宋_GB2312" w:eastAsia="仿宋_GB2312"/>
          <w:sz w:val="32"/>
          <w:szCs w:val="32"/>
        </w:rPr>
      </w:pPr>
      <w:r w:rsidRPr="004023FD">
        <w:rPr>
          <w:rFonts w:ascii="仿宋_GB2312" w:eastAsia="仿宋_GB2312"/>
          <w:sz w:val="32"/>
          <w:szCs w:val="32"/>
        </w:rPr>
        <w:t>阶段性项目绩效分析。该类项目总数</w:t>
      </w:r>
      <w:r w:rsidRPr="004023FD">
        <w:rPr>
          <w:rFonts w:ascii="仿宋_GB2312" w:eastAsia="仿宋_GB2312" w:hint="eastAsia"/>
          <w:sz w:val="32"/>
          <w:szCs w:val="32"/>
        </w:rPr>
        <w:t xml:space="preserve"> 1</w:t>
      </w:r>
      <w:r w:rsidRPr="004023FD">
        <w:rPr>
          <w:rFonts w:ascii="仿宋_GB2312" w:eastAsia="仿宋_GB2312"/>
          <w:sz w:val="32"/>
          <w:szCs w:val="32"/>
        </w:rPr>
        <w:t>个，涉及预算总金额</w:t>
      </w:r>
      <w:r w:rsidRPr="004023FD">
        <w:rPr>
          <w:rFonts w:ascii="仿宋_GB2312" w:eastAsia="仿宋_GB2312" w:hint="eastAsia"/>
          <w:sz w:val="32"/>
          <w:szCs w:val="32"/>
        </w:rPr>
        <w:t>10</w:t>
      </w:r>
      <w:r w:rsidRPr="004023FD">
        <w:rPr>
          <w:rFonts w:ascii="仿宋_GB2312" w:eastAsia="仿宋_GB2312"/>
          <w:sz w:val="32"/>
          <w:szCs w:val="32"/>
        </w:rPr>
        <w:t>万元，1</w:t>
      </w:r>
      <w:r w:rsidRPr="004023FD">
        <w:rPr>
          <w:rFonts w:ascii="仿宋_GB2312" w:eastAsia="仿宋_GB2312" w:hint="eastAsia"/>
          <w:sz w:val="32"/>
          <w:szCs w:val="32"/>
        </w:rPr>
        <w:t>—</w:t>
      </w:r>
      <w:r w:rsidRPr="004023FD">
        <w:rPr>
          <w:rFonts w:ascii="仿宋_GB2312" w:eastAsia="仿宋_GB2312"/>
          <w:sz w:val="32"/>
          <w:szCs w:val="32"/>
        </w:rPr>
        <w:t>12月预算执行总体进度为</w:t>
      </w:r>
      <w:r w:rsidRPr="004023FD">
        <w:rPr>
          <w:rFonts w:ascii="仿宋_GB2312" w:eastAsia="仿宋_GB2312" w:hint="eastAsia"/>
          <w:sz w:val="32"/>
          <w:szCs w:val="32"/>
        </w:rPr>
        <w:t>100</w:t>
      </w:r>
      <w:r w:rsidRPr="004023FD">
        <w:rPr>
          <w:rFonts w:ascii="仿宋_GB2312" w:eastAsia="仿宋_GB2312"/>
          <w:sz w:val="32"/>
          <w:szCs w:val="32"/>
        </w:rPr>
        <w:t>%，其中：预算结余率大于10%的项目共计</w:t>
      </w:r>
      <w:r w:rsidRPr="004023FD">
        <w:rPr>
          <w:rFonts w:ascii="仿宋_GB2312" w:eastAsia="仿宋_GB2312" w:hint="eastAsia"/>
          <w:sz w:val="32"/>
          <w:szCs w:val="32"/>
        </w:rPr>
        <w:t>0</w:t>
      </w:r>
      <w:r w:rsidRPr="004023FD">
        <w:rPr>
          <w:rFonts w:ascii="仿宋_GB2312" w:eastAsia="仿宋_GB2312"/>
          <w:sz w:val="32"/>
          <w:szCs w:val="32"/>
        </w:rPr>
        <w:t>个。</w:t>
      </w:r>
    </w:p>
    <w:p w:rsidR="00B111F2" w:rsidRPr="004023FD" w:rsidRDefault="004023FD" w:rsidP="004023FD">
      <w:pPr>
        <w:adjustRightInd w:val="0"/>
        <w:snapToGrid w:val="0"/>
        <w:spacing w:line="578" w:lineRule="exact"/>
        <w:ind w:firstLineChars="200" w:firstLine="720"/>
        <w:contextualSpacing/>
        <w:jc w:val="left"/>
        <w:rPr>
          <w:rFonts w:ascii="楷体_GB2312" w:eastAsia="楷体_GB2312" w:hAnsi="楷体_GB2312" w:cs="楷体_GB2312"/>
          <w:color w:val="000000"/>
          <w:kern w:val="0"/>
          <w:sz w:val="36"/>
          <w:szCs w:val="36"/>
          <w:shd w:val="clear" w:color="auto" w:fill="FFFFFF"/>
        </w:rPr>
      </w:pPr>
      <w:r w:rsidRPr="004023FD">
        <w:rPr>
          <w:rFonts w:ascii="楷体_GB2312" w:eastAsia="楷体_GB2312" w:hAnsi="楷体_GB2312" w:cs="楷体_GB2312" w:hint="eastAsia"/>
          <w:color w:val="000000"/>
          <w:kern w:val="0"/>
          <w:sz w:val="36"/>
          <w:szCs w:val="36"/>
          <w:shd w:val="clear" w:color="auto" w:fill="FFFFFF"/>
        </w:rPr>
        <w:t>1.</w:t>
      </w:r>
      <w:r w:rsidR="00B111F2" w:rsidRPr="004023FD">
        <w:rPr>
          <w:rFonts w:ascii="楷体_GB2312" w:eastAsia="楷体_GB2312" w:hAnsi="楷体_GB2312" w:cs="楷体_GB2312" w:hint="eastAsia"/>
          <w:color w:val="000000"/>
          <w:kern w:val="0"/>
          <w:sz w:val="36"/>
          <w:szCs w:val="36"/>
          <w:shd w:val="clear" w:color="auto" w:fill="FFFFFF"/>
        </w:rPr>
        <w:t>项目决策。</w:t>
      </w:r>
    </w:p>
    <w:p w:rsidR="00B111F2" w:rsidRPr="004023FD" w:rsidRDefault="00B111F2" w:rsidP="004023FD">
      <w:pPr>
        <w:widowControl/>
        <w:adjustRightInd w:val="0"/>
        <w:snapToGrid w:val="0"/>
        <w:spacing w:line="578" w:lineRule="exact"/>
        <w:ind w:firstLineChars="200" w:firstLine="640"/>
        <w:contextualSpacing/>
        <w:jc w:val="left"/>
        <w:rPr>
          <w:rFonts w:ascii="仿宋_GB2312" w:eastAsia="仿宋_GB2312"/>
          <w:sz w:val="32"/>
          <w:szCs w:val="32"/>
        </w:rPr>
      </w:pPr>
      <w:r w:rsidRPr="004023FD">
        <w:rPr>
          <w:rFonts w:ascii="仿宋_GB2312" w:eastAsia="仿宋_GB2312" w:hint="eastAsia"/>
          <w:sz w:val="32"/>
          <w:szCs w:val="32"/>
        </w:rPr>
        <w:t>部门预算项目设立按规定履行评估论证和申报，决策程序、目标设置和项目入库均按照</w:t>
      </w:r>
      <w:r w:rsidRPr="004023FD">
        <w:rPr>
          <w:rFonts w:ascii="仿宋_GB2312" w:eastAsia="仿宋_GB2312"/>
          <w:sz w:val="32"/>
          <w:szCs w:val="32"/>
        </w:rPr>
        <w:t>规范执行</w:t>
      </w:r>
      <w:r w:rsidRPr="004023FD">
        <w:rPr>
          <w:rFonts w:ascii="仿宋_GB2312" w:eastAsia="仿宋_GB2312" w:hint="eastAsia"/>
          <w:sz w:val="32"/>
          <w:szCs w:val="32"/>
        </w:rPr>
        <w:t>，得分12分。</w:t>
      </w:r>
    </w:p>
    <w:p w:rsidR="00B111F2" w:rsidRPr="004023FD" w:rsidRDefault="004023FD" w:rsidP="004023FD">
      <w:pPr>
        <w:adjustRightInd w:val="0"/>
        <w:snapToGrid w:val="0"/>
        <w:spacing w:line="578" w:lineRule="exact"/>
        <w:ind w:firstLineChars="200" w:firstLine="720"/>
        <w:contextualSpacing/>
        <w:jc w:val="left"/>
        <w:rPr>
          <w:rFonts w:ascii="楷体_GB2312" w:eastAsia="楷体_GB2312" w:hAnsi="楷体_GB2312" w:cs="楷体_GB2312"/>
          <w:color w:val="000000"/>
          <w:kern w:val="0"/>
          <w:sz w:val="36"/>
          <w:szCs w:val="36"/>
          <w:shd w:val="clear" w:color="auto" w:fill="FFFFFF"/>
        </w:rPr>
      </w:pPr>
      <w:r>
        <w:rPr>
          <w:rFonts w:ascii="楷体_GB2312" w:eastAsia="楷体_GB2312" w:hAnsi="楷体_GB2312" w:cs="楷体_GB2312" w:hint="eastAsia"/>
          <w:color w:val="000000"/>
          <w:kern w:val="0"/>
          <w:sz w:val="36"/>
          <w:szCs w:val="36"/>
          <w:shd w:val="clear" w:color="auto" w:fill="FFFFFF"/>
        </w:rPr>
        <w:t>2.</w:t>
      </w:r>
      <w:r w:rsidR="00B111F2" w:rsidRPr="004023FD">
        <w:rPr>
          <w:rFonts w:ascii="楷体_GB2312" w:eastAsia="楷体_GB2312" w:hAnsi="楷体_GB2312" w:cs="楷体_GB2312" w:hint="eastAsia"/>
          <w:color w:val="000000"/>
          <w:kern w:val="0"/>
          <w:sz w:val="36"/>
          <w:szCs w:val="36"/>
          <w:shd w:val="clear" w:color="auto" w:fill="FFFFFF"/>
        </w:rPr>
        <w:t>项目执行。</w:t>
      </w:r>
    </w:p>
    <w:p w:rsidR="00B111F2" w:rsidRPr="004023FD" w:rsidRDefault="00B111F2" w:rsidP="004023FD">
      <w:pPr>
        <w:widowControl/>
        <w:adjustRightInd w:val="0"/>
        <w:snapToGrid w:val="0"/>
        <w:spacing w:line="578" w:lineRule="exact"/>
        <w:ind w:firstLineChars="200" w:firstLine="640"/>
        <w:contextualSpacing/>
        <w:jc w:val="left"/>
        <w:rPr>
          <w:rFonts w:ascii="仿宋_GB2312" w:eastAsia="仿宋_GB2312"/>
          <w:sz w:val="32"/>
          <w:szCs w:val="32"/>
        </w:rPr>
      </w:pPr>
      <w:r w:rsidRPr="004023FD">
        <w:rPr>
          <w:rFonts w:ascii="仿宋_GB2312" w:eastAsia="仿宋_GB2312" w:hint="eastAsia"/>
          <w:sz w:val="32"/>
          <w:szCs w:val="32"/>
        </w:rPr>
        <w:t>项目资金做到了专款专用，预算项目实际列支内容与绩效目标设置方向相符。取</w:t>
      </w:r>
      <w:r w:rsidRPr="00BB6045">
        <w:rPr>
          <w:rFonts w:ascii="仿宋_GB2312" w:eastAsia="仿宋_GB2312" w:hint="eastAsia"/>
          <w:sz w:val="32"/>
          <w:szCs w:val="32"/>
        </w:rPr>
        <w:t>消药品加成项目按程序申报并追加，</w:t>
      </w:r>
      <w:r w:rsidRPr="004023FD">
        <w:rPr>
          <w:rFonts w:ascii="仿宋_GB2312" w:eastAsia="仿宋_GB2312" w:hint="eastAsia"/>
          <w:sz w:val="32"/>
          <w:szCs w:val="32"/>
        </w:rPr>
        <w:t>资金到位100%，预算执行率100%，得分12分。</w:t>
      </w:r>
    </w:p>
    <w:p w:rsidR="00B111F2" w:rsidRPr="004023FD" w:rsidRDefault="004023FD" w:rsidP="004023FD">
      <w:pPr>
        <w:adjustRightInd w:val="0"/>
        <w:snapToGrid w:val="0"/>
        <w:spacing w:line="578" w:lineRule="exact"/>
        <w:ind w:firstLineChars="200" w:firstLine="720"/>
        <w:contextualSpacing/>
        <w:jc w:val="left"/>
        <w:rPr>
          <w:rFonts w:ascii="楷体_GB2312" w:eastAsia="楷体_GB2312" w:hAnsi="楷体_GB2312" w:cs="楷体_GB2312"/>
          <w:color w:val="000000"/>
          <w:kern w:val="0"/>
          <w:sz w:val="36"/>
          <w:szCs w:val="36"/>
          <w:shd w:val="clear" w:color="auto" w:fill="FFFFFF"/>
        </w:rPr>
      </w:pPr>
      <w:r>
        <w:rPr>
          <w:rFonts w:ascii="楷体_GB2312" w:eastAsia="楷体_GB2312" w:hAnsi="楷体_GB2312" w:cs="楷体_GB2312" w:hint="eastAsia"/>
          <w:color w:val="000000"/>
          <w:kern w:val="0"/>
          <w:sz w:val="36"/>
          <w:szCs w:val="36"/>
          <w:shd w:val="clear" w:color="auto" w:fill="FFFFFF"/>
        </w:rPr>
        <w:t>3.</w:t>
      </w:r>
      <w:r w:rsidR="00B111F2" w:rsidRPr="004023FD">
        <w:rPr>
          <w:rFonts w:ascii="楷体_GB2312" w:eastAsia="楷体_GB2312" w:hAnsi="楷体_GB2312" w:cs="楷体_GB2312" w:hint="eastAsia"/>
          <w:color w:val="000000"/>
          <w:kern w:val="0"/>
          <w:sz w:val="36"/>
          <w:szCs w:val="36"/>
          <w:shd w:val="clear" w:color="auto" w:fill="FFFFFF"/>
        </w:rPr>
        <w:t>目标实现。</w:t>
      </w:r>
    </w:p>
    <w:p w:rsidR="00B111F2" w:rsidRPr="004023FD" w:rsidRDefault="00B111F2" w:rsidP="004023FD">
      <w:pPr>
        <w:widowControl/>
        <w:adjustRightInd w:val="0"/>
        <w:snapToGrid w:val="0"/>
        <w:spacing w:line="578" w:lineRule="exact"/>
        <w:ind w:firstLineChars="200" w:firstLine="640"/>
        <w:contextualSpacing/>
        <w:jc w:val="left"/>
        <w:rPr>
          <w:rFonts w:ascii="仿宋_GB2312" w:eastAsia="仿宋_GB2312"/>
          <w:sz w:val="32"/>
          <w:szCs w:val="32"/>
        </w:rPr>
      </w:pPr>
      <w:r w:rsidRPr="004023FD">
        <w:rPr>
          <w:rFonts w:ascii="仿宋_GB2312" w:eastAsia="仿宋_GB2312" w:hint="eastAsia"/>
          <w:sz w:val="32"/>
          <w:szCs w:val="32"/>
        </w:rPr>
        <w:lastRenderedPageBreak/>
        <w:t>项目预算资金均全部拨款到位，资金使用做到了专款专用，无目标偏离情况发生，促进了卫生健康事业高质量发展，取得了良好的社会效益，得分12分。</w:t>
      </w:r>
    </w:p>
    <w:p w:rsidR="00B111F2" w:rsidRPr="004023FD" w:rsidRDefault="004023FD" w:rsidP="004023FD">
      <w:pPr>
        <w:widowControl/>
        <w:adjustRightInd w:val="0"/>
        <w:snapToGrid w:val="0"/>
        <w:spacing w:line="578" w:lineRule="exact"/>
        <w:ind w:firstLineChars="200" w:firstLine="643"/>
        <w:contextualSpacing/>
        <w:jc w:val="left"/>
        <w:rPr>
          <w:rFonts w:ascii="楷体_GB2312" w:eastAsia="楷体_GB2312"/>
          <w:b/>
          <w:sz w:val="32"/>
          <w:szCs w:val="32"/>
        </w:rPr>
      </w:pPr>
      <w:r>
        <w:rPr>
          <w:rFonts w:ascii="楷体_GB2312" w:eastAsia="楷体_GB2312"/>
          <w:b/>
          <w:sz w:val="32"/>
          <w:szCs w:val="32"/>
        </w:rPr>
        <w:t>（三</w:t>
      </w:r>
      <w:r w:rsidR="00B111F2" w:rsidRPr="004023FD">
        <w:rPr>
          <w:rFonts w:ascii="楷体_GB2312" w:eastAsia="楷体_GB2312"/>
          <w:b/>
          <w:sz w:val="32"/>
          <w:szCs w:val="32"/>
        </w:rPr>
        <w:t>）绩效结果应用情况</w:t>
      </w:r>
      <w:r w:rsidR="00B111F2" w:rsidRPr="004023FD">
        <w:rPr>
          <w:rFonts w:ascii="楷体_GB2312" w:eastAsia="楷体_GB2312" w:hint="eastAsia"/>
          <w:b/>
          <w:sz w:val="32"/>
          <w:szCs w:val="32"/>
        </w:rPr>
        <w:t>。</w:t>
      </w:r>
    </w:p>
    <w:p w:rsidR="00B111F2" w:rsidRPr="004023FD" w:rsidRDefault="00B111F2" w:rsidP="004023FD">
      <w:pPr>
        <w:widowControl/>
        <w:adjustRightInd w:val="0"/>
        <w:snapToGrid w:val="0"/>
        <w:spacing w:line="578" w:lineRule="exact"/>
        <w:ind w:firstLineChars="200" w:firstLine="640"/>
        <w:contextualSpacing/>
        <w:jc w:val="left"/>
        <w:rPr>
          <w:rFonts w:ascii="仿宋_GB2312" w:eastAsia="仿宋_GB2312"/>
          <w:sz w:val="32"/>
          <w:szCs w:val="32"/>
        </w:rPr>
      </w:pPr>
      <w:r w:rsidRPr="004023FD">
        <w:rPr>
          <w:rFonts w:ascii="仿宋_GB2312" w:eastAsia="仿宋_GB2312" w:hint="eastAsia"/>
          <w:sz w:val="32"/>
          <w:szCs w:val="32"/>
        </w:rPr>
        <w:t>针对本院绩效自评中存在的问题，及时调整和优化本院后续项目和以后年度预算支出的方向，合理配置资源，加强财务管理，强化评价结果在项目申报和预算编制中的有效应用，促进财政资金的合理分配与有效应用。</w:t>
      </w:r>
    </w:p>
    <w:p w:rsidR="00B111F2" w:rsidRPr="004023FD" w:rsidRDefault="00B111F2" w:rsidP="004023FD">
      <w:pPr>
        <w:rPr>
          <w:rFonts w:ascii="黑体" w:eastAsia="黑体" w:hAnsi="黑体"/>
          <w:sz w:val="32"/>
          <w:szCs w:val="32"/>
        </w:rPr>
      </w:pPr>
      <w:r w:rsidRPr="004023FD">
        <w:rPr>
          <w:rFonts w:ascii="黑体" w:eastAsia="黑体" w:hAnsi="黑体"/>
          <w:sz w:val="32"/>
          <w:szCs w:val="32"/>
        </w:rPr>
        <w:t>四、评价结论及建议</w:t>
      </w:r>
    </w:p>
    <w:p w:rsidR="00B111F2" w:rsidRPr="004023FD" w:rsidRDefault="00B111F2" w:rsidP="004023FD">
      <w:pPr>
        <w:widowControl/>
        <w:adjustRightInd w:val="0"/>
        <w:snapToGrid w:val="0"/>
        <w:spacing w:line="578" w:lineRule="exact"/>
        <w:ind w:firstLineChars="200" w:firstLine="643"/>
        <w:contextualSpacing/>
        <w:jc w:val="left"/>
        <w:rPr>
          <w:rFonts w:ascii="楷体_GB2312" w:eastAsia="楷体_GB2312"/>
          <w:b/>
          <w:sz w:val="32"/>
          <w:szCs w:val="32"/>
        </w:rPr>
      </w:pPr>
      <w:r w:rsidRPr="004023FD">
        <w:rPr>
          <w:rFonts w:ascii="楷体_GB2312" w:eastAsia="楷体_GB2312"/>
          <w:b/>
          <w:sz w:val="32"/>
          <w:szCs w:val="32"/>
        </w:rPr>
        <w:t>（一）评价结论。</w:t>
      </w:r>
    </w:p>
    <w:p w:rsidR="00B111F2" w:rsidRPr="004023FD" w:rsidRDefault="00B111F2" w:rsidP="004023FD">
      <w:pPr>
        <w:widowControl/>
        <w:adjustRightInd w:val="0"/>
        <w:snapToGrid w:val="0"/>
        <w:spacing w:line="578" w:lineRule="exact"/>
        <w:ind w:firstLineChars="200" w:firstLine="640"/>
        <w:contextualSpacing/>
        <w:jc w:val="left"/>
        <w:rPr>
          <w:rFonts w:ascii="仿宋_GB2312" w:eastAsia="仿宋_GB2312"/>
          <w:sz w:val="32"/>
          <w:szCs w:val="32"/>
        </w:rPr>
      </w:pPr>
      <w:r w:rsidRPr="004023FD">
        <w:rPr>
          <w:rFonts w:ascii="仿宋_GB2312" w:eastAsia="仿宋_GB2312" w:hint="eastAsia"/>
          <w:sz w:val="32"/>
          <w:szCs w:val="32"/>
        </w:rPr>
        <w:t>本院按照部门整体支出绩效评价指标体系进行了认真自评，2023年部门整体支出绩效自评得分为94分。</w:t>
      </w:r>
    </w:p>
    <w:p w:rsidR="00B111F2" w:rsidRPr="004023FD" w:rsidRDefault="00B111F2" w:rsidP="004023FD">
      <w:pPr>
        <w:widowControl/>
        <w:adjustRightInd w:val="0"/>
        <w:snapToGrid w:val="0"/>
        <w:spacing w:line="578" w:lineRule="exact"/>
        <w:ind w:firstLineChars="200" w:firstLine="643"/>
        <w:contextualSpacing/>
        <w:jc w:val="left"/>
        <w:rPr>
          <w:rFonts w:ascii="楷体_GB2312" w:eastAsia="楷体_GB2312"/>
          <w:b/>
          <w:sz w:val="32"/>
          <w:szCs w:val="32"/>
        </w:rPr>
      </w:pPr>
      <w:r w:rsidRPr="004023FD">
        <w:rPr>
          <w:rFonts w:ascii="楷体_GB2312" w:eastAsia="楷体_GB2312"/>
          <w:b/>
          <w:sz w:val="32"/>
          <w:szCs w:val="32"/>
        </w:rPr>
        <w:t>（二）存在问题。</w:t>
      </w:r>
    </w:p>
    <w:p w:rsidR="00B111F2" w:rsidRPr="004023FD" w:rsidRDefault="00B111F2" w:rsidP="004023FD">
      <w:pPr>
        <w:widowControl/>
        <w:adjustRightInd w:val="0"/>
        <w:snapToGrid w:val="0"/>
        <w:spacing w:line="578" w:lineRule="exact"/>
        <w:ind w:firstLineChars="200" w:firstLine="640"/>
        <w:contextualSpacing/>
        <w:jc w:val="left"/>
        <w:rPr>
          <w:rFonts w:ascii="仿宋_GB2312" w:eastAsia="仿宋_GB2312"/>
          <w:sz w:val="32"/>
          <w:szCs w:val="32"/>
        </w:rPr>
      </w:pPr>
      <w:r w:rsidRPr="004023FD">
        <w:rPr>
          <w:rFonts w:ascii="仿宋_GB2312" w:eastAsia="仿宋_GB2312" w:hint="eastAsia"/>
          <w:sz w:val="32"/>
          <w:szCs w:val="32"/>
        </w:rPr>
        <w:t>政策保障力度不够经费不足，公立医院承担医疗卫生、公共卫生、突发事件医疗救援、为人民的健康护航，财政对公立医院发展投入资金还不足，基本靠自身有限资金，导致医院运行压力较大。</w:t>
      </w:r>
    </w:p>
    <w:p w:rsidR="00B111F2" w:rsidRPr="004023FD" w:rsidRDefault="00B111F2" w:rsidP="004023FD">
      <w:pPr>
        <w:widowControl/>
        <w:adjustRightInd w:val="0"/>
        <w:snapToGrid w:val="0"/>
        <w:spacing w:line="578" w:lineRule="exact"/>
        <w:ind w:firstLineChars="200" w:firstLine="643"/>
        <w:contextualSpacing/>
        <w:jc w:val="left"/>
        <w:rPr>
          <w:rFonts w:ascii="楷体_GB2312" w:eastAsia="楷体_GB2312"/>
          <w:b/>
          <w:sz w:val="32"/>
          <w:szCs w:val="32"/>
        </w:rPr>
      </w:pPr>
      <w:r w:rsidRPr="004023FD">
        <w:rPr>
          <w:rFonts w:ascii="楷体_GB2312" w:eastAsia="楷体_GB2312"/>
          <w:b/>
          <w:sz w:val="32"/>
          <w:szCs w:val="32"/>
        </w:rPr>
        <w:t>（三）改进建议。</w:t>
      </w:r>
    </w:p>
    <w:p w:rsidR="00B111F2" w:rsidRPr="00B23F85" w:rsidRDefault="00B111F2" w:rsidP="00B23F85">
      <w:pPr>
        <w:widowControl/>
        <w:adjustRightInd w:val="0"/>
        <w:snapToGrid w:val="0"/>
        <w:spacing w:line="578" w:lineRule="exact"/>
        <w:ind w:firstLineChars="200" w:firstLine="640"/>
        <w:contextualSpacing/>
        <w:jc w:val="left"/>
        <w:rPr>
          <w:rFonts w:ascii="仿宋_GB2312" w:eastAsia="仿宋_GB2312"/>
          <w:sz w:val="32"/>
          <w:szCs w:val="32"/>
        </w:rPr>
      </w:pPr>
      <w:r w:rsidRPr="00B23F85">
        <w:rPr>
          <w:rFonts w:ascii="仿宋_GB2312" w:eastAsia="仿宋_GB2312" w:hint="eastAsia"/>
          <w:sz w:val="32"/>
          <w:szCs w:val="32"/>
        </w:rPr>
        <w:t>争取</w:t>
      </w:r>
      <w:r w:rsidRPr="00B23F85">
        <w:rPr>
          <w:rFonts w:ascii="仿宋_GB2312" w:eastAsia="仿宋_GB2312"/>
          <w:sz w:val="32"/>
          <w:szCs w:val="32"/>
        </w:rPr>
        <w:t>更多的财政支持，完善公立医院政府补助政策，落实政府投入责任，争取所有的项目资金能及时到位。</w:t>
      </w:r>
    </w:p>
    <w:p w:rsidR="00B111F2" w:rsidRPr="00CF3486" w:rsidRDefault="00B111F2" w:rsidP="00B111F2">
      <w:pPr>
        <w:widowControl/>
        <w:adjustRightInd w:val="0"/>
        <w:snapToGrid w:val="0"/>
        <w:spacing w:line="578" w:lineRule="exact"/>
        <w:ind w:firstLineChars="200" w:firstLine="420"/>
        <w:contextualSpacing/>
        <w:jc w:val="left"/>
        <w:rPr>
          <w:rFonts w:ascii="仿宋_GB2312" w:hAnsi="仿宋_GB2312" w:cs="仿宋_GB2312"/>
          <w:kern w:val="0"/>
          <w:szCs w:val="32"/>
        </w:rPr>
      </w:pPr>
    </w:p>
    <w:p w:rsidR="00B111F2" w:rsidRDefault="00B111F2" w:rsidP="00B111F2">
      <w:pPr>
        <w:spacing w:line="578" w:lineRule="exact"/>
        <w:contextualSpacing/>
        <w:rPr>
          <w:rFonts w:eastAsia="黑体"/>
          <w:szCs w:val="32"/>
        </w:rPr>
      </w:pPr>
    </w:p>
    <w:p w:rsidR="00987E41" w:rsidRDefault="00B111F2" w:rsidP="00E964ED">
      <w:pPr>
        <w:rPr>
          <w:rFonts w:eastAsia="仿宋_GB2312"/>
          <w:sz w:val="32"/>
          <w:szCs w:val="32"/>
          <w:highlight w:val="yellow"/>
          <w:lang w:val="zh-CN"/>
        </w:rPr>
      </w:pPr>
      <w:r w:rsidRPr="00B23F85">
        <w:rPr>
          <w:rFonts w:ascii="仿宋_GB2312" w:eastAsia="仿宋_GB2312" w:hint="eastAsia"/>
          <w:sz w:val="32"/>
          <w:szCs w:val="32"/>
        </w:rPr>
        <w:t>附表：</w:t>
      </w:r>
      <w:r w:rsidRPr="00B23F85">
        <w:rPr>
          <w:rFonts w:ascii="仿宋_GB2312" w:eastAsia="仿宋_GB2312"/>
          <w:sz w:val="32"/>
          <w:szCs w:val="32"/>
        </w:rPr>
        <w:t>部门整体支出绩效目标完成情况自评表</w:t>
      </w:r>
      <w:r w:rsidRPr="00B23F85">
        <w:rPr>
          <w:rFonts w:ascii="仿宋_GB2312" w:eastAsia="仿宋_GB2312"/>
          <w:sz w:val="32"/>
          <w:szCs w:val="32"/>
        </w:rPr>
        <w:br w:type="page"/>
      </w:r>
    </w:p>
    <w:p w:rsidR="00987E41" w:rsidRPr="00E964ED" w:rsidRDefault="00E964ED">
      <w:pPr>
        <w:rPr>
          <w:sz w:val="28"/>
          <w:szCs w:val="28"/>
        </w:rPr>
      </w:pPr>
      <w:r w:rsidRPr="00E964ED">
        <w:rPr>
          <w:sz w:val="28"/>
          <w:szCs w:val="28"/>
        </w:rPr>
        <w:lastRenderedPageBreak/>
        <w:t>附表</w:t>
      </w:r>
    </w:p>
    <w:tbl>
      <w:tblPr>
        <w:tblW w:w="10383" w:type="dxa"/>
        <w:jc w:val="center"/>
        <w:tblLayout w:type="fixed"/>
        <w:tblCellMar>
          <w:top w:w="15" w:type="dxa"/>
          <w:left w:w="15" w:type="dxa"/>
          <w:bottom w:w="15" w:type="dxa"/>
          <w:right w:w="15" w:type="dxa"/>
        </w:tblCellMar>
        <w:tblLook w:val="04A0" w:firstRow="1" w:lastRow="0" w:firstColumn="1" w:lastColumn="0" w:noHBand="0" w:noVBand="1"/>
      </w:tblPr>
      <w:tblGrid>
        <w:gridCol w:w="1308"/>
        <w:gridCol w:w="1110"/>
        <w:gridCol w:w="1134"/>
        <w:gridCol w:w="2409"/>
        <w:gridCol w:w="851"/>
        <w:gridCol w:w="992"/>
        <w:gridCol w:w="992"/>
        <w:gridCol w:w="709"/>
        <w:gridCol w:w="878"/>
      </w:tblGrid>
      <w:tr w:rsidR="00E964ED" w:rsidTr="00FE32AB">
        <w:trPr>
          <w:trHeight w:hRule="exact" w:val="762"/>
          <w:jc w:val="center"/>
        </w:trPr>
        <w:tc>
          <w:tcPr>
            <w:tcW w:w="10383" w:type="dxa"/>
            <w:gridSpan w:val="9"/>
            <w:shd w:val="clear" w:color="auto" w:fill="auto"/>
            <w:vAlign w:val="center"/>
          </w:tcPr>
          <w:p w:rsidR="00E964ED" w:rsidRDefault="00E964ED" w:rsidP="00E97665">
            <w:pPr>
              <w:widowControl/>
              <w:spacing w:line="600" w:lineRule="exact"/>
              <w:jc w:val="center"/>
              <w:textAlignment w:val="center"/>
              <w:rPr>
                <w:rFonts w:eastAsia="黑体"/>
                <w:color w:val="000000"/>
                <w:sz w:val="28"/>
                <w:szCs w:val="28"/>
              </w:rPr>
            </w:pPr>
            <w:r>
              <w:rPr>
                <w:rFonts w:eastAsia="方正小标宋简体"/>
                <w:color w:val="000000"/>
                <w:kern w:val="0"/>
                <w:sz w:val="44"/>
                <w:szCs w:val="44"/>
                <w:lang w:bidi="ar"/>
              </w:rPr>
              <w:t>部门整体支出绩效目标完成情况自评表</w:t>
            </w:r>
          </w:p>
        </w:tc>
      </w:tr>
      <w:tr w:rsidR="00E964ED" w:rsidTr="00FE32AB">
        <w:trPr>
          <w:trHeight w:val="23"/>
          <w:jc w:val="center"/>
        </w:trPr>
        <w:tc>
          <w:tcPr>
            <w:tcW w:w="10383" w:type="dxa"/>
            <w:gridSpan w:val="9"/>
            <w:shd w:val="clear" w:color="auto" w:fill="auto"/>
            <w:vAlign w:val="center"/>
          </w:tcPr>
          <w:p w:rsidR="00E964ED" w:rsidRDefault="00E964ED" w:rsidP="00E97665">
            <w:pPr>
              <w:widowControl/>
              <w:spacing w:line="300" w:lineRule="exact"/>
              <w:jc w:val="center"/>
              <w:textAlignment w:val="center"/>
              <w:rPr>
                <w:color w:val="000000"/>
                <w:sz w:val="28"/>
                <w:szCs w:val="28"/>
              </w:rPr>
            </w:pPr>
            <w:r>
              <w:rPr>
                <w:color w:val="000000"/>
                <w:kern w:val="0"/>
                <w:sz w:val="28"/>
                <w:szCs w:val="28"/>
                <w:lang w:bidi="ar"/>
              </w:rPr>
              <w:t>（</w:t>
            </w:r>
            <w:r>
              <w:rPr>
                <w:color w:val="000000"/>
                <w:kern w:val="0"/>
                <w:sz w:val="28"/>
                <w:szCs w:val="28"/>
                <w:lang w:bidi="ar"/>
              </w:rPr>
              <w:t>2023</w:t>
            </w:r>
            <w:r>
              <w:rPr>
                <w:color w:val="000000"/>
                <w:kern w:val="0"/>
                <w:sz w:val="28"/>
                <w:szCs w:val="28"/>
                <w:lang w:bidi="ar"/>
              </w:rPr>
              <w:t>年度）</w:t>
            </w:r>
          </w:p>
        </w:tc>
      </w:tr>
      <w:tr w:rsidR="00E964ED" w:rsidTr="00FE32AB">
        <w:trPr>
          <w:trHeight w:val="23"/>
          <w:jc w:val="center"/>
        </w:trPr>
        <w:tc>
          <w:tcPr>
            <w:tcW w:w="10383" w:type="dxa"/>
            <w:gridSpan w:val="9"/>
            <w:tcBorders>
              <w:bottom w:val="single" w:sz="4" w:space="0" w:color="000000"/>
            </w:tcBorders>
            <w:shd w:val="clear" w:color="auto" w:fill="auto"/>
            <w:vAlign w:val="center"/>
          </w:tcPr>
          <w:p w:rsidR="00E964ED" w:rsidRDefault="00E964ED" w:rsidP="00E97665">
            <w:pPr>
              <w:widowControl/>
              <w:spacing w:line="300" w:lineRule="exact"/>
              <w:jc w:val="right"/>
              <w:textAlignment w:val="center"/>
              <w:rPr>
                <w:color w:val="000000"/>
                <w:szCs w:val="21"/>
              </w:rPr>
            </w:pPr>
            <w:r>
              <w:rPr>
                <w:color w:val="000000"/>
                <w:kern w:val="0"/>
                <w:szCs w:val="21"/>
                <w:lang w:bidi="ar"/>
              </w:rPr>
              <w:t>单位：万元</w:t>
            </w:r>
          </w:p>
        </w:tc>
      </w:tr>
      <w:tr w:rsidR="00E964ED" w:rsidTr="00FE32AB">
        <w:trPr>
          <w:trHeight w:val="23"/>
          <w:jc w:val="center"/>
        </w:trPr>
        <w:tc>
          <w:tcPr>
            <w:tcW w:w="35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sz w:val="24"/>
              </w:rPr>
            </w:pPr>
            <w:r>
              <w:rPr>
                <w:color w:val="000000"/>
                <w:kern w:val="0"/>
                <w:sz w:val="24"/>
                <w:lang w:bidi="ar"/>
              </w:rPr>
              <w:t>部门名称</w:t>
            </w:r>
          </w:p>
        </w:tc>
        <w:tc>
          <w:tcPr>
            <w:tcW w:w="683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sz w:val="24"/>
              </w:rPr>
            </w:pPr>
            <w:r>
              <w:rPr>
                <w:rFonts w:hint="eastAsia"/>
                <w:color w:val="000000"/>
                <w:kern w:val="0"/>
                <w:sz w:val="24"/>
                <w:lang w:bidi="ar"/>
              </w:rPr>
              <w:t>大竹县</w:t>
            </w:r>
            <w:r>
              <w:rPr>
                <w:color w:val="000000"/>
                <w:kern w:val="0"/>
                <w:sz w:val="24"/>
                <w:lang w:bidi="ar"/>
              </w:rPr>
              <w:t>人民医院</w:t>
            </w:r>
          </w:p>
        </w:tc>
      </w:tr>
      <w:tr w:rsidR="00E964ED" w:rsidTr="00FE32AB">
        <w:trPr>
          <w:trHeight w:val="23"/>
          <w:jc w:val="center"/>
        </w:trPr>
        <w:tc>
          <w:tcPr>
            <w:tcW w:w="13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sz w:val="24"/>
              </w:rPr>
            </w:pPr>
            <w:r>
              <w:rPr>
                <w:color w:val="000000"/>
                <w:kern w:val="0"/>
                <w:sz w:val="24"/>
                <w:lang w:bidi="ar"/>
              </w:rPr>
              <w:t>年度部门整体支出预算</w:t>
            </w:r>
          </w:p>
        </w:tc>
        <w:tc>
          <w:tcPr>
            <w:tcW w:w="22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sz w:val="24"/>
              </w:rPr>
            </w:pPr>
            <w:r>
              <w:rPr>
                <w:color w:val="000000"/>
                <w:kern w:val="0"/>
                <w:sz w:val="24"/>
                <w:lang w:bidi="ar"/>
              </w:rPr>
              <w:t>资金总额</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sz w:val="24"/>
              </w:rPr>
            </w:pPr>
            <w:r>
              <w:rPr>
                <w:color w:val="000000"/>
                <w:kern w:val="0"/>
                <w:sz w:val="24"/>
                <w:lang w:bidi="ar"/>
              </w:rPr>
              <w:t>财政拨款</w:t>
            </w:r>
          </w:p>
        </w:tc>
        <w:tc>
          <w:tcPr>
            <w:tcW w:w="35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sz w:val="24"/>
              </w:rPr>
            </w:pPr>
            <w:r>
              <w:rPr>
                <w:color w:val="000000"/>
                <w:kern w:val="0"/>
                <w:sz w:val="24"/>
                <w:lang w:bidi="ar"/>
              </w:rPr>
              <w:t>其他资金</w:t>
            </w:r>
          </w:p>
        </w:tc>
      </w:tr>
      <w:tr w:rsidR="00E964ED" w:rsidTr="00FE32AB">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center"/>
              <w:rPr>
                <w:color w:val="000000"/>
                <w:sz w:val="24"/>
              </w:rPr>
            </w:pPr>
          </w:p>
        </w:tc>
        <w:tc>
          <w:tcPr>
            <w:tcW w:w="22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sz w:val="24"/>
              </w:rPr>
            </w:pPr>
            <w:r>
              <w:rPr>
                <w:rFonts w:hint="eastAsia"/>
                <w:color w:val="000000"/>
                <w:kern w:val="0"/>
                <w:sz w:val="24"/>
                <w:lang w:bidi="ar"/>
              </w:rPr>
              <w:t>62213</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sz w:val="24"/>
              </w:rPr>
            </w:pPr>
            <w:r>
              <w:rPr>
                <w:rFonts w:hint="eastAsia"/>
                <w:color w:val="000000"/>
                <w:kern w:val="0"/>
                <w:sz w:val="24"/>
                <w:lang w:bidi="ar"/>
              </w:rPr>
              <w:t>413</w:t>
            </w:r>
          </w:p>
        </w:tc>
        <w:tc>
          <w:tcPr>
            <w:tcW w:w="35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sz w:val="24"/>
              </w:rPr>
            </w:pPr>
            <w:r>
              <w:rPr>
                <w:rFonts w:hint="eastAsia"/>
                <w:color w:val="000000"/>
                <w:kern w:val="0"/>
                <w:sz w:val="24"/>
                <w:lang w:bidi="ar"/>
              </w:rPr>
              <w:t>61800</w:t>
            </w:r>
          </w:p>
        </w:tc>
      </w:tr>
      <w:tr w:rsidR="00E964ED" w:rsidTr="00FE32AB">
        <w:trPr>
          <w:trHeight w:val="23"/>
          <w:jc w:val="center"/>
        </w:trPr>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kern w:val="0"/>
                <w:sz w:val="24"/>
                <w:lang w:bidi="ar"/>
              </w:rPr>
            </w:pPr>
            <w:r>
              <w:rPr>
                <w:color w:val="000000"/>
                <w:kern w:val="0"/>
                <w:sz w:val="24"/>
                <w:lang w:bidi="ar"/>
              </w:rPr>
              <w:t>年度总体</w:t>
            </w:r>
          </w:p>
          <w:p w:rsidR="00E964ED" w:rsidRDefault="00E964ED" w:rsidP="00E97665">
            <w:pPr>
              <w:widowControl/>
              <w:spacing w:line="300" w:lineRule="exact"/>
              <w:jc w:val="center"/>
              <w:textAlignment w:val="center"/>
              <w:rPr>
                <w:color w:val="000000"/>
                <w:sz w:val="24"/>
              </w:rPr>
            </w:pPr>
            <w:r>
              <w:rPr>
                <w:color w:val="000000"/>
                <w:kern w:val="0"/>
                <w:sz w:val="24"/>
                <w:lang w:bidi="ar"/>
              </w:rPr>
              <w:t>目标</w:t>
            </w:r>
          </w:p>
        </w:tc>
        <w:tc>
          <w:tcPr>
            <w:tcW w:w="907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Pr="00ED2393" w:rsidRDefault="00E964ED" w:rsidP="00E97665">
            <w:pPr>
              <w:widowControl/>
              <w:spacing w:line="300" w:lineRule="exact"/>
              <w:jc w:val="left"/>
              <w:textAlignment w:val="center"/>
              <w:rPr>
                <w:color w:val="000000"/>
                <w:sz w:val="24"/>
              </w:rPr>
            </w:pPr>
            <w:r w:rsidRPr="00ED2393">
              <w:rPr>
                <w:rFonts w:hint="eastAsia"/>
                <w:color w:val="000000"/>
                <w:kern w:val="0"/>
                <w:sz w:val="24"/>
                <w:lang w:bidi="ar"/>
              </w:rPr>
              <w:t>目标</w:t>
            </w:r>
            <w:r w:rsidRPr="00ED2393">
              <w:rPr>
                <w:rFonts w:hint="eastAsia"/>
                <w:color w:val="000000"/>
                <w:kern w:val="0"/>
                <w:sz w:val="24"/>
                <w:lang w:bidi="ar"/>
              </w:rPr>
              <w:t>1</w:t>
            </w:r>
            <w:r w:rsidRPr="00ED2393">
              <w:rPr>
                <w:rFonts w:hint="eastAsia"/>
                <w:color w:val="000000"/>
                <w:kern w:val="0"/>
                <w:sz w:val="24"/>
                <w:lang w:bidi="ar"/>
              </w:rPr>
              <w:t>：全县县级领导及四大家领导、相关单位部门领导的防病治病及预防保健任务</w:t>
            </w:r>
            <w:r w:rsidRPr="00ED2393">
              <w:rPr>
                <w:rFonts w:hint="eastAsia"/>
                <w:color w:val="000000"/>
                <w:kern w:val="0"/>
                <w:sz w:val="24"/>
                <w:lang w:bidi="ar"/>
              </w:rPr>
              <w:t>95%</w:t>
            </w:r>
            <w:r w:rsidRPr="00ED2393">
              <w:rPr>
                <w:rFonts w:hint="eastAsia"/>
                <w:color w:val="000000"/>
                <w:kern w:val="0"/>
                <w:sz w:val="24"/>
                <w:lang w:bidi="ar"/>
              </w:rPr>
              <w:t>以上，提高为县级领导防病治病服务能力，包括县级领导上门服务、治病、健康体检、住院、手术等系列服务项目，为全县相关领导做好健康保健工作。</w:t>
            </w:r>
            <w:r w:rsidRPr="00ED2393">
              <w:rPr>
                <w:rFonts w:hint="eastAsia"/>
                <w:color w:val="000000"/>
                <w:kern w:val="0"/>
                <w:sz w:val="24"/>
                <w:lang w:bidi="ar"/>
              </w:rPr>
              <w:t xml:space="preserve"> </w:t>
            </w:r>
            <w:r w:rsidRPr="00ED2393">
              <w:rPr>
                <w:rFonts w:hint="eastAsia"/>
                <w:color w:val="000000"/>
                <w:kern w:val="0"/>
                <w:sz w:val="24"/>
                <w:lang w:bidi="ar"/>
              </w:rPr>
              <w:t>目标</w:t>
            </w:r>
            <w:r w:rsidRPr="00ED2393">
              <w:rPr>
                <w:rFonts w:hint="eastAsia"/>
                <w:color w:val="000000"/>
                <w:kern w:val="0"/>
                <w:sz w:val="24"/>
                <w:lang w:bidi="ar"/>
              </w:rPr>
              <w:t>2</w:t>
            </w:r>
            <w:r w:rsidRPr="00ED2393">
              <w:rPr>
                <w:rFonts w:hint="eastAsia"/>
                <w:color w:val="000000"/>
                <w:kern w:val="0"/>
                <w:sz w:val="24"/>
                <w:lang w:bidi="ar"/>
              </w:rPr>
              <w:t>：以高度责任感和救死扶伤的人道主义精神，遵循先抢救后付款并登记的原则，开通绿色通道，不以任何理由延迟病人抢救，实现救治率</w:t>
            </w:r>
            <w:r w:rsidRPr="00ED2393">
              <w:rPr>
                <w:rFonts w:hint="eastAsia"/>
                <w:color w:val="000000"/>
                <w:kern w:val="0"/>
                <w:sz w:val="24"/>
                <w:lang w:bidi="ar"/>
              </w:rPr>
              <w:t>100%</w:t>
            </w:r>
            <w:r w:rsidRPr="00ED2393">
              <w:rPr>
                <w:rFonts w:hint="eastAsia"/>
                <w:color w:val="000000"/>
                <w:kern w:val="0"/>
                <w:sz w:val="24"/>
                <w:lang w:bidi="ar"/>
              </w:rPr>
              <w:t>。目标</w:t>
            </w:r>
            <w:r w:rsidRPr="00ED2393">
              <w:rPr>
                <w:rFonts w:hint="eastAsia"/>
                <w:color w:val="000000"/>
                <w:kern w:val="0"/>
                <w:sz w:val="24"/>
                <w:lang w:bidi="ar"/>
              </w:rPr>
              <w:t>3</w:t>
            </w:r>
            <w:r w:rsidRPr="00ED2393">
              <w:rPr>
                <w:rFonts w:hint="eastAsia"/>
                <w:color w:val="000000"/>
                <w:kern w:val="0"/>
                <w:sz w:val="24"/>
                <w:lang w:bidi="ar"/>
              </w:rPr>
              <w:t>：实现新冠肺炎患者早发现、早诊断、早治疗。提高新冠肺炎患者治愈率，降低死亡率，提升防控能力，让社会满意，让员工满意。目标</w:t>
            </w:r>
            <w:r w:rsidRPr="00ED2393">
              <w:rPr>
                <w:rFonts w:hint="eastAsia"/>
                <w:color w:val="000000"/>
                <w:kern w:val="0"/>
                <w:sz w:val="24"/>
                <w:lang w:bidi="ar"/>
              </w:rPr>
              <w:t>4</w:t>
            </w:r>
            <w:r w:rsidRPr="00ED2393">
              <w:rPr>
                <w:rFonts w:hint="eastAsia"/>
                <w:color w:val="000000"/>
                <w:kern w:val="0"/>
                <w:sz w:val="24"/>
                <w:lang w:bidi="ar"/>
              </w:rPr>
              <w:t>：按照“总量培训、机构调整”为原则，通过取消药品加成调整医疗服务价格，加强公立医院成本管理等综合措施和联动政策，破除“以药补医”机制，降低患者医药费用负担。</w:t>
            </w:r>
            <w:r w:rsidRPr="00ED2393">
              <w:rPr>
                <w:rFonts w:hint="eastAsia"/>
                <w:color w:val="000000"/>
                <w:kern w:val="0"/>
                <w:sz w:val="24"/>
                <w:lang w:bidi="ar"/>
              </w:rPr>
              <w:tab/>
            </w:r>
            <w:r w:rsidRPr="00ED2393">
              <w:rPr>
                <w:rFonts w:hint="eastAsia"/>
                <w:color w:val="000000"/>
                <w:kern w:val="0"/>
                <w:sz w:val="24"/>
                <w:lang w:bidi="ar"/>
              </w:rPr>
              <w:tab/>
            </w:r>
            <w:r w:rsidRPr="00ED2393">
              <w:rPr>
                <w:rFonts w:hint="eastAsia"/>
                <w:color w:val="000000"/>
                <w:kern w:val="0"/>
                <w:sz w:val="24"/>
                <w:lang w:bidi="ar"/>
              </w:rPr>
              <w:tab/>
            </w:r>
            <w:r w:rsidRPr="00ED2393">
              <w:rPr>
                <w:rFonts w:hint="eastAsia"/>
                <w:color w:val="000000"/>
                <w:kern w:val="0"/>
                <w:sz w:val="24"/>
                <w:lang w:bidi="ar"/>
              </w:rPr>
              <w:tab/>
            </w:r>
            <w:r w:rsidRPr="00ED2393">
              <w:rPr>
                <w:rFonts w:hint="eastAsia"/>
                <w:color w:val="000000"/>
                <w:kern w:val="0"/>
                <w:sz w:val="24"/>
                <w:lang w:bidi="ar"/>
              </w:rPr>
              <w:tab/>
            </w:r>
            <w:r w:rsidRPr="00ED2393">
              <w:rPr>
                <w:rFonts w:hint="eastAsia"/>
                <w:color w:val="000000"/>
                <w:kern w:val="0"/>
                <w:sz w:val="24"/>
                <w:lang w:bidi="ar"/>
              </w:rPr>
              <w:tab/>
            </w:r>
            <w:r w:rsidRPr="00ED2393">
              <w:rPr>
                <w:rFonts w:hint="eastAsia"/>
                <w:color w:val="000000"/>
                <w:kern w:val="0"/>
                <w:sz w:val="24"/>
                <w:lang w:bidi="ar"/>
              </w:rPr>
              <w:tab/>
            </w:r>
            <w:r w:rsidRPr="00ED2393">
              <w:rPr>
                <w:rFonts w:hint="eastAsia"/>
                <w:color w:val="000000"/>
                <w:kern w:val="0"/>
                <w:sz w:val="24"/>
                <w:lang w:bidi="ar"/>
              </w:rPr>
              <w:tab/>
            </w:r>
          </w:p>
        </w:tc>
      </w:tr>
      <w:tr w:rsidR="00E964ED" w:rsidTr="00FE32AB">
        <w:trPr>
          <w:trHeight w:val="23"/>
          <w:jc w:val="center"/>
        </w:trPr>
        <w:tc>
          <w:tcPr>
            <w:tcW w:w="1308" w:type="dxa"/>
            <w:vMerge w:val="restart"/>
            <w:tcBorders>
              <w:top w:val="single" w:sz="4" w:space="0" w:color="000000"/>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kern w:val="0"/>
                <w:sz w:val="24"/>
                <w:lang w:bidi="ar"/>
              </w:rPr>
            </w:pPr>
            <w:r>
              <w:rPr>
                <w:color w:val="000000"/>
                <w:kern w:val="0"/>
                <w:sz w:val="24"/>
                <w:lang w:bidi="ar"/>
              </w:rPr>
              <w:t>年度主要</w:t>
            </w:r>
          </w:p>
          <w:p w:rsidR="00E964ED" w:rsidRDefault="00E964ED" w:rsidP="00E97665">
            <w:pPr>
              <w:widowControl/>
              <w:spacing w:line="300" w:lineRule="exact"/>
              <w:jc w:val="center"/>
              <w:textAlignment w:val="center"/>
              <w:rPr>
                <w:color w:val="000000"/>
                <w:sz w:val="24"/>
              </w:rPr>
            </w:pPr>
            <w:r>
              <w:rPr>
                <w:color w:val="000000"/>
                <w:kern w:val="0"/>
                <w:sz w:val="24"/>
                <w:lang w:bidi="ar"/>
              </w:rPr>
              <w:t>任务</w:t>
            </w:r>
          </w:p>
        </w:tc>
        <w:tc>
          <w:tcPr>
            <w:tcW w:w="22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sz w:val="24"/>
              </w:rPr>
            </w:pPr>
            <w:r>
              <w:rPr>
                <w:color w:val="000000"/>
                <w:kern w:val="0"/>
                <w:sz w:val="24"/>
                <w:lang w:bidi="ar"/>
              </w:rPr>
              <w:t>任务名称</w:t>
            </w:r>
          </w:p>
        </w:tc>
        <w:tc>
          <w:tcPr>
            <w:tcW w:w="683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sz w:val="24"/>
              </w:rPr>
            </w:pPr>
            <w:r>
              <w:rPr>
                <w:color w:val="000000"/>
                <w:kern w:val="0"/>
                <w:sz w:val="24"/>
                <w:lang w:bidi="ar"/>
              </w:rPr>
              <w:t>主要内容</w:t>
            </w:r>
          </w:p>
        </w:tc>
      </w:tr>
      <w:tr w:rsidR="00E964ED" w:rsidTr="00FE32AB">
        <w:trPr>
          <w:trHeight w:val="23"/>
          <w:jc w:val="center"/>
        </w:trPr>
        <w:tc>
          <w:tcPr>
            <w:tcW w:w="1308"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rPr>
                <w:color w:val="000000"/>
                <w:sz w:val="24"/>
              </w:rPr>
            </w:pPr>
          </w:p>
        </w:tc>
        <w:tc>
          <w:tcPr>
            <w:tcW w:w="22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textAlignment w:val="center"/>
              <w:rPr>
                <w:color w:val="000000"/>
                <w:sz w:val="24"/>
              </w:rPr>
            </w:pPr>
            <w:r w:rsidRPr="00ED2393">
              <w:rPr>
                <w:rFonts w:hint="eastAsia"/>
                <w:color w:val="000000"/>
                <w:kern w:val="0"/>
                <w:sz w:val="24"/>
                <w:lang w:bidi="ar"/>
              </w:rPr>
              <w:t>取消药品加成</w:t>
            </w:r>
          </w:p>
        </w:tc>
        <w:tc>
          <w:tcPr>
            <w:tcW w:w="683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textAlignment w:val="center"/>
              <w:rPr>
                <w:color w:val="000000"/>
                <w:sz w:val="24"/>
              </w:rPr>
            </w:pPr>
            <w:r w:rsidRPr="00ED2393">
              <w:rPr>
                <w:rFonts w:hint="eastAsia"/>
                <w:color w:val="000000"/>
                <w:kern w:val="0"/>
                <w:sz w:val="24"/>
                <w:lang w:bidi="ar"/>
              </w:rPr>
              <w:t>用于取消药品加成</w:t>
            </w:r>
            <w:r w:rsidRPr="00ED2393">
              <w:rPr>
                <w:rFonts w:hint="eastAsia"/>
                <w:color w:val="000000"/>
                <w:kern w:val="0"/>
                <w:sz w:val="24"/>
                <w:lang w:bidi="ar"/>
              </w:rPr>
              <w:tab/>
            </w:r>
            <w:r w:rsidRPr="00ED2393">
              <w:rPr>
                <w:rFonts w:hint="eastAsia"/>
                <w:color w:val="000000"/>
                <w:kern w:val="0"/>
                <w:sz w:val="24"/>
                <w:lang w:bidi="ar"/>
              </w:rPr>
              <w:tab/>
            </w:r>
            <w:r w:rsidRPr="00ED2393">
              <w:rPr>
                <w:rFonts w:hint="eastAsia"/>
                <w:color w:val="000000"/>
                <w:kern w:val="0"/>
                <w:sz w:val="24"/>
                <w:lang w:bidi="ar"/>
              </w:rPr>
              <w:tab/>
            </w:r>
            <w:r w:rsidRPr="00ED2393">
              <w:rPr>
                <w:rFonts w:hint="eastAsia"/>
                <w:color w:val="000000"/>
                <w:kern w:val="0"/>
                <w:sz w:val="24"/>
                <w:lang w:bidi="ar"/>
              </w:rPr>
              <w:tab/>
            </w:r>
          </w:p>
        </w:tc>
      </w:tr>
      <w:tr w:rsidR="00E964ED" w:rsidTr="00FE32AB">
        <w:trPr>
          <w:trHeight w:val="23"/>
          <w:jc w:val="center"/>
        </w:trPr>
        <w:tc>
          <w:tcPr>
            <w:tcW w:w="1308"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rPr>
                <w:color w:val="000000"/>
                <w:sz w:val="24"/>
              </w:rPr>
            </w:pPr>
          </w:p>
        </w:tc>
        <w:tc>
          <w:tcPr>
            <w:tcW w:w="22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ED2393">
              <w:rPr>
                <w:rFonts w:hint="eastAsia"/>
                <w:color w:val="000000"/>
                <w:sz w:val="24"/>
              </w:rPr>
              <w:t>新冠防控经费</w:t>
            </w:r>
            <w:r w:rsidRPr="00ED2393">
              <w:rPr>
                <w:rFonts w:hint="eastAsia"/>
                <w:color w:val="000000"/>
                <w:sz w:val="24"/>
              </w:rPr>
              <w:tab/>
            </w:r>
            <w:r w:rsidRPr="00ED2393">
              <w:rPr>
                <w:rFonts w:hint="eastAsia"/>
                <w:color w:val="000000"/>
                <w:sz w:val="24"/>
              </w:rPr>
              <w:tab/>
            </w:r>
            <w:r w:rsidRPr="00ED2393">
              <w:rPr>
                <w:rFonts w:hint="eastAsia"/>
                <w:color w:val="000000"/>
                <w:sz w:val="24"/>
              </w:rPr>
              <w:tab/>
            </w:r>
          </w:p>
        </w:tc>
        <w:tc>
          <w:tcPr>
            <w:tcW w:w="683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ED2393">
              <w:rPr>
                <w:rFonts w:hint="eastAsia"/>
                <w:color w:val="000000"/>
                <w:sz w:val="24"/>
              </w:rPr>
              <w:t>用于新冠疫情防控相关</w:t>
            </w:r>
            <w:r w:rsidRPr="00ED2393">
              <w:rPr>
                <w:rFonts w:hint="eastAsia"/>
                <w:color w:val="000000"/>
                <w:sz w:val="24"/>
              </w:rPr>
              <w:tab/>
            </w:r>
            <w:r w:rsidRPr="00ED2393">
              <w:rPr>
                <w:rFonts w:hint="eastAsia"/>
                <w:color w:val="000000"/>
                <w:sz w:val="24"/>
              </w:rPr>
              <w:tab/>
            </w:r>
            <w:r w:rsidRPr="00ED2393">
              <w:rPr>
                <w:rFonts w:hint="eastAsia"/>
                <w:color w:val="000000"/>
                <w:sz w:val="24"/>
              </w:rPr>
              <w:tab/>
            </w:r>
            <w:r w:rsidRPr="00ED2393">
              <w:rPr>
                <w:rFonts w:hint="eastAsia"/>
                <w:color w:val="000000"/>
                <w:sz w:val="24"/>
              </w:rPr>
              <w:tab/>
            </w:r>
          </w:p>
        </w:tc>
      </w:tr>
      <w:tr w:rsidR="00E964ED" w:rsidTr="00FE32AB">
        <w:trPr>
          <w:trHeight w:val="23"/>
          <w:jc w:val="center"/>
        </w:trPr>
        <w:tc>
          <w:tcPr>
            <w:tcW w:w="1308"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rPr>
                <w:color w:val="000000"/>
                <w:sz w:val="24"/>
              </w:rPr>
            </w:pPr>
          </w:p>
        </w:tc>
        <w:tc>
          <w:tcPr>
            <w:tcW w:w="22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ED2393">
              <w:rPr>
                <w:rFonts w:hint="eastAsia"/>
                <w:color w:val="000000"/>
                <w:sz w:val="24"/>
              </w:rPr>
              <w:t>“三无病人”医疗费</w:t>
            </w:r>
            <w:r>
              <w:rPr>
                <w:rFonts w:hint="eastAsia"/>
                <w:color w:val="000000"/>
                <w:sz w:val="24"/>
              </w:rPr>
              <w:tab/>
            </w:r>
          </w:p>
        </w:tc>
        <w:tc>
          <w:tcPr>
            <w:tcW w:w="683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ED2393">
              <w:rPr>
                <w:rFonts w:hint="eastAsia"/>
                <w:color w:val="000000"/>
                <w:sz w:val="24"/>
              </w:rPr>
              <w:t>用于三无病人医疗</w:t>
            </w:r>
            <w:r w:rsidRPr="00ED2393">
              <w:rPr>
                <w:rFonts w:hint="eastAsia"/>
                <w:color w:val="000000"/>
                <w:sz w:val="24"/>
              </w:rPr>
              <w:tab/>
            </w:r>
            <w:r w:rsidRPr="00ED2393">
              <w:rPr>
                <w:rFonts w:hint="eastAsia"/>
                <w:color w:val="000000"/>
                <w:sz w:val="24"/>
              </w:rPr>
              <w:tab/>
            </w:r>
            <w:r w:rsidRPr="00ED2393">
              <w:rPr>
                <w:rFonts w:hint="eastAsia"/>
                <w:color w:val="000000"/>
                <w:sz w:val="24"/>
              </w:rPr>
              <w:tab/>
            </w:r>
            <w:r w:rsidRPr="00ED2393">
              <w:rPr>
                <w:rFonts w:hint="eastAsia"/>
                <w:color w:val="000000"/>
                <w:sz w:val="24"/>
              </w:rPr>
              <w:tab/>
            </w:r>
          </w:p>
        </w:tc>
      </w:tr>
      <w:tr w:rsidR="00E964ED" w:rsidTr="00FE32AB">
        <w:trPr>
          <w:trHeight w:val="23"/>
          <w:jc w:val="center"/>
        </w:trPr>
        <w:tc>
          <w:tcPr>
            <w:tcW w:w="1308" w:type="dxa"/>
            <w:vMerge/>
            <w:tcBorders>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center"/>
              <w:rPr>
                <w:color w:val="000000"/>
                <w:sz w:val="24"/>
              </w:rPr>
            </w:pPr>
          </w:p>
        </w:tc>
        <w:tc>
          <w:tcPr>
            <w:tcW w:w="22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ED2393">
              <w:rPr>
                <w:rFonts w:hint="eastAsia"/>
                <w:color w:val="000000"/>
                <w:sz w:val="24"/>
              </w:rPr>
              <w:t>干部保健</w:t>
            </w:r>
          </w:p>
        </w:tc>
        <w:tc>
          <w:tcPr>
            <w:tcW w:w="683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ED2393">
              <w:rPr>
                <w:rFonts w:hint="eastAsia"/>
                <w:color w:val="000000"/>
                <w:sz w:val="24"/>
              </w:rPr>
              <w:t>用于干部保健</w:t>
            </w:r>
            <w:r w:rsidRPr="00ED2393">
              <w:rPr>
                <w:rFonts w:hint="eastAsia"/>
                <w:color w:val="000000"/>
                <w:sz w:val="24"/>
              </w:rPr>
              <w:tab/>
            </w:r>
            <w:r w:rsidRPr="00ED2393">
              <w:rPr>
                <w:rFonts w:hint="eastAsia"/>
                <w:color w:val="000000"/>
                <w:sz w:val="24"/>
              </w:rPr>
              <w:tab/>
            </w:r>
            <w:r w:rsidRPr="00ED2393">
              <w:rPr>
                <w:rFonts w:hint="eastAsia"/>
                <w:color w:val="000000"/>
                <w:sz w:val="24"/>
              </w:rPr>
              <w:tab/>
            </w:r>
            <w:r w:rsidRPr="00ED2393">
              <w:rPr>
                <w:rFonts w:hint="eastAsia"/>
                <w:color w:val="000000"/>
                <w:sz w:val="24"/>
              </w:rPr>
              <w:tab/>
            </w:r>
          </w:p>
        </w:tc>
      </w:tr>
      <w:tr w:rsidR="00E964ED" w:rsidTr="00FE32AB">
        <w:trPr>
          <w:trHeight w:val="1251"/>
          <w:jc w:val="center"/>
        </w:trPr>
        <w:tc>
          <w:tcPr>
            <w:tcW w:w="1308" w:type="dxa"/>
            <w:vMerge w:val="restart"/>
            <w:tcBorders>
              <w:top w:val="single" w:sz="4" w:space="0" w:color="000000"/>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kern w:val="0"/>
                <w:sz w:val="24"/>
                <w:lang w:bidi="ar"/>
              </w:rPr>
            </w:pPr>
            <w:r>
              <w:rPr>
                <w:color w:val="000000"/>
                <w:kern w:val="0"/>
                <w:sz w:val="24"/>
                <w:lang w:bidi="ar"/>
              </w:rPr>
              <w:t>年度绩效</w:t>
            </w:r>
          </w:p>
          <w:p w:rsidR="00E964ED" w:rsidRDefault="00E964ED" w:rsidP="00E97665">
            <w:pPr>
              <w:widowControl/>
              <w:spacing w:line="300" w:lineRule="exact"/>
              <w:jc w:val="center"/>
              <w:textAlignment w:val="center"/>
              <w:rPr>
                <w:color w:val="000000"/>
                <w:sz w:val="24"/>
              </w:rPr>
            </w:pPr>
            <w:r>
              <w:rPr>
                <w:color w:val="000000"/>
                <w:kern w:val="0"/>
                <w:sz w:val="24"/>
                <w:lang w:bidi="ar"/>
              </w:rPr>
              <w:t>指标</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sz w:val="24"/>
              </w:rPr>
            </w:pPr>
            <w:r>
              <w:rPr>
                <w:color w:val="000000"/>
                <w:kern w:val="0"/>
                <w:sz w:val="24"/>
                <w:lang w:bidi="ar"/>
              </w:rPr>
              <w:t>一级指标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sz w:val="24"/>
              </w:rPr>
            </w:pPr>
            <w:r>
              <w:rPr>
                <w:color w:val="000000"/>
                <w:kern w:val="0"/>
                <w:sz w:val="24"/>
                <w:lang w:bidi="ar"/>
              </w:rPr>
              <w:t>二级指标</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sz w:val="24"/>
              </w:rPr>
            </w:pPr>
            <w:r>
              <w:rPr>
                <w:color w:val="000000"/>
                <w:kern w:val="0"/>
                <w:sz w:val="24"/>
                <w:lang w:bidi="ar"/>
              </w:rPr>
              <w:t>三级指标</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kern w:val="0"/>
                <w:sz w:val="24"/>
                <w:lang w:bidi="ar"/>
              </w:rPr>
            </w:pPr>
            <w:r>
              <w:rPr>
                <w:color w:val="000000"/>
                <w:kern w:val="0"/>
                <w:sz w:val="24"/>
                <w:lang w:bidi="ar"/>
              </w:rPr>
              <w:t>绩效指标</w:t>
            </w:r>
          </w:p>
          <w:p w:rsidR="00E964ED" w:rsidRDefault="00E964ED" w:rsidP="00E97665">
            <w:pPr>
              <w:widowControl/>
              <w:spacing w:line="300" w:lineRule="exact"/>
              <w:jc w:val="center"/>
              <w:textAlignment w:val="center"/>
              <w:rPr>
                <w:color w:val="000000"/>
                <w:sz w:val="24"/>
              </w:rPr>
            </w:pPr>
            <w:r>
              <w:rPr>
                <w:color w:val="000000"/>
                <w:kern w:val="0"/>
                <w:sz w:val="24"/>
                <w:lang w:bidi="ar"/>
              </w:rPr>
              <w:t>性质</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sz w:val="24"/>
              </w:rPr>
            </w:pPr>
            <w:r>
              <w:rPr>
                <w:color w:val="000000"/>
                <w:kern w:val="0"/>
                <w:sz w:val="24"/>
                <w:lang w:bidi="ar"/>
              </w:rPr>
              <w:t>绩效指标值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sz w:val="24"/>
              </w:rPr>
            </w:pPr>
            <w:r>
              <w:rPr>
                <w:color w:val="000000"/>
                <w:kern w:val="0"/>
                <w:sz w:val="24"/>
                <w:lang w:bidi="ar"/>
              </w:rPr>
              <w:t>绩效度量单位</w:t>
            </w:r>
          </w:p>
        </w:tc>
        <w:tc>
          <w:tcPr>
            <w:tcW w:w="709" w:type="dxa"/>
            <w:tcBorders>
              <w:top w:val="single" w:sz="4" w:space="0" w:color="000000"/>
              <w:left w:val="single" w:sz="4" w:space="0" w:color="000000"/>
              <w:bottom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sz w:val="24"/>
              </w:rPr>
            </w:pPr>
            <w:r>
              <w:rPr>
                <w:color w:val="000000"/>
                <w:kern w:val="0"/>
                <w:sz w:val="24"/>
                <w:lang w:bidi="ar"/>
              </w:rPr>
              <w:t>权重</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kern w:val="0"/>
                <w:sz w:val="24"/>
                <w:lang w:bidi="ar"/>
              </w:rPr>
            </w:pPr>
            <w:r>
              <w:rPr>
                <w:color w:val="000000"/>
                <w:kern w:val="0"/>
                <w:sz w:val="24"/>
                <w:lang w:bidi="ar"/>
              </w:rPr>
              <w:t>实际完成</w:t>
            </w:r>
          </w:p>
          <w:p w:rsidR="00E964ED" w:rsidRDefault="00E964ED" w:rsidP="00E97665">
            <w:pPr>
              <w:widowControl/>
              <w:spacing w:line="300" w:lineRule="exact"/>
              <w:jc w:val="center"/>
              <w:textAlignment w:val="center"/>
              <w:rPr>
                <w:color w:val="000000"/>
                <w:sz w:val="24"/>
              </w:rPr>
            </w:pPr>
            <w:r>
              <w:rPr>
                <w:color w:val="000000"/>
                <w:kern w:val="0"/>
                <w:sz w:val="24"/>
                <w:lang w:bidi="ar"/>
              </w:rPr>
              <w:t>指标值</w:t>
            </w:r>
          </w:p>
        </w:tc>
      </w:tr>
      <w:tr w:rsidR="00E964ED" w:rsidTr="00FE32AB">
        <w:trPr>
          <w:trHeight w:val="23"/>
          <w:jc w:val="center"/>
        </w:trPr>
        <w:tc>
          <w:tcPr>
            <w:tcW w:w="1308"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rPr>
                <w:color w:val="000000"/>
                <w:sz w:val="24"/>
              </w:rPr>
            </w:pPr>
          </w:p>
        </w:tc>
        <w:tc>
          <w:tcPr>
            <w:tcW w:w="1110" w:type="dxa"/>
            <w:vMerge w:val="restart"/>
            <w:tcBorders>
              <w:top w:val="single" w:sz="4" w:space="0" w:color="000000"/>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sz w:val="24"/>
              </w:rPr>
            </w:pPr>
            <w:r>
              <w:rPr>
                <w:color w:val="000000"/>
                <w:kern w:val="0"/>
                <w:sz w:val="24"/>
                <w:lang w:bidi="ar"/>
              </w:rPr>
              <w:t>产出指标</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sz w:val="24"/>
              </w:rPr>
            </w:pPr>
            <w:r>
              <w:rPr>
                <w:color w:val="000000"/>
                <w:kern w:val="0"/>
                <w:sz w:val="24"/>
                <w:lang w:bidi="ar"/>
              </w:rPr>
              <w:t>数量指标</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textAlignment w:val="center"/>
              <w:rPr>
                <w:color w:val="000000"/>
                <w:sz w:val="24"/>
              </w:rPr>
            </w:pPr>
            <w:r w:rsidRPr="004758EE">
              <w:rPr>
                <w:rFonts w:hint="eastAsia"/>
                <w:color w:val="000000"/>
                <w:kern w:val="0"/>
                <w:sz w:val="24"/>
                <w:lang w:bidi="ar"/>
              </w:rPr>
              <w:t>指标</w:t>
            </w:r>
            <w:r w:rsidRPr="004758EE">
              <w:rPr>
                <w:rFonts w:hint="eastAsia"/>
                <w:color w:val="000000"/>
                <w:kern w:val="0"/>
                <w:sz w:val="24"/>
                <w:lang w:bidi="ar"/>
              </w:rPr>
              <w:t>1</w:t>
            </w:r>
            <w:r w:rsidRPr="004758EE">
              <w:rPr>
                <w:rFonts w:hint="eastAsia"/>
                <w:color w:val="000000"/>
                <w:kern w:val="0"/>
                <w:sz w:val="24"/>
                <w:lang w:bidi="ar"/>
              </w:rPr>
              <w:t>：三无病人救治率</w:t>
            </w:r>
            <w:r>
              <w:rPr>
                <w:rFonts w:hint="eastAsia"/>
                <w:color w:val="000000"/>
                <w:kern w:val="0"/>
                <w:sz w:val="24"/>
                <w:lang w:bidi="ar"/>
              </w:rPr>
              <w:tab/>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textAlignment w:val="center"/>
              <w:rPr>
                <w:color w:val="000000"/>
                <w:sz w:val="24"/>
              </w:rPr>
            </w:pPr>
            <w:r>
              <w:rPr>
                <w:color w:val="000000"/>
                <w:kern w:val="0"/>
                <w:sz w:val="24"/>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textAlignment w:val="center"/>
              <w:rPr>
                <w:color w:val="000000"/>
                <w:sz w:val="24"/>
              </w:rPr>
            </w:pPr>
            <w:r>
              <w:rPr>
                <w:rFonts w:hint="eastAsia"/>
                <w:color w:val="000000"/>
                <w:kern w:val="0"/>
                <w:sz w:val="24"/>
                <w:lang w:bidi="ar"/>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textAlignment w:val="center"/>
              <w:rPr>
                <w:color w:val="000000"/>
                <w:sz w:val="24"/>
              </w:rPr>
            </w:pPr>
            <w:r>
              <w:rPr>
                <w:rFonts w:hint="eastAsia"/>
                <w:color w:val="000000"/>
                <w:kern w:val="0"/>
                <w:sz w:val="24"/>
                <w:lang w:bidi="ar"/>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textAlignment w:val="center"/>
              <w:rPr>
                <w:color w:val="000000"/>
                <w:sz w:val="24"/>
              </w:rPr>
            </w:pPr>
            <w:r>
              <w:rPr>
                <w:rFonts w:hint="eastAsia"/>
                <w:color w:val="000000"/>
                <w:kern w:val="0"/>
                <w:sz w:val="24"/>
                <w:lang w:bidi="ar"/>
              </w:rPr>
              <w:t>3</w:t>
            </w:r>
            <w:r>
              <w:rPr>
                <w:color w:val="000000"/>
                <w:kern w:val="0"/>
                <w:sz w:val="24"/>
                <w:lang w:bidi="ar"/>
              </w:rPr>
              <w:t>%</w:t>
            </w:r>
          </w:p>
        </w:tc>
        <w:tc>
          <w:tcPr>
            <w:tcW w:w="878" w:type="dxa"/>
            <w:tcBorders>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textAlignment w:val="center"/>
              <w:rPr>
                <w:color w:val="000000"/>
                <w:sz w:val="24"/>
              </w:rPr>
            </w:pPr>
            <w:r>
              <w:rPr>
                <w:rFonts w:hint="eastAsia"/>
                <w:color w:val="000000"/>
                <w:kern w:val="0"/>
                <w:sz w:val="24"/>
                <w:lang w:bidi="ar"/>
              </w:rPr>
              <w:t>3%</w:t>
            </w:r>
          </w:p>
        </w:tc>
      </w:tr>
      <w:tr w:rsidR="00E964ED" w:rsidTr="00FE32AB">
        <w:trPr>
          <w:trHeight w:val="23"/>
          <w:jc w:val="center"/>
        </w:trPr>
        <w:tc>
          <w:tcPr>
            <w:tcW w:w="1308"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rPr>
                <w:color w:val="000000"/>
                <w:sz w:val="24"/>
              </w:rPr>
            </w:pPr>
          </w:p>
        </w:tc>
        <w:tc>
          <w:tcPr>
            <w:tcW w:w="1110"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rPr>
                <w:color w:val="000000"/>
                <w:sz w:val="24"/>
              </w:rPr>
            </w:pPr>
          </w:p>
        </w:tc>
        <w:tc>
          <w:tcPr>
            <w:tcW w:w="1134"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rPr>
                <w:color w:val="000000"/>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4758EE">
              <w:rPr>
                <w:rFonts w:hint="eastAsia"/>
                <w:color w:val="000000"/>
                <w:sz w:val="24"/>
              </w:rPr>
              <w:t>指标</w:t>
            </w:r>
            <w:r w:rsidRPr="004758EE">
              <w:rPr>
                <w:rFonts w:hint="eastAsia"/>
                <w:color w:val="000000"/>
                <w:sz w:val="24"/>
              </w:rPr>
              <w:t>2</w:t>
            </w:r>
            <w:r w:rsidRPr="004758EE">
              <w:rPr>
                <w:rFonts w:hint="eastAsia"/>
                <w:color w:val="000000"/>
                <w:sz w:val="24"/>
              </w:rPr>
              <w:t>：县级领导、部门领导及相关亲属</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color w:val="000000"/>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5000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color w:val="000000"/>
                <w:sz w:val="24"/>
              </w:rPr>
              <w:t>人</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3%</w:t>
            </w:r>
          </w:p>
        </w:tc>
      </w:tr>
      <w:tr w:rsidR="00E964ED" w:rsidTr="00FE32AB">
        <w:trPr>
          <w:trHeight w:val="23"/>
          <w:jc w:val="center"/>
        </w:trPr>
        <w:tc>
          <w:tcPr>
            <w:tcW w:w="1308"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rPr>
                <w:color w:val="000000"/>
                <w:sz w:val="24"/>
              </w:rPr>
            </w:pPr>
          </w:p>
        </w:tc>
        <w:tc>
          <w:tcPr>
            <w:tcW w:w="1110"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rPr>
                <w:color w:val="000000"/>
                <w:sz w:val="24"/>
              </w:rPr>
            </w:pPr>
          </w:p>
        </w:tc>
        <w:tc>
          <w:tcPr>
            <w:tcW w:w="1134" w:type="dxa"/>
            <w:vMerge/>
            <w:tcBorders>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4758EE">
              <w:rPr>
                <w:rFonts w:hint="eastAsia"/>
                <w:color w:val="000000"/>
                <w:sz w:val="24"/>
              </w:rPr>
              <w:t>指标</w:t>
            </w:r>
            <w:r w:rsidRPr="004758EE">
              <w:rPr>
                <w:rFonts w:hint="eastAsia"/>
                <w:color w:val="000000"/>
                <w:sz w:val="24"/>
              </w:rPr>
              <w:t>3</w:t>
            </w:r>
            <w:r w:rsidRPr="004758EE">
              <w:rPr>
                <w:rFonts w:hint="eastAsia"/>
                <w:color w:val="000000"/>
                <w:sz w:val="24"/>
              </w:rPr>
              <w:t>：住院患者及陪同家属核酸检测率</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color w:val="000000"/>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color w:val="000000"/>
                <w:sz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5%</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5%</w:t>
            </w:r>
          </w:p>
        </w:tc>
      </w:tr>
      <w:tr w:rsidR="00E964ED" w:rsidTr="00FE32AB">
        <w:trPr>
          <w:trHeight w:val="43"/>
          <w:jc w:val="center"/>
        </w:trPr>
        <w:tc>
          <w:tcPr>
            <w:tcW w:w="1308"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rPr>
                <w:color w:val="000000"/>
                <w:sz w:val="24"/>
              </w:rPr>
            </w:pPr>
          </w:p>
        </w:tc>
        <w:tc>
          <w:tcPr>
            <w:tcW w:w="1110" w:type="dxa"/>
            <w:vMerge/>
            <w:tcBorders>
              <w:left w:val="single" w:sz="4" w:space="0" w:color="000000"/>
              <w:bottom w:val="single" w:sz="4" w:space="0" w:color="auto"/>
              <w:right w:val="single" w:sz="4" w:space="0" w:color="000000"/>
            </w:tcBorders>
            <w:shd w:val="clear" w:color="auto" w:fill="auto"/>
            <w:vAlign w:val="center"/>
          </w:tcPr>
          <w:p w:rsidR="00E964ED" w:rsidRDefault="00E964ED" w:rsidP="00E97665">
            <w:pPr>
              <w:widowControl/>
              <w:spacing w:line="300" w:lineRule="exact"/>
              <w:jc w:val="center"/>
              <w:rPr>
                <w:color w:val="000000"/>
                <w:sz w:val="24"/>
              </w:rPr>
            </w:pPr>
          </w:p>
        </w:tc>
        <w:tc>
          <w:tcPr>
            <w:tcW w:w="1134"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sz w:val="24"/>
              </w:rPr>
            </w:pPr>
            <w:r>
              <w:rPr>
                <w:rFonts w:hint="eastAsia"/>
                <w:color w:val="000000"/>
                <w:kern w:val="0"/>
                <w:sz w:val="24"/>
                <w:lang w:bidi="ar"/>
              </w:rPr>
              <w:t>质量</w:t>
            </w:r>
            <w:r>
              <w:rPr>
                <w:color w:val="000000"/>
                <w:kern w:val="0"/>
                <w:sz w:val="24"/>
                <w:lang w:bidi="ar"/>
              </w:rPr>
              <w:t>指标</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556363">
              <w:rPr>
                <w:rFonts w:hint="eastAsia"/>
                <w:color w:val="000000"/>
                <w:sz w:val="24"/>
              </w:rPr>
              <w:t>开通绿色通道</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AB67F5">
              <w:rPr>
                <w:rFonts w:hint="eastAsia"/>
                <w:color w:val="000000"/>
                <w:sz w:val="24"/>
              </w:rPr>
              <w:t>定性</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AB67F5">
              <w:rPr>
                <w:rFonts w:hint="eastAsia"/>
                <w:color w:val="000000"/>
                <w:sz w:val="24"/>
              </w:rPr>
              <w:t>高中低</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3%</w:t>
            </w:r>
          </w:p>
        </w:tc>
      </w:tr>
      <w:tr w:rsidR="00E964ED" w:rsidTr="00FE32AB">
        <w:trPr>
          <w:trHeight w:val="441"/>
          <w:jc w:val="center"/>
        </w:trPr>
        <w:tc>
          <w:tcPr>
            <w:tcW w:w="1308"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rPr>
                <w:color w:val="000000"/>
                <w:sz w:val="24"/>
              </w:rPr>
            </w:pPr>
          </w:p>
        </w:tc>
        <w:tc>
          <w:tcPr>
            <w:tcW w:w="1110" w:type="dxa"/>
            <w:vMerge/>
            <w:tcBorders>
              <w:top w:val="single" w:sz="4" w:space="0" w:color="auto"/>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rPr>
                <w:color w:val="000000"/>
                <w:sz w:val="24"/>
              </w:rPr>
            </w:pPr>
          </w:p>
        </w:tc>
        <w:tc>
          <w:tcPr>
            <w:tcW w:w="113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sz w:val="24"/>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556363">
              <w:rPr>
                <w:rFonts w:hint="eastAsia"/>
                <w:color w:val="000000"/>
                <w:sz w:val="24"/>
              </w:rPr>
              <w:t>全程服务健康高质</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AB67F5">
              <w:rPr>
                <w:rFonts w:hint="eastAsia"/>
                <w:color w:val="000000"/>
                <w:sz w:val="24"/>
              </w:rPr>
              <w:t>定性</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AB67F5">
              <w:rPr>
                <w:rFonts w:hint="eastAsia"/>
                <w:color w:val="000000"/>
                <w:sz w:val="24"/>
              </w:rPr>
              <w:t>优良中低差</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3%</w:t>
            </w:r>
          </w:p>
        </w:tc>
      </w:tr>
      <w:tr w:rsidR="00E964ED" w:rsidTr="00FE32AB">
        <w:trPr>
          <w:trHeight w:val="23"/>
          <w:jc w:val="center"/>
        </w:trPr>
        <w:tc>
          <w:tcPr>
            <w:tcW w:w="1308"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rPr>
                <w:color w:val="000000"/>
                <w:sz w:val="24"/>
              </w:rPr>
            </w:pPr>
          </w:p>
        </w:tc>
        <w:tc>
          <w:tcPr>
            <w:tcW w:w="1110"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rPr>
                <w:color w:val="000000"/>
                <w:sz w:val="24"/>
              </w:rPr>
            </w:pPr>
          </w:p>
        </w:tc>
        <w:tc>
          <w:tcPr>
            <w:tcW w:w="1134" w:type="dxa"/>
            <w:vMerge/>
            <w:tcBorders>
              <w:top w:val="single" w:sz="4" w:space="0" w:color="auto"/>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kern w:val="0"/>
                <w:sz w:val="24"/>
                <w:lang w:bidi="ar"/>
              </w:rPr>
            </w:pPr>
          </w:p>
        </w:tc>
        <w:tc>
          <w:tcPr>
            <w:tcW w:w="2409" w:type="dxa"/>
            <w:tcBorders>
              <w:top w:val="single" w:sz="4" w:space="0" w:color="auto"/>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556363">
              <w:rPr>
                <w:rFonts w:hint="eastAsia"/>
                <w:color w:val="000000"/>
                <w:sz w:val="24"/>
              </w:rPr>
              <w:t>三无病人治愈率</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AB67F5">
              <w:rPr>
                <w:rFonts w:hint="eastAsia"/>
                <w:color w:val="000000"/>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color w:val="000000"/>
                <w:sz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3%</w:t>
            </w:r>
          </w:p>
        </w:tc>
      </w:tr>
      <w:tr w:rsidR="00E964ED" w:rsidTr="00FE32AB">
        <w:trPr>
          <w:trHeight w:val="23"/>
          <w:jc w:val="center"/>
        </w:trPr>
        <w:tc>
          <w:tcPr>
            <w:tcW w:w="1308"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rPr>
                <w:color w:val="000000"/>
                <w:sz w:val="24"/>
              </w:rPr>
            </w:pPr>
          </w:p>
        </w:tc>
        <w:tc>
          <w:tcPr>
            <w:tcW w:w="1110"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rPr>
                <w:color w:val="000000"/>
                <w:sz w:val="24"/>
              </w:rPr>
            </w:pPr>
          </w:p>
        </w:tc>
        <w:tc>
          <w:tcPr>
            <w:tcW w:w="1134"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kern w:val="0"/>
                <w:sz w:val="24"/>
                <w:lang w:bidi="ar"/>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556363">
              <w:rPr>
                <w:rFonts w:hint="eastAsia"/>
                <w:color w:val="000000"/>
                <w:sz w:val="24"/>
              </w:rPr>
              <w:t>提前预防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AB67F5">
              <w:rPr>
                <w:rFonts w:hint="eastAsia"/>
                <w:color w:val="000000"/>
                <w:sz w:val="24"/>
              </w:rPr>
              <w:t>定性</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color w:val="000000"/>
                <w:sz w:val="24"/>
              </w:rPr>
              <w:t>高中低</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3%</w:t>
            </w:r>
          </w:p>
        </w:tc>
      </w:tr>
      <w:tr w:rsidR="00E964ED" w:rsidTr="00FE32AB">
        <w:trPr>
          <w:trHeight w:val="23"/>
          <w:jc w:val="center"/>
        </w:trPr>
        <w:tc>
          <w:tcPr>
            <w:tcW w:w="1308"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rPr>
                <w:color w:val="000000"/>
                <w:sz w:val="24"/>
              </w:rPr>
            </w:pPr>
          </w:p>
        </w:tc>
        <w:tc>
          <w:tcPr>
            <w:tcW w:w="1110"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rPr>
                <w:color w:val="000000"/>
                <w:sz w:val="24"/>
              </w:rPr>
            </w:pPr>
          </w:p>
        </w:tc>
        <w:tc>
          <w:tcPr>
            <w:tcW w:w="1134"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kern w:val="0"/>
                <w:sz w:val="24"/>
                <w:lang w:bidi="ar"/>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556363">
              <w:rPr>
                <w:rFonts w:hint="eastAsia"/>
                <w:color w:val="000000"/>
                <w:sz w:val="24"/>
              </w:rPr>
              <w:t>通过多种途径</w:t>
            </w:r>
            <w:r w:rsidRPr="00556363">
              <w:rPr>
                <w:rFonts w:hint="eastAsia"/>
                <w:color w:val="000000"/>
                <w:sz w:val="24"/>
              </w:rPr>
              <w:t>100%</w:t>
            </w:r>
            <w:r w:rsidRPr="00556363">
              <w:rPr>
                <w:rFonts w:hint="eastAsia"/>
                <w:color w:val="000000"/>
                <w:sz w:val="24"/>
              </w:rPr>
              <w:t>药品价格公示</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AB67F5">
              <w:rPr>
                <w:rFonts w:hint="eastAsia"/>
                <w:color w:val="000000"/>
                <w:sz w:val="24"/>
              </w:rPr>
              <w:t>定性</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color w:val="000000"/>
                <w:sz w:val="24"/>
              </w:rPr>
              <w:t>好坏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3%</w:t>
            </w:r>
          </w:p>
        </w:tc>
      </w:tr>
      <w:tr w:rsidR="00E964ED" w:rsidTr="00FE32AB">
        <w:trPr>
          <w:trHeight w:val="23"/>
          <w:jc w:val="center"/>
        </w:trPr>
        <w:tc>
          <w:tcPr>
            <w:tcW w:w="1308"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rPr>
                <w:color w:val="000000"/>
                <w:sz w:val="24"/>
              </w:rPr>
            </w:pPr>
          </w:p>
        </w:tc>
        <w:tc>
          <w:tcPr>
            <w:tcW w:w="1110"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rPr>
                <w:color w:val="000000"/>
                <w:sz w:val="24"/>
              </w:rPr>
            </w:pPr>
          </w:p>
        </w:tc>
        <w:tc>
          <w:tcPr>
            <w:tcW w:w="1134"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kern w:val="0"/>
                <w:sz w:val="24"/>
                <w:lang w:bidi="ar"/>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556363">
              <w:rPr>
                <w:rFonts w:hint="eastAsia"/>
                <w:color w:val="000000"/>
                <w:sz w:val="24"/>
              </w:rPr>
              <w:t>新冠肺炎患者治愈率</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AB67F5">
              <w:rPr>
                <w:rFonts w:hint="eastAsia"/>
                <w:color w:val="000000"/>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color w:val="000000"/>
                <w:sz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3%</w:t>
            </w:r>
          </w:p>
        </w:tc>
      </w:tr>
      <w:tr w:rsidR="00E964ED" w:rsidTr="00FE32AB">
        <w:trPr>
          <w:trHeight w:val="23"/>
          <w:jc w:val="center"/>
        </w:trPr>
        <w:tc>
          <w:tcPr>
            <w:tcW w:w="1308"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rPr>
                <w:color w:val="000000"/>
                <w:sz w:val="24"/>
              </w:rPr>
            </w:pPr>
          </w:p>
        </w:tc>
        <w:tc>
          <w:tcPr>
            <w:tcW w:w="1110"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rPr>
                <w:color w:val="000000"/>
                <w:sz w:val="24"/>
              </w:rPr>
            </w:pPr>
          </w:p>
        </w:tc>
        <w:tc>
          <w:tcPr>
            <w:tcW w:w="1134"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kern w:val="0"/>
                <w:sz w:val="24"/>
                <w:lang w:bidi="ar"/>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556363">
              <w:rPr>
                <w:rFonts w:hint="eastAsia"/>
                <w:color w:val="000000"/>
                <w:sz w:val="24"/>
              </w:rPr>
              <w:t>新冠患者死亡率</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AB67F5">
              <w:rPr>
                <w:rFonts w:hint="eastAsia"/>
                <w:color w:val="000000"/>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color w:val="000000"/>
                <w:sz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3%</w:t>
            </w:r>
          </w:p>
        </w:tc>
      </w:tr>
      <w:tr w:rsidR="00E964ED" w:rsidTr="00FE32AB">
        <w:trPr>
          <w:trHeight w:val="23"/>
          <w:jc w:val="center"/>
        </w:trPr>
        <w:tc>
          <w:tcPr>
            <w:tcW w:w="1308"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rPr>
                <w:color w:val="000000"/>
                <w:sz w:val="24"/>
              </w:rPr>
            </w:pPr>
          </w:p>
        </w:tc>
        <w:tc>
          <w:tcPr>
            <w:tcW w:w="1110"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rPr>
                <w:color w:val="000000"/>
                <w:sz w:val="24"/>
              </w:rPr>
            </w:pPr>
          </w:p>
        </w:tc>
        <w:tc>
          <w:tcPr>
            <w:tcW w:w="1134"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kern w:val="0"/>
                <w:sz w:val="24"/>
                <w:lang w:bidi="ar"/>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556363">
              <w:rPr>
                <w:rFonts w:hint="eastAsia"/>
                <w:color w:val="000000"/>
                <w:sz w:val="24"/>
              </w:rPr>
              <w:t>医务人员感染人数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AB67F5">
              <w:rPr>
                <w:rFonts w:hint="eastAsia"/>
                <w:color w:val="000000"/>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color w:val="000000"/>
                <w:sz w:val="24"/>
              </w:rPr>
              <w:t>人</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3%</w:t>
            </w:r>
          </w:p>
        </w:tc>
      </w:tr>
      <w:tr w:rsidR="00E964ED" w:rsidTr="00FE32AB">
        <w:trPr>
          <w:trHeight w:val="23"/>
          <w:jc w:val="center"/>
        </w:trPr>
        <w:tc>
          <w:tcPr>
            <w:tcW w:w="1308"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rPr>
                <w:color w:val="000000"/>
                <w:sz w:val="24"/>
              </w:rPr>
            </w:pPr>
          </w:p>
        </w:tc>
        <w:tc>
          <w:tcPr>
            <w:tcW w:w="1110"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rPr>
                <w:color w:val="000000"/>
                <w:sz w:val="24"/>
              </w:rPr>
            </w:pPr>
          </w:p>
        </w:tc>
        <w:tc>
          <w:tcPr>
            <w:tcW w:w="1134" w:type="dxa"/>
            <w:vMerge/>
            <w:tcBorders>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kern w:val="0"/>
                <w:sz w:val="24"/>
                <w:lang w:bidi="ar"/>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556363">
              <w:rPr>
                <w:rFonts w:hint="eastAsia"/>
                <w:color w:val="000000"/>
                <w:sz w:val="24"/>
              </w:rPr>
              <w:t>治疗疾病治愈好转</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AB67F5">
              <w:rPr>
                <w:rFonts w:hint="eastAsia"/>
                <w:color w:val="000000"/>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98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color w:val="000000"/>
                <w:sz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6%</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6%</w:t>
            </w:r>
          </w:p>
        </w:tc>
      </w:tr>
      <w:tr w:rsidR="00E964ED" w:rsidTr="00FE32AB">
        <w:trPr>
          <w:trHeight w:val="213"/>
          <w:jc w:val="center"/>
        </w:trPr>
        <w:tc>
          <w:tcPr>
            <w:tcW w:w="1308"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rPr>
                <w:color w:val="000000"/>
                <w:sz w:val="24"/>
              </w:rPr>
            </w:pPr>
          </w:p>
        </w:tc>
        <w:tc>
          <w:tcPr>
            <w:tcW w:w="1110"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rPr>
                <w:color w:val="000000"/>
                <w:sz w:val="24"/>
              </w:rPr>
            </w:pP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kern w:val="0"/>
                <w:sz w:val="24"/>
                <w:lang w:bidi="ar"/>
              </w:rPr>
            </w:pPr>
            <w:r>
              <w:rPr>
                <w:rFonts w:hint="eastAsia"/>
                <w:color w:val="000000"/>
                <w:kern w:val="0"/>
                <w:sz w:val="24"/>
                <w:lang w:bidi="ar"/>
              </w:rPr>
              <w:t>时效</w:t>
            </w:r>
            <w:r>
              <w:rPr>
                <w:color w:val="000000"/>
                <w:kern w:val="0"/>
                <w:sz w:val="24"/>
                <w:lang w:bidi="ar"/>
              </w:rPr>
              <w:t>指标</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406799">
              <w:rPr>
                <w:rFonts w:hint="eastAsia"/>
                <w:color w:val="000000"/>
                <w:sz w:val="24"/>
              </w:rPr>
              <w:t>指标</w:t>
            </w:r>
            <w:r w:rsidRPr="00406799">
              <w:rPr>
                <w:rFonts w:hint="eastAsia"/>
                <w:color w:val="000000"/>
                <w:sz w:val="24"/>
              </w:rPr>
              <w:t>1</w:t>
            </w:r>
            <w:r w:rsidRPr="00406799">
              <w:rPr>
                <w:rFonts w:hint="eastAsia"/>
                <w:color w:val="000000"/>
                <w:sz w:val="24"/>
              </w:rPr>
              <w:t>：完成时间</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406799">
              <w:rPr>
                <w:rFonts w:hint="eastAsia"/>
                <w:color w:val="000000"/>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color w:val="000000"/>
                <w:sz w:val="24"/>
              </w:rPr>
              <w:t>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1%</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1%</w:t>
            </w:r>
          </w:p>
        </w:tc>
      </w:tr>
      <w:tr w:rsidR="00E964ED" w:rsidTr="00FE32AB">
        <w:trPr>
          <w:trHeight w:val="23"/>
          <w:jc w:val="center"/>
        </w:trPr>
        <w:tc>
          <w:tcPr>
            <w:tcW w:w="1308"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rPr>
                <w:color w:val="000000"/>
                <w:sz w:val="24"/>
              </w:rPr>
            </w:pPr>
          </w:p>
        </w:tc>
        <w:tc>
          <w:tcPr>
            <w:tcW w:w="1110" w:type="dxa"/>
            <w:vMerge w:val="restart"/>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rPr>
                <w:color w:val="000000"/>
                <w:sz w:val="24"/>
              </w:rPr>
            </w:pPr>
          </w:p>
        </w:tc>
        <w:tc>
          <w:tcPr>
            <w:tcW w:w="1134"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kern w:val="0"/>
                <w:sz w:val="24"/>
                <w:lang w:bidi="ar"/>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406799">
              <w:rPr>
                <w:rFonts w:hint="eastAsia"/>
                <w:color w:val="000000"/>
                <w:sz w:val="24"/>
              </w:rPr>
              <w:t>指标</w:t>
            </w:r>
            <w:r>
              <w:rPr>
                <w:rFonts w:hint="eastAsia"/>
                <w:color w:val="000000"/>
                <w:sz w:val="24"/>
              </w:rPr>
              <w:t>2</w:t>
            </w:r>
            <w:r w:rsidRPr="00406799">
              <w:rPr>
                <w:rFonts w:hint="eastAsia"/>
                <w:color w:val="000000"/>
                <w:sz w:val="24"/>
              </w:rPr>
              <w:t>：完成时间</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406799">
              <w:rPr>
                <w:rFonts w:hint="eastAsia"/>
                <w:color w:val="000000"/>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color w:val="000000"/>
                <w:sz w:val="24"/>
              </w:rPr>
              <w:t>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1%</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1%</w:t>
            </w:r>
          </w:p>
        </w:tc>
      </w:tr>
      <w:tr w:rsidR="00E964ED" w:rsidTr="00FE32AB">
        <w:trPr>
          <w:trHeight w:val="23"/>
          <w:jc w:val="center"/>
        </w:trPr>
        <w:tc>
          <w:tcPr>
            <w:tcW w:w="1308"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rPr>
                <w:color w:val="000000"/>
                <w:sz w:val="24"/>
              </w:rPr>
            </w:pPr>
          </w:p>
        </w:tc>
        <w:tc>
          <w:tcPr>
            <w:tcW w:w="1110" w:type="dxa"/>
            <w:vMerge/>
            <w:tcBorders>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center"/>
              <w:rPr>
                <w:color w:val="000000"/>
                <w:sz w:val="24"/>
              </w:rPr>
            </w:pPr>
          </w:p>
        </w:tc>
        <w:tc>
          <w:tcPr>
            <w:tcW w:w="1134" w:type="dxa"/>
            <w:vMerge/>
            <w:tcBorders>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kern w:val="0"/>
                <w:sz w:val="24"/>
                <w:lang w:bidi="ar"/>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406799">
              <w:rPr>
                <w:rFonts w:hint="eastAsia"/>
                <w:color w:val="000000"/>
                <w:sz w:val="24"/>
              </w:rPr>
              <w:t>指标</w:t>
            </w:r>
            <w:r>
              <w:rPr>
                <w:rFonts w:hint="eastAsia"/>
                <w:color w:val="000000"/>
                <w:sz w:val="24"/>
              </w:rPr>
              <w:t>3</w:t>
            </w:r>
            <w:r w:rsidRPr="00406799">
              <w:rPr>
                <w:rFonts w:hint="eastAsia"/>
                <w:color w:val="000000"/>
                <w:sz w:val="24"/>
              </w:rPr>
              <w:t>：完成时间</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406799">
              <w:rPr>
                <w:rFonts w:hint="eastAsia"/>
                <w:color w:val="000000"/>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color w:val="000000"/>
                <w:sz w:val="24"/>
              </w:rPr>
              <w:t>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1%</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1%</w:t>
            </w:r>
          </w:p>
        </w:tc>
      </w:tr>
      <w:tr w:rsidR="00E964ED" w:rsidTr="00FE32AB">
        <w:trPr>
          <w:trHeight w:val="23"/>
          <w:jc w:val="center"/>
        </w:trPr>
        <w:tc>
          <w:tcPr>
            <w:tcW w:w="1308"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rPr>
                <w:color w:val="000000"/>
                <w:sz w:val="24"/>
              </w:rPr>
            </w:pPr>
          </w:p>
        </w:tc>
        <w:tc>
          <w:tcPr>
            <w:tcW w:w="1110" w:type="dxa"/>
            <w:vMerge w:val="restart"/>
            <w:tcBorders>
              <w:top w:val="single" w:sz="4" w:space="0" w:color="000000"/>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sz w:val="24"/>
              </w:rPr>
            </w:pPr>
            <w:r>
              <w:rPr>
                <w:color w:val="000000"/>
                <w:kern w:val="0"/>
                <w:sz w:val="24"/>
                <w:lang w:bidi="ar"/>
              </w:rPr>
              <w:t>效益指标</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kern w:val="0"/>
                <w:sz w:val="24"/>
                <w:lang w:bidi="ar"/>
              </w:rPr>
            </w:pPr>
            <w:r>
              <w:rPr>
                <w:color w:val="000000"/>
                <w:kern w:val="0"/>
                <w:sz w:val="24"/>
                <w:lang w:bidi="ar"/>
              </w:rPr>
              <w:t>社会效益</w:t>
            </w:r>
          </w:p>
          <w:p w:rsidR="00E964ED" w:rsidRDefault="00E964ED" w:rsidP="00E97665">
            <w:pPr>
              <w:widowControl/>
              <w:spacing w:line="300" w:lineRule="exact"/>
              <w:jc w:val="center"/>
              <w:textAlignment w:val="center"/>
              <w:rPr>
                <w:color w:val="000000"/>
                <w:sz w:val="24"/>
              </w:rPr>
            </w:pPr>
            <w:r>
              <w:rPr>
                <w:color w:val="000000"/>
                <w:kern w:val="0"/>
                <w:sz w:val="24"/>
                <w:lang w:bidi="ar"/>
              </w:rPr>
              <w:t>指标</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C435F9">
              <w:rPr>
                <w:rFonts w:hint="eastAsia"/>
                <w:color w:val="000000"/>
                <w:sz w:val="24"/>
              </w:rPr>
              <w:t>提高社会满意度</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C435F9">
              <w:rPr>
                <w:rFonts w:hint="eastAsia"/>
                <w:color w:val="000000"/>
                <w:sz w:val="24"/>
              </w:rPr>
              <w:t>定性</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color w:val="000000"/>
                <w:sz w:val="24"/>
              </w:rPr>
              <w:t>高中低</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3%</w:t>
            </w:r>
          </w:p>
        </w:tc>
      </w:tr>
      <w:tr w:rsidR="00E964ED" w:rsidTr="00FE32AB">
        <w:trPr>
          <w:trHeight w:val="23"/>
          <w:jc w:val="center"/>
        </w:trPr>
        <w:tc>
          <w:tcPr>
            <w:tcW w:w="1308"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rPr>
                <w:color w:val="000000"/>
                <w:sz w:val="24"/>
              </w:rPr>
            </w:pPr>
          </w:p>
        </w:tc>
        <w:tc>
          <w:tcPr>
            <w:tcW w:w="1110"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rPr>
                <w:color w:val="000000"/>
                <w:sz w:val="24"/>
              </w:rPr>
            </w:pPr>
          </w:p>
        </w:tc>
        <w:tc>
          <w:tcPr>
            <w:tcW w:w="1134" w:type="dxa"/>
            <w:vMerge/>
            <w:tcBorders>
              <w:top w:val="single" w:sz="4" w:space="0" w:color="000000"/>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rPr>
                <w:color w:val="000000"/>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C435F9">
              <w:rPr>
                <w:rFonts w:hint="eastAsia"/>
                <w:color w:val="000000"/>
                <w:sz w:val="24"/>
              </w:rPr>
              <w:t>新冠肺炎患者早发现、早诊断、早治疗</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C435F9">
              <w:rPr>
                <w:rFonts w:hint="eastAsia"/>
                <w:color w:val="000000"/>
                <w:sz w:val="24"/>
              </w:rPr>
              <w:t>定性</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C435F9">
              <w:rPr>
                <w:rFonts w:hint="eastAsia"/>
                <w:color w:val="000000"/>
                <w:sz w:val="24"/>
              </w:rPr>
              <w:t>优良中低差</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3%</w:t>
            </w:r>
          </w:p>
        </w:tc>
      </w:tr>
      <w:tr w:rsidR="00E964ED" w:rsidTr="00FE32AB">
        <w:trPr>
          <w:trHeight w:val="23"/>
          <w:jc w:val="center"/>
        </w:trPr>
        <w:tc>
          <w:tcPr>
            <w:tcW w:w="1308"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rPr>
                <w:color w:val="000000"/>
                <w:sz w:val="24"/>
              </w:rPr>
            </w:pPr>
          </w:p>
        </w:tc>
        <w:tc>
          <w:tcPr>
            <w:tcW w:w="1110"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rPr>
                <w:color w:val="00000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sz w:val="24"/>
              </w:rPr>
            </w:pPr>
            <w:r w:rsidRPr="00C435F9">
              <w:rPr>
                <w:rFonts w:hint="eastAsia"/>
                <w:color w:val="000000"/>
                <w:kern w:val="0"/>
                <w:sz w:val="24"/>
                <w:lang w:bidi="ar"/>
              </w:rPr>
              <w:t>可持续发展指标</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C435F9">
              <w:rPr>
                <w:rFonts w:hint="eastAsia"/>
                <w:color w:val="000000"/>
                <w:sz w:val="24"/>
              </w:rPr>
              <w:t>确保领导身体健康、确保县领导有健康身体造福竹乡</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C435F9">
              <w:rPr>
                <w:rFonts w:hint="eastAsia"/>
                <w:color w:val="000000"/>
                <w:sz w:val="24"/>
              </w:rPr>
              <w:t>定性</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好坏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3%</w:t>
            </w:r>
          </w:p>
        </w:tc>
      </w:tr>
      <w:tr w:rsidR="00E964ED" w:rsidTr="00FE32AB">
        <w:trPr>
          <w:trHeight w:val="23"/>
          <w:jc w:val="center"/>
        </w:trPr>
        <w:tc>
          <w:tcPr>
            <w:tcW w:w="1308"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rPr>
                <w:color w:val="000000"/>
                <w:sz w:val="24"/>
              </w:rPr>
            </w:pPr>
          </w:p>
        </w:tc>
        <w:tc>
          <w:tcPr>
            <w:tcW w:w="1110"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rPr>
                <w:color w:val="000000"/>
                <w:sz w:val="24"/>
              </w:rPr>
            </w:pP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kern w:val="0"/>
                <w:sz w:val="24"/>
                <w:lang w:bidi="ar"/>
              </w:rPr>
            </w:pPr>
            <w:r w:rsidRPr="00C435F9">
              <w:rPr>
                <w:rFonts w:hint="eastAsia"/>
                <w:color w:val="000000"/>
                <w:kern w:val="0"/>
                <w:sz w:val="24"/>
                <w:lang w:bidi="ar"/>
              </w:rPr>
              <w:t>可持续影响指标</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C435F9">
              <w:rPr>
                <w:rFonts w:hint="eastAsia"/>
                <w:color w:val="000000"/>
                <w:sz w:val="24"/>
              </w:rPr>
              <w:t>提升新冠肺炎防控能力</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C435F9">
              <w:rPr>
                <w:rFonts w:hint="eastAsia"/>
                <w:color w:val="000000"/>
                <w:sz w:val="24"/>
              </w:rPr>
              <w:t>定性</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color w:val="000000"/>
                <w:sz w:val="24"/>
              </w:rPr>
              <w:t>高中低</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5%</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5%</w:t>
            </w:r>
          </w:p>
        </w:tc>
      </w:tr>
      <w:tr w:rsidR="00E964ED" w:rsidTr="00FE32AB">
        <w:trPr>
          <w:trHeight w:val="23"/>
          <w:jc w:val="center"/>
        </w:trPr>
        <w:tc>
          <w:tcPr>
            <w:tcW w:w="1308"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rPr>
                <w:color w:val="000000"/>
                <w:sz w:val="24"/>
              </w:rPr>
            </w:pPr>
          </w:p>
        </w:tc>
        <w:tc>
          <w:tcPr>
            <w:tcW w:w="1110"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rPr>
                <w:color w:val="000000"/>
                <w:sz w:val="24"/>
              </w:rPr>
            </w:pPr>
          </w:p>
        </w:tc>
        <w:tc>
          <w:tcPr>
            <w:tcW w:w="1134"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kern w:val="0"/>
                <w:sz w:val="24"/>
                <w:lang w:bidi="ar"/>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C435F9">
              <w:rPr>
                <w:rFonts w:hint="eastAsia"/>
                <w:color w:val="000000"/>
                <w:sz w:val="24"/>
              </w:rPr>
              <w:t>体现公立医院公益性、全年垫付救治费</w:t>
            </w:r>
            <w:r w:rsidRPr="00C435F9">
              <w:rPr>
                <w:rFonts w:hint="eastAsia"/>
                <w:color w:val="000000"/>
                <w:sz w:val="24"/>
              </w:rPr>
              <w:t>40</w:t>
            </w:r>
            <w:r w:rsidRPr="00C435F9">
              <w:rPr>
                <w:rFonts w:hint="eastAsia"/>
                <w:color w:val="000000"/>
                <w:sz w:val="24"/>
              </w:rPr>
              <w:t>万元以上</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color w:val="000000"/>
                <w:sz w:val="24"/>
              </w:rPr>
              <w:t>万元</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3%</w:t>
            </w:r>
          </w:p>
        </w:tc>
      </w:tr>
      <w:tr w:rsidR="00E964ED" w:rsidTr="00FE32AB">
        <w:trPr>
          <w:trHeight w:val="1019"/>
          <w:jc w:val="center"/>
        </w:trPr>
        <w:tc>
          <w:tcPr>
            <w:tcW w:w="1308"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rPr>
                <w:color w:val="000000"/>
                <w:sz w:val="24"/>
              </w:rPr>
            </w:pPr>
          </w:p>
        </w:tc>
        <w:tc>
          <w:tcPr>
            <w:tcW w:w="1110" w:type="dxa"/>
            <w:vMerge/>
            <w:tcBorders>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center"/>
              <w:rPr>
                <w:color w:val="000000"/>
                <w:sz w:val="24"/>
              </w:rPr>
            </w:pPr>
          </w:p>
        </w:tc>
        <w:tc>
          <w:tcPr>
            <w:tcW w:w="1134" w:type="dxa"/>
            <w:vMerge/>
            <w:tcBorders>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kern w:val="0"/>
                <w:sz w:val="24"/>
                <w:lang w:bidi="ar"/>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C435F9">
              <w:rPr>
                <w:rFonts w:hint="eastAsia"/>
                <w:color w:val="000000"/>
                <w:sz w:val="24"/>
              </w:rPr>
              <w:t>维护公益性、建立可持续的县级医院运行机制</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C435F9">
              <w:rPr>
                <w:rFonts w:hint="eastAsia"/>
                <w:color w:val="000000"/>
                <w:sz w:val="24"/>
              </w:rPr>
              <w:t>定性</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好坏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3%</w:t>
            </w:r>
          </w:p>
        </w:tc>
      </w:tr>
      <w:tr w:rsidR="00E964ED" w:rsidTr="00FE32AB">
        <w:trPr>
          <w:trHeight w:val="23"/>
          <w:jc w:val="center"/>
        </w:trPr>
        <w:tc>
          <w:tcPr>
            <w:tcW w:w="1308"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rPr>
                <w:color w:val="000000"/>
                <w:sz w:val="24"/>
              </w:rPr>
            </w:pPr>
          </w:p>
        </w:tc>
        <w:tc>
          <w:tcPr>
            <w:tcW w:w="111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sz w:val="24"/>
              </w:rPr>
            </w:pPr>
            <w:r>
              <w:rPr>
                <w:color w:val="000000"/>
                <w:kern w:val="0"/>
                <w:sz w:val="24"/>
                <w:lang w:bidi="ar"/>
              </w:rPr>
              <w:t>满意度指标</w:t>
            </w:r>
          </w:p>
        </w:tc>
        <w:tc>
          <w:tcPr>
            <w:tcW w:w="1134"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sz w:val="24"/>
              </w:rPr>
            </w:pPr>
            <w:r w:rsidRPr="00F7759E">
              <w:rPr>
                <w:rFonts w:hint="eastAsia"/>
                <w:color w:val="000000"/>
                <w:kern w:val="0"/>
                <w:sz w:val="24"/>
                <w:lang w:bidi="ar"/>
              </w:rPr>
              <w:t>服务对象满意度指标</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F7759E">
              <w:rPr>
                <w:rFonts w:hint="eastAsia"/>
                <w:color w:val="000000"/>
                <w:sz w:val="24"/>
              </w:rPr>
              <w:t>服务人群满意</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F7759E">
              <w:rPr>
                <w:rFonts w:hint="eastAsia"/>
                <w:color w:val="000000"/>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F7759E">
              <w:rPr>
                <w:color w:val="000000"/>
                <w:sz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3%</w:t>
            </w:r>
          </w:p>
        </w:tc>
      </w:tr>
      <w:tr w:rsidR="00E964ED" w:rsidTr="00FE32AB">
        <w:trPr>
          <w:trHeight w:val="23"/>
          <w:jc w:val="center"/>
        </w:trPr>
        <w:tc>
          <w:tcPr>
            <w:tcW w:w="1308"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rPr>
                <w:color w:val="000000"/>
                <w:sz w:val="24"/>
              </w:rPr>
            </w:pPr>
          </w:p>
        </w:tc>
        <w:tc>
          <w:tcPr>
            <w:tcW w:w="1110" w:type="dxa"/>
            <w:vMerge/>
            <w:tcBorders>
              <w:left w:val="single" w:sz="4" w:space="0" w:color="000000"/>
              <w:bottom w:val="single" w:sz="4" w:space="0" w:color="auto"/>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kern w:val="0"/>
                <w:sz w:val="24"/>
                <w:lang w:bidi="ar"/>
              </w:rPr>
            </w:pPr>
          </w:p>
        </w:tc>
        <w:tc>
          <w:tcPr>
            <w:tcW w:w="1134" w:type="dxa"/>
            <w:vMerge/>
            <w:tcBorders>
              <w:left w:val="single" w:sz="4" w:space="0" w:color="000000"/>
              <w:bottom w:val="single" w:sz="4" w:space="0" w:color="auto"/>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kern w:val="0"/>
                <w:sz w:val="24"/>
                <w:lang w:bidi="ar"/>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F7759E">
              <w:rPr>
                <w:rFonts w:hint="eastAsia"/>
                <w:color w:val="000000"/>
                <w:sz w:val="24"/>
              </w:rPr>
              <w:t>服务人群满意</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F7759E">
              <w:rPr>
                <w:rFonts w:hint="eastAsia"/>
                <w:color w:val="000000"/>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90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F7759E">
              <w:rPr>
                <w:color w:val="000000"/>
                <w:sz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3%</w:t>
            </w:r>
          </w:p>
        </w:tc>
      </w:tr>
      <w:tr w:rsidR="00E964ED" w:rsidTr="00FE32AB">
        <w:trPr>
          <w:trHeight w:val="23"/>
          <w:jc w:val="center"/>
        </w:trPr>
        <w:tc>
          <w:tcPr>
            <w:tcW w:w="1308"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rPr>
                <w:color w:val="000000"/>
                <w:sz w:val="24"/>
              </w:rPr>
            </w:pPr>
          </w:p>
        </w:tc>
        <w:tc>
          <w:tcPr>
            <w:tcW w:w="1110" w:type="dxa"/>
            <w:vMerge/>
            <w:tcBorders>
              <w:left w:val="single" w:sz="4" w:space="0" w:color="000000"/>
              <w:bottom w:val="single" w:sz="4" w:space="0" w:color="auto"/>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kern w:val="0"/>
                <w:sz w:val="24"/>
                <w:lang w:bidi="ar"/>
              </w:rPr>
            </w:pPr>
          </w:p>
        </w:tc>
        <w:tc>
          <w:tcPr>
            <w:tcW w:w="1134" w:type="dxa"/>
            <w:vMerge/>
            <w:tcBorders>
              <w:left w:val="single" w:sz="4" w:space="0" w:color="000000"/>
              <w:bottom w:val="single" w:sz="4" w:space="0" w:color="auto"/>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kern w:val="0"/>
                <w:sz w:val="24"/>
                <w:lang w:bidi="ar"/>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F7759E">
              <w:rPr>
                <w:rFonts w:hint="eastAsia"/>
                <w:color w:val="000000"/>
                <w:sz w:val="24"/>
              </w:rPr>
              <w:t>三无病人满意度</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F7759E">
              <w:rPr>
                <w:rFonts w:hint="eastAsia"/>
                <w:color w:val="000000"/>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90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F7759E">
              <w:rPr>
                <w:color w:val="000000"/>
                <w:sz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3%</w:t>
            </w:r>
          </w:p>
        </w:tc>
      </w:tr>
      <w:tr w:rsidR="00E964ED" w:rsidTr="00FE32AB">
        <w:trPr>
          <w:trHeight w:val="23"/>
          <w:jc w:val="center"/>
        </w:trPr>
        <w:tc>
          <w:tcPr>
            <w:tcW w:w="1308"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rPr>
                <w:color w:val="000000"/>
                <w:sz w:val="24"/>
              </w:rPr>
            </w:pPr>
          </w:p>
        </w:tc>
        <w:tc>
          <w:tcPr>
            <w:tcW w:w="1110" w:type="dxa"/>
            <w:vMerge/>
            <w:tcBorders>
              <w:left w:val="single" w:sz="4" w:space="0" w:color="000000"/>
              <w:bottom w:val="single" w:sz="4" w:space="0" w:color="auto"/>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kern w:val="0"/>
                <w:sz w:val="24"/>
                <w:lang w:bidi="ar"/>
              </w:rPr>
            </w:pPr>
          </w:p>
        </w:tc>
        <w:tc>
          <w:tcPr>
            <w:tcW w:w="1134" w:type="dxa"/>
            <w:vMerge/>
            <w:tcBorders>
              <w:left w:val="single" w:sz="4" w:space="0" w:color="000000"/>
              <w:bottom w:val="single" w:sz="4" w:space="0" w:color="auto"/>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kern w:val="0"/>
                <w:sz w:val="24"/>
                <w:lang w:bidi="ar"/>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F7759E">
              <w:rPr>
                <w:rFonts w:hint="eastAsia"/>
                <w:color w:val="000000"/>
                <w:sz w:val="24"/>
              </w:rPr>
              <w:t>社会满意度</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F7759E">
              <w:rPr>
                <w:rFonts w:hint="eastAsia"/>
                <w:color w:val="000000"/>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sidRPr="00F7759E">
              <w:rPr>
                <w:color w:val="000000"/>
                <w:sz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3%</w:t>
            </w:r>
          </w:p>
        </w:tc>
      </w:tr>
      <w:tr w:rsidR="00E964ED" w:rsidTr="00FE32AB">
        <w:trPr>
          <w:trHeight w:val="23"/>
          <w:jc w:val="center"/>
        </w:trPr>
        <w:tc>
          <w:tcPr>
            <w:tcW w:w="1308"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rPr>
                <w:color w:val="000000"/>
                <w:sz w:val="24"/>
              </w:rPr>
            </w:pPr>
          </w:p>
        </w:tc>
        <w:tc>
          <w:tcPr>
            <w:tcW w:w="1110" w:type="dxa"/>
            <w:vMerge w:val="restart"/>
            <w:tcBorders>
              <w:top w:val="single" w:sz="4" w:space="0" w:color="auto"/>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kern w:val="0"/>
                <w:sz w:val="24"/>
                <w:lang w:bidi="ar"/>
              </w:rPr>
            </w:pPr>
            <w:r w:rsidRPr="00F7759E">
              <w:rPr>
                <w:rFonts w:hint="eastAsia"/>
                <w:color w:val="000000"/>
                <w:kern w:val="0"/>
                <w:sz w:val="24"/>
                <w:lang w:bidi="ar"/>
              </w:rPr>
              <w:t>成本指标</w:t>
            </w:r>
          </w:p>
        </w:tc>
        <w:tc>
          <w:tcPr>
            <w:tcW w:w="1134" w:type="dxa"/>
            <w:vMerge w:val="restart"/>
            <w:tcBorders>
              <w:top w:val="single" w:sz="4" w:space="0" w:color="auto"/>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kern w:val="0"/>
                <w:sz w:val="24"/>
                <w:lang w:bidi="ar"/>
              </w:rPr>
            </w:pPr>
            <w:r w:rsidRPr="00F7759E">
              <w:rPr>
                <w:rFonts w:hint="eastAsia"/>
                <w:color w:val="000000"/>
                <w:kern w:val="0"/>
                <w:sz w:val="24"/>
                <w:lang w:bidi="ar"/>
              </w:rPr>
              <w:t>经济成本指标</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Pr="00F7759E" w:rsidRDefault="00E964ED" w:rsidP="00E97665">
            <w:pPr>
              <w:widowControl/>
              <w:spacing w:line="300" w:lineRule="exact"/>
              <w:jc w:val="left"/>
              <w:rPr>
                <w:color w:val="000000"/>
                <w:sz w:val="24"/>
              </w:rPr>
            </w:pPr>
            <w:r w:rsidRPr="00F7759E">
              <w:rPr>
                <w:rFonts w:hint="eastAsia"/>
                <w:color w:val="000000"/>
                <w:sz w:val="24"/>
              </w:rPr>
              <w:t>按补偿减少调增部分医疗服务价格</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Pr="00F7759E" w:rsidRDefault="00E964ED" w:rsidP="00E97665">
            <w:pPr>
              <w:widowControl/>
              <w:spacing w:line="300" w:lineRule="exact"/>
              <w:jc w:val="left"/>
              <w:rPr>
                <w:color w:val="000000"/>
                <w:sz w:val="24"/>
              </w:rPr>
            </w:pPr>
            <w:r w:rsidRPr="00F7759E">
              <w:rPr>
                <w:rFonts w:hint="eastAsia"/>
                <w:color w:val="000000"/>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70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Pr="00F7759E" w:rsidRDefault="00E964ED" w:rsidP="00E97665">
            <w:pPr>
              <w:widowControl/>
              <w:spacing w:line="300" w:lineRule="exact"/>
              <w:jc w:val="left"/>
              <w:rPr>
                <w:color w:val="000000"/>
                <w:sz w:val="24"/>
              </w:rPr>
            </w:pPr>
            <w:r>
              <w:rPr>
                <w:color w:val="000000"/>
                <w:sz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6%</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6%</w:t>
            </w:r>
          </w:p>
        </w:tc>
      </w:tr>
      <w:tr w:rsidR="00E964ED" w:rsidTr="00FE32AB">
        <w:trPr>
          <w:trHeight w:val="23"/>
          <w:jc w:val="center"/>
        </w:trPr>
        <w:tc>
          <w:tcPr>
            <w:tcW w:w="1308"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rPr>
                <w:color w:val="000000"/>
                <w:sz w:val="24"/>
              </w:rPr>
            </w:pPr>
          </w:p>
        </w:tc>
        <w:tc>
          <w:tcPr>
            <w:tcW w:w="1110"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kern w:val="0"/>
                <w:sz w:val="24"/>
                <w:lang w:bidi="ar"/>
              </w:rPr>
            </w:pPr>
          </w:p>
        </w:tc>
        <w:tc>
          <w:tcPr>
            <w:tcW w:w="1134"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kern w:val="0"/>
                <w:sz w:val="24"/>
                <w:lang w:bidi="ar"/>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Pr="00F7759E" w:rsidRDefault="00E964ED" w:rsidP="00E97665">
            <w:pPr>
              <w:widowControl/>
              <w:spacing w:line="300" w:lineRule="exact"/>
              <w:jc w:val="left"/>
              <w:rPr>
                <w:color w:val="000000"/>
                <w:sz w:val="24"/>
              </w:rPr>
            </w:pPr>
            <w:r w:rsidRPr="00F7759E">
              <w:rPr>
                <w:rFonts w:hint="eastAsia"/>
                <w:color w:val="000000"/>
                <w:sz w:val="24"/>
              </w:rPr>
              <w:t>财政</w:t>
            </w:r>
            <w:proofErr w:type="gramStart"/>
            <w:r w:rsidRPr="00F7759E">
              <w:rPr>
                <w:rFonts w:hint="eastAsia"/>
                <w:color w:val="000000"/>
                <w:sz w:val="24"/>
              </w:rPr>
              <w:t>按减少</w:t>
            </w:r>
            <w:proofErr w:type="gramEnd"/>
            <w:r w:rsidRPr="00F7759E">
              <w:rPr>
                <w:rFonts w:hint="eastAsia"/>
                <w:color w:val="000000"/>
                <w:sz w:val="24"/>
              </w:rPr>
              <w:t>收入的</w:t>
            </w:r>
            <w:r w:rsidRPr="00F7759E">
              <w:rPr>
                <w:rFonts w:hint="eastAsia"/>
                <w:color w:val="000000"/>
                <w:sz w:val="24"/>
              </w:rPr>
              <w:t>20%</w:t>
            </w:r>
            <w:r w:rsidRPr="00F7759E">
              <w:rPr>
                <w:rFonts w:hint="eastAsia"/>
                <w:color w:val="000000"/>
                <w:sz w:val="24"/>
              </w:rPr>
              <w:t>补助</w:t>
            </w:r>
            <w:r w:rsidRPr="00F7759E">
              <w:rPr>
                <w:rFonts w:hint="eastAsia"/>
                <w:color w:val="000000"/>
                <w:sz w:val="24"/>
              </w:rPr>
              <w:tab/>
            </w:r>
            <w:r w:rsidRPr="00F7759E">
              <w:rPr>
                <w:rFonts w:hint="eastAsia"/>
                <w:color w:val="000000"/>
                <w:sz w:val="24"/>
              </w:rPr>
              <w:tab/>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Pr="00F7759E" w:rsidRDefault="00E964ED" w:rsidP="00E97665">
            <w:pPr>
              <w:widowControl/>
              <w:spacing w:line="300" w:lineRule="exact"/>
              <w:jc w:val="left"/>
              <w:rPr>
                <w:color w:val="000000"/>
                <w:sz w:val="24"/>
              </w:rPr>
            </w:pPr>
            <w:r w:rsidRPr="00F7759E">
              <w:rPr>
                <w:rFonts w:hint="eastAsia"/>
                <w:color w:val="000000"/>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Pr="00F7759E" w:rsidRDefault="00E964ED" w:rsidP="00E97665">
            <w:pPr>
              <w:widowControl/>
              <w:spacing w:line="300" w:lineRule="exact"/>
              <w:jc w:val="left"/>
              <w:rPr>
                <w:color w:val="000000"/>
                <w:sz w:val="24"/>
              </w:rPr>
            </w:pPr>
            <w:r>
              <w:rPr>
                <w:color w:val="000000"/>
                <w:sz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6%</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6%</w:t>
            </w:r>
          </w:p>
        </w:tc>
      </w:tr>
      <w:tr w:rsidR="00E964ED" w:rsidTr="00FE32AB">
        <w:trPr>
          <w:trHeight w:val="23"/>
          <w:jc w:val="center"/>
        </w:trPr>
        <w:tc>
          <w:tcPr>
            <w:tcW w:w="1308"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rPr>
                <w:color w:val="000000"/>
                <w:sz w:val="24"/>
              </w:rPr>
            </w:pPr>
          </w:p>
        </w:tc>
        <w:tc>
          <w:tcPr>
            <w:tcW w:w="1110"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kern w:val="0"/>
                <w:sz w:val="24"/>
                <w:lang w:bidi="ar"/>
              </w:rPr>
            </w:pPr>
          </w:p>
        </w:tc>
        <w:tc>
          <w:tcPr>
            <w:tcW w:w="1134" w:type="dxa"/>
            <w:vMerge/>
            <w:tcBorders>
              <w:left w:val="single" w:sz="4" w:space="0" w:color="000000"/>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kern w:val="0"/>
                <w:sz w:val="24"/>
                <w:lang w:bidi="ar"/>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Pr="00F7759E" w:rsidRDefault="00E964ED" w:rsidP="00E97665">
            <w:pPr>
              <w:widowControl/>
              <w:spacing w:line="300" w:lineRule="exact"/>
              <w:jc w:val="left"/>
              <w:rPr>
                <w:color w:val="000000"/>
                <w:sz w:val="24"/>
              </w:rPr>
            </w:pPr>
            <w:r w:rsidRPr="00F7759E">
              <w:rPr>
                <w:rFonts w:hint="eastAsia"/>
                <w:color w:val="000000"/>
                <w:sz w:val="24"/>
              </w:rPr>
              <w:t>全年干部保健、包括部门及相关亲属</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Pr="00F7759E" w:rsidRDefault="00E964ED" w:rsidP="00E97665">
            <w:pPr>
              <w:widowControl/>
              <w:spacing w:line="300" w:lineRule="exact"/>
              <w:jc w:val="left"/>
              <w:rPr>
                <w:color w:val="000000"/>
                <w:sz w:val="24"/>
              </w:rPr>
            </w:pPr>
            <w:r>
              <w:rPr>
                <w:rFonts w:hint="eastAsia"/>
                <w:color w:val="000000"/>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16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Pr="00F7759E" w:rsidRDefault="00E964ED" w:rsidP="00E97665">
            <w:pPr>
              <w:widowControl/>
              <w:spacing w:line="300" w:lineRule="exact"/>
              <w:jc w:val="left"/>
              <w:rPr>
                <w:color w:val="000000"/>
                <w:sz w:val="24"/>
              </w:rPr>
            </w:pPr>
            <w:r>
              <w:rPr>
                <w:color w:val="000000"/>
                <w:sz w:val="24"/>
              </w:rPr>
              <w:t>万元</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3%</w:t>
            </w:r>
          </w:p>
        </w:tc>
      </w:tr>
      <w:tr w:rsidR="00E964ED" w:rsidTr="00FE32AB">
        <w:trPr>
          <w:trHeight w:val="23"/>
          <w:jc w:val="center"/>
        </w:trPr>
        <w:tc>
          <w:tcPr>
            <w:tcW w:w="1308" w:type="dxa"/>
            <w:vMerge/>
            <w:tcBorders>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center"/>
              <w:rPr>
                <w:color w:val="000000"/>
                <w:sz w:val="24"/>
              </w:rPr>
            </w:pPr>
          </w:p>
        </w:tc>
        <w:tc>
          <w:tcPr>
            <w:tcW w:w="1110" w:type="dxa"/>
            <w:vMerge/>
            <w:tcBorders>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kern w:val="0"/>
                <w:sz w:val="24"/>
                <w:lang w:bidi="ar"/>
              </w:rPr>
            </w:pPr>
          </w:p>
        </w:tc>
        <w:tc>
          <w:tcPr>
            <w:tcW w:w="1134" w:type="dxa"/>
            <w:vMerge/>
            <w:tcBorders>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center"/>
              <w:textAlignment w:val="center"/>
              <w:rPr>
                <w:color w:val="000000"/>
                <w:kern w:val="0"/>
                <w:sz w:val="24"/>
                <w:lang w:bidi="ar"/>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Pr="00F7759E" w:rsidRDefault="00E964ED" w:rsidP="00E97665">
            <w:pPr>
              <w:widowControl/>
              <w:spacing w:line="300" w:lineRule="exact"/>
              <w:jc w:val="left"/>
              <w:rPr>
                <w:color w:val="000000"/>
                <w:sz w:val="24"/>
              </w:rPr>
            </w:pPr>
            <w:r w:rsidRPr="00F7759E">
              <w:rPr>
                <w:rFonts w:hint="eastAsia"/>
                <w:color w:val="000000"/>
                <w:sz w:val="24"/>
              </w:rPr>
              <w:t>自行消化部分</w:t>
            </w:r>
            <w:r>
              <w:rPr>
                <w:rFonts w:hint="eastAsia"/>
                <w:color w:val="000000"/>
                <w:sz w:val="24"/>
              </w:rPr>
              <w:tab/>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Pr="00F7759E" w:rsidRDefault="00E964ED" w:rsidP="00E97665">
            <w:pPr>
              <w:widowControl/>
              <w:spacing w:line="300" w:lineRule="exact"/>
              <w:jc w:val="left"/>
              <w:rPr>
                <w:color w:val="000000"/>
                <w:sz w:val="24"/>
              </w:rPr>
            </w:pPr>
            <w:r w:rsidRPr="00F7759E">
              <w:rPr>
                <w:rFonts w:hint="eastAsia"/>
                <w:color w:val="000000"/>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Pr="00F7759E" w:rsidRDefault="00E964ED" w:rsidP="00E97665">
            <w:pPr>
              <w:widowControl/>
              <w:spacing w:line="300" w:lineRule="exact"/>
              <w:jc w:val="left"/>
              <w:rPr>
                <w:color w:val="000000"/>
                <w:sz w:val="24"/>
              </w:rPr>
            </w:pPr>
            <w:r>
              <w:rPr>
                <w:color w:val="000000"/>
                <w:sz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6%</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4ED" w:rsidRDefault="00E964ED" w:rsidP="00E97665">
            <w:pPr>
              <w:widowControl/>
              <w:spacing w:line="300" w:lineRule="exact"/>
              <w:jc w:val="left"/>
              <w:rPr>
                <w:color w:val="000000"/>
                <w:sz w:val="24"/>
              </w:rPr>
            </w:pPr>
            <w:r>
              <w:rPr>
                <w:rFonts w:hint="eastAsia"/>
                <w:color w:val="000000"/>
                <w:sz w:val="24"/>
              </w:rPr>
              <w:t>6%</w:t>
            </w:r>
          </w:p>
        </w:tc>
      </w:tr>
    </w:tbl>
    <w:p w:rsidR="00E964ED" w:rsidRDefault="00E964ED" w:rsidP="00E964ED">
      <w:pPr>
        <w:ind w:firstLineChars="200" w:firstLine="640"/>
        <w:rPr>
          <w:rFonts w:ascii="黑体" w:eastAsia="黑体" w:hAnsi="黑体"/>
          <w:sz w:val="32"/>
          <w:szCs w:val="32"/>
        </w:rPr>
      </w:pPr>
    </w:p>
    <w:p w:rsidR="00E964ED" w:rsidRDefault="00E964ED">
      <w:pPr>
        <w:ind w:firstLineChars="200" w:firstLine="643"/>
        <w:rPr>
          <w:rFonts w:ascii="楷体_GB2312" w:eastAsia="楷体_GB2312"/>
          <w:b/>
          <w:sz w:val="32"/>
          <w:szCs w:val="32"/>
          <w:lang w:val="zh-CN"/>
        </w:rPr>
      </w:pPr>
    </w:p>
    <w:p w:rsidR="00E964ED" w:rsidRDefault="00E964ED">
      <w:pPr>
        <w:pStyle w:val="1"/>
        <w:jc w:val="center"/>
        <w:rPr>
          <w:rFonts w:ascii="黑体" w:eastAsia="黑体" w:hAnsi="黑体"/>
        </w:rPr>
      </w:pPr>
    </w:p>
    <w:p w:rsidR="00987E41" w:rsidRDefault="0050354C">
      <w:pPr>
        <w:pStyle w:val="1"/>
        <w:jc w:val="center"/>
        <w:rPr>
          <w:rFonts w:ascii="黑体" w:eastAsia="黑体" w:hAnsi="黑体"/>
        </w:rPr>
      </w:pPr>
      <w:r>
        <w:rPr>
          <w:rFonts w:ascii="黑体" w:eastAsia="黑体" w:hAnsi="黑体" w:hint="eastAsia"/>
        </w:rPr>
        <w:t>第五部分 附表</w:t>
      </w:r>
    </w:p>
    <w:p w:rsidR="00987E41" w:rsidRDefault="0050354C">
      <w:pPr>
        <w:rPr>
          <w:rFonts w:ascii="仿宋" w:eastAsia="仿宋" w:hAnsi="仿宋"/>
          <w:sz w:val="32"/>
          <w:szCs w:val="32"/>
        </w:rPr>
      </w:pPr>
      <w:r>
        <w:rPr>
          <w:rFonts w:ascii="仿宋" w:eastAsia="仿宋" w:hAnsi="仿宋" w:hint="eastAsia"/>
          <w:sz w:val="32"/>
          <w:szCs w:val="32"/>
        </w:rPr>
        <w:t>一、收入支出决算总表</w:t>
      </w:r>
    </w:p>
    <w:p w:rsidR="00987E41" w:rsidRDefault="0050354C">
      <w:pPr>
        <w:rPr>
          <w:rFonts w:ascii="仿宋" w:eastAsia="仿宋" w:hAnsi="仿宋"/>
          <w:sz w:val="32"/>
          <w:szCs w:val="32"/>
        </w:rPr>
      </w:pPr>
      <w:r>
        <w:rPr>
          <w:rFonts w:ascii="仿宋" w:eastAsia="仿宋" w:hAnsi="仿宋" w:hint="eastAsia"/>
          <w:sz w:val="32"/>
          <w:szCs w:val="32"/>
        </w:rPr>
        <w:t>二、收入决算表</w:t>
      </w:r>
    </w:p>
    <w:p w:rsidR="00987E41" w:rsidRDefault="0050354C">
      <w:pPr>
        <w:rPr>
          <w:rFonts w:ascii="仿宋" w:eastAsia="仿宋" w:hAnsi="仿宋"/>
          <w:sz w:val="32"/>
          <w:szCs w:val="32"/>
        </w:rPr>
      </w:pPr>
      <w:r>
        <w:rPr>
          <w:rFonts w:ascii="仿宋" w:eastAsia="仿宋" w:hAnsi="仿宋" w:hint="eastAsia"/>
          <w:sz w:val="32"/>
          <w:szCs w:val="32"/>
        </w:rPr>
        <w:t>三、支出决算表</w:t>
      </w:r>
    </w:p>
    <w:p w:rsidR="00987E41" w:rsidRDefault="0050354C">
      <w:pPr>
        <w:rPr>
          <w:rFonts w:ascii="仿宋" w:eastAsia="仿宋" w:hAnsi="仿宋"/>
          <w:sz w:val="32"/>
          <w:szCs w:val="32"/>
        </w:rPr>
      </w:pPr>
      <w:r>
        <w:rPr>
          <w:rFonts w:ascii="仿宋" w:eastAsia="仿宋" w:hAnsi="仿宋" w:hint="eastAsia"/>
          <w:sz w:val="32"/>
          <w:szCs w:val="32"/>
        </w:rPr>
        <w:t>四、财政拨款收入支出决算总表</w:t>
      </w:r>
    </w:p>
    <w:p w:rsidR="00987E41" w:rsidRDefault="0050354C">
      <w:pPr>
        <w:rPr>
          <w:rFonts w:ascii="仿宋" w:eastAsia="仿宋" w:hAnsi="仿宋"/>
          <w:sz w:val="32"/>
          <w:szCs w:val="32"/>
        </w:rPr>
      </w:pPr>
      <w:r>
        <w:rPr>
          <w:rFonts w:ascii="仿宋" w:eastAsia="仿宋" w:hAnsi="仿宋" w:hint="eastAsia"/>
          <w:sz w:val="32"/>
          <w:szCs w:val="32"/>
        </w:rPr>
        <w:t>五、财政拨款支出决算明细表</w:t>
      </w:r>
    </w:p>
    <w:p w:rsidR="00987E41" w:rsidRDefault="0050354C">
      <w:pPr>
        <w:rPr>
          <w:rFonts w:ascii="仿宋" w:eastAsia="仿宋" w:hAnsi="仿宋"/>
          <w:sz w:val="32"/>
          <w:szCs w:val="32"/>
        </w:rPr>
      </w:pPr>
      <w:r>
        <w:rPr>
          <w:rFonts w:ascii="仿宋" w:eastAsia="仿宋" w:hAnsi="仿宋" w:hint="eastAsia"/>
          <w:sz w:val="32"/>
          <w:szCs w:val="32"/>
        </w:rPr>
        <w:t>六、一般公共预算财政拨款支出决算表</w:t>
      </w:r>
    </w:p>
    <w:p w:rsidR="00987E41" w:rsidRDefault="0050354C">
      <w:pPr>
        <w:rPr>
          <w:rFonts w:ascii="仿宋" w:eastAsia="仿宋" w:hAnsi="仿宋"/>
          <w:sz w:val="32"/>
          <w:szCs w:val="32"/>
        </w:rPr>
      </w:pPr>
      <w:r>
        <w:rPr>
          <w:rFonts w:ascii="仿宋" w:eastAsia="仿宋" w:hAnsi="仿宋" w:hint="eastAsia"/>
          <w:sz w:val="32"/>
          <w:szCs w:val="32"/>
        </w:rPr>
        <w:t>七、一般公共预算财政拨款支出决算明细表</w:t>
      </w:r>
    </w:p>
    <w:p w:rsidR="00987E41" w:rsidRDefault="0050354C">
      <w:pPr>
        <w:rPr>
          <w:rFonts w:ascii="仿宋" w:eastAsia="仿宋" w:hAnsi="仿宋"/>
          <w:sz w:val="32"/>
          <w:szCs w:val="32"/>
        </w:rPr>
      </w:pPr>
      <w:r>
        <w:rPr>
          <w:rFonts w:ascii="仿宋" w:eastAsia="仿宋" w:hAnsi="仿宋" w:hint="eastAsia"/>
          <w:sz w:val="32"/>
          <w:szCs w:val="32"/>
        </w:rPr>
        <w:t>八、一般公共预算财政拨款基本支出决算表</w:t>
      </w:r>
    </w:p>
    <w:p w:rsidR="00987E41" w:rsidRDefault="0050354C">
      <w:pPr>
        <w:rPr>
          <w:rFonts w:ascii="仿宋" w:eastAsia="仿宋" w:hAnsi="仿宋"/>
          <w:sz w:val="32"/>
          <w:szCs w:val="32"/>
        </w:rPr>
      </w:pPr>
      <w:r>
        <w:rPr>
          <w:rFonts w:ascii="仿宋" w:eastAsia="仿宋" w:hAnsi="仿宋" w:hint="eastAsia"/>
          <w:sz w:val="32"/>
          <w:szCs w:val="32"/>
        </w:rPr>
        <w:t>九、一般公共预算财政拨款项目支出决算表</w:t>
      </w:r>
    </w:p>
    <w:p w:rsidR="00987E41" w:rsidRDefault="0050354C">
      <w:pPr>
        <w:rPr>
          <w:rFonts w:ascii="仿宋" w:eastAsia="仿宋" w:hAnsi="仿宋"/>
          <w:sz w:val="32"/>
          <w:szCs w:val="32"/>
        </w:rPr>
      </w:pPr>
      <w:r>
        <w:rPr>
          <w:rFonts w:ascii="仿宋" w:eastAsia="仿宋" w:hAnsi="仿宋" w:hint="eastAsia"/>
          <w:sz w:val="32"/>
          <w:szCs w:val="32"/>
        </w:rPr>
        <w:t>十、政府性基金预算财政拨款收入支出决算表</w:t>
      </w:r>
    </w:p>
    <w:p w:rsidR="00987E41" w:rsidRDefault="0050354C">
      <w:pPr>
        <w:rPr>
          <w:rFonts w:ascii="仿宋" w:eastAsia="仿宋" w:hAnsi="仿宋"/>
          <w:sz w:val="32"/>
          <w:szCs w:val="32"/>
        </w:rPr>
      </w:pPr>
      <w:r>
        <w:rPr>
          <w:rFonts w:ascii="仿宋" w:eastAsia="仿宋" w:hAnsi="仿宋" w:hint="eastAsia"/>
          <w:sz w:val="32"/>
          <w:szCs w:val="32"/>
        </w:rPr>
        <w:t>十一、国有资本经营预算财政拨款收入支出决算表</w:t>
      </w:r>
    </w:p>
    <w:p w:rsidR="00987E41" w:rsidRDefault="0050354C">
      <w:pPr>
        <w:rPr>
          <w:rFonts w:ascii="仿宋" w:eastAsia="仿宋" w:hAnsi="仿宋"/>
          <w:sz w:val="32"/>
          <w:szCs w:val="32"/>
        </w:rPr>
      </w:pPr>
      <w:r>
        <w:rPr>
          <w:rFonts w:ascii="仿宋" w:eastAsia="仿宋" w:hAnsi="仿宋" w:hint="eastAsia"/>
          <w:sz w:val="32"/>
          <w:szCs w:val="32"/>
        </w:rPr>
        <w:t>十二、国有资本经营预算财政拨款支出决算表</w:t>
      </w:r>
    </w:p>
    <w:p w:rsidR="00055A04" w:rsidRDefault="0050354C">
      <w:pPr>
        <w:rPr>
          <w:rFonts w:ascii="仿宋" w:eastAsia="仿宋" w:hAnsi="仿宋"/>
          <w:sz w:val="32"/>
          <w:szCs w:val="32"/>
        </w:rPr>
        <w:sectPr w:rsidR="00055A04" w:rsidSect="006C0E4D">
          <w:headerReference w:type="default" r:id="rId15"/>
          <w:footerReference w:type="default" r:id="rId16"/>
          <w:pgSz w:w="11906" w:h="16838"/>
          <w:pgMar w:top="1440" w:right="1133" w:bottom="1440" w:left="1276" w:header="851" w:footer="992" w:gutter="0"/>
          <w:pgNumType w:start="1"/>
          <w:cols w:space="425"/>
          <w:titlePg/>
          <w:docGrid w:type="lines" w:linePitch="312"/>
        </w:sectPr>
      </w:pPr>
      <w:r>
        <w:rPr>
          <w:rFonts w:ascii="仿宋" w:eastAsia="仿宋" w:hAnsi="仿宋" w:hint="eastAsia"/>
          <w:sz w:val="32"/>
          <w:szCs w:val="32"/>
        </w:rPr>
        <w:t>十三、财政拨款“三公”经费支出决算表</w:t>
      </w:r>
    </w:p>
    <w:tbl>
      <w:tblPr>
        <w:tblW w:w="10240" w:type="dxa"/>
        <w:tblInd w:w="93" w:type="dxa"/>
        <w:tblLook w:val="04A0" w:firstRow="1" w:lastRow="0" w:firstColumn="1" w:lastColumn="0" w:noHBand="0" w:noVBand="1"/>
      </w:tblPr>
      <w:tblGrid>
        <w:gridCol w:w="2910"/>
        <w:gridCol w:w="640"/>
        <w:gridCol w:w="1100"/>
        <w:gridCol w:w="3660"/>
        <w:gridCol w:w="630"/>
        <w:gridCol w:w="1300"/>
      </w:tblGrid>
      <w:tr w:rsidR="00921C15" w:rsidRPr="00921C15" w:rsidTr="00921C15">
        <w:trPr>
          <w:trHeight w:val="276"/>
        </w:trPr>
        <w:tc>
          <w:tcPr>
            <w:tcW w:w="10240" w:type="dxa"/>
            <w:gridSpan w:val="6"/>
            <w:tcBorders>
              <w:top w:val="nil"/>
              <w:left w:val="nil"/>
              <w:bottom w:val="nil"/>
              <w:right w:val="nil"/>
            </w:tcBorders>
            <w:shd w:val="clear" w:color="auto" w:fill="auto"/>
            <w:noWrap/>
            <w:vAlign w:val="center"/>
            <w:hideMark/>
          </w:tcPr>
          <w:p w:rsidR="00921C15" w:rsidRPr="00921C15" w:rsidRDefault="00921C15" w:rsidP="00921C15">
            <w:pPr>
              <w:widowControl/>
              <w:jc w:val="center"/>
              <w:rPr>
                <w:rFonts w:ascii="宋体" w:hAnsi="宋体" w:cs="宋体"/>
                <w:kern w:val="0"/>
                <w:sz w:val="28"/>
                <w:szCs w:val="28"/>
              </w:rPr>
            </w:pPr>
            <w:r w:rsidRPr="00921C15">
              <w:rPr>
                <w:rFonts w:ascii="宋体" w:hAnsi="宋体" w:cs="宋体" w:hint="eastAsia"/>
                <w:kern w:val="0"/>
                <w:sz w:val="28"/>
                <w:szCs w:val="28"/>
              </w:rPr>
              <w:lastRenderedPageBreak/>
              <w:t>收入支出决算总表</w:t>
            </w:r>
          </w:p>
        </w:tc>
      </w:tr>
      <w:tr w:rsidR="00921C15" w:rsidRPr="00921C15" w:rsidTr="00921C15">
        <w:trPr>
          <w:trHeight w:val="204"/>
        </w:trPr>
        <w:tc>
          <w:tcPr>
            <w:tcW w:w="2910" w:type="dxa"/>
            <w:tcBorders>
              <w:top w:val="nil"/>
              <w:left w:val="nil"/>
              <w:bottom w:val="nil"/>
              <w:right w:val="nil"/>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22"/>
                <w:szCs w:val="22"/>
              </w:rPr>
            </w:pPr>
          </w:p>
        </w:tc>
        <w:tc>
          <w:tcPr>
            <w:tcW w:w="640" w:type="dxa"/>
            <w:tcBorders>
              <w:top w:val="nil"/>
              <w:left w:val="nil"/>
              <w:bottom w:val="nil"/>
              <w:right w:val="nil"/>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22"/>
                <w:szCs w:val="22"/>
              </w:rPr>
            </w:pPr>
          </w:p>
        </w:tc>
        <w:tc>
          <w:tcPr>
            <w:tcW w:w="1100" w:type="dxa"/>
            <w:tcBorders>
              <w:top w:val="nil"/>
              <w:left w:val="nil"/>
              <w:bottom w:val="nil"/>
              <w:right w:val="nil"/>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22"/>
                <w:szCs w:val="22"/>
              </w:rPr>
            </w:pPr>
          </w:p>
        </w:tc>
        <w:tc>
          <w:tcPr>
            <w:tcW w:w="3660" w:type="dxa"/>
            <w:tcBorders>
              <w:top w:val="nil"/>
              <w:left w:val="nil"/>
              <w:bottom w:val="nil"/>
              <w:right w:val="nil"/>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22"/>
                <w:szCs w:val="22"/>
              </w:rPr>
            </w:pPr>
          </w:p>
        </w:tc>
        <w:tc>
          <w:tcPr>
            <w:tcW w:w="630" w:type="dxa"/>
            <w:tcBorders>
              <w:top w:val="nil"/>
              <w:left w:val="nil"/>
              <w:bottom w:val="nil"/>
              <w:right w:val="nil"/>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22"/>
                <w:szCs w:val="22"/>
              </w:rPr>
            </w:pPr>
          </w:p>
        </w:tc>
        <w:tc>
          <w:tcPr>
            <w:tcW w:w="1300" w:type="dxa"/>
            <w:tcBorders>
              <w:top w:val="nil"/>
              <w:left w:val="nil"/>
              <w:bottom w:val="nil"/>
              <w:right w:val="nil"/>
            </w:tcBorders>
            <w:shd w:val="clear" w:color="auto" w:fill="auto"/>
            <w:noWrap/>
            <w:vAlign w:val="center"/>
            <w:hideMark/>
          </w:tcPr>
          <w:p w:rsidR="00921C15" w:rsidRPr="00921C15" w:rsidRDefault="00921C15" w:rsidP="00921C15">
            <w:pPr>
              <w:widowControl/>
              <w:jc w:val="right"/>
              <w:rPr>
                <w:rFonts w:ascii="宋体" w:hAnsi="宋体" w:cs="宋体"/>
                <w:color w:val="000000"/>
                <w:kern w:val="0"/>
                <w:sz w:val="18"/>
                <w:szCs w:val="18"/>
              </w:rPr>
            </w:pPr>
            <w:proofErr w:type="gramStart"/>
            <w:r w:rsidRPr="00921C15">
              <w:rPr>
                <w:rFonts w:ascii="宋体" w:hAnsi="宋体" w:cs="宋体" w:hint="eastAsia"/>
                <w:color w:val="000000"/>
                <w:kern w:val="0"/>
                <w:sz w:val="18"/>
                <w:szCs w:val="18"/>
              </w:rPr>
              <w:t>财决公开</w:t>
            </w:r>
            <w:proofErr w:type="gramEnd"/>
            <w:r w:rsidRPr="00921C15">
              <w:rPr>
                <w:rFonts w:ascii="宋体" w:hAnsi="宋体" w:cs="宋体" w:hint="eastAsia"/>
                <w:color w:val="000000"/>
                <w:kern w:val="0"/>
                <w:sz w:val="18"/>
                <w:szCs w:val="18"/>
              </w:rPr>
              <w:t>01表</w:t>
            </w:r>
          </w:p>
        </w:tc>
      </w:tr>
      <w:tr w:rsidR="00921C15" w:rsidRPr="00921C15" w:rsidTr="00921C15">
        <w:trPr>
          <w:trHeight w:val="228"/>
        </w:trPr>
        <w:tc>
          <w:tcPr>
            <w:tcW w:w="3550" w:type="dxa"/>
            <w:gridSpan w:val="2"/>
            <w:tcBorders>
              <w:top w:val="nil"/>
              <w:left w:val="nil"/>
              <w:bottom w:val="nil"/>
              <w:right w:val="nil"/>
            </w:tcBorders>
            <w:shd w:val="clear" w:color="auto" w:fill="auto"/>
            <w:noWrap/>
            <w:vAlign w:val="bottom"/>
            <w:hideMark/>
          </w:tcPr>
          <w:p w:rsidR="00921C15" w:rsidRPr="00921C15" w:rsidRDefault="00921C15" w:rsidP="00921C15">
            <w:pPr>
              <w:widowControl/>
              <w:jc w:val="left"/>
              <w:rPr>
                <w:rFonts w:ascii="宋体" w:hAnsi="宋体" w:cs="宋体"/>
                <w:kern w:val="0"/>
                <w:sz w:val="18"/>
                <w:szCs w:val="18"/>
              </w:rPr>
            </w:pPr>
            <w:r w:rsidRPr="00921C15">
              <w:rPr>
                <w:rFonts w:ascii="宋体" w:hAnsi="宋体" w:cs="宋体" w:hint="eastAsia"/>
                <w:kern w:val="0"/>
                <w:sz w:val="18"/>
                <w:szCs w:val="18"/>
              </w:rPr>
              <w:t>单位名称：大竹县人民医院</w:t>
            </w:r>
          </w:p>
        </w:tc>
        <w:tc>
          <w:tcPr>
            <w:tcW w:w="4760" w:type="dxa"/>
            <w:gridSpan w:val="2"/>
            <w:tcBorders>
              <w:top w:val="nil"/>
              <w:left w:val="nil"/>
              <w:bottom w:val="nil"/>
              <w:right w:val="nil"/>
            </w:tcBorders>
            <w:shd w:val="clear" w:color="auto" w:fill="auto"/>
            <w:noWrap/>
            <w:vAlign w:val="center"/>
            <w:hideMark/>
          </w:tcPr>
          <w:p w:rsidR="00921C15" w:rsidRPr="00921C15" w:rsidRDefault="00921C15" w:rsidP="00921C15">
            <w:pPr>
              <w:widowControl/>
              <w:jc w:val="center"/>
              <w:rPr>
                <w:rFonts w:ascii="宋体" w:hAnsi="宋体" w:cs="宋体"/>
                <w:kern w:val="0"/>
                <w:sz w:val="18"/>
                <w:szCs w:val="18"/>
              </w:rPr>
            </w:pPr>
            <w:r w:rsidRPr="00921C15">
              <w:rPr>
                <w:rFonts w:ascii="宋体" w:hAnsi="宋体" w:cs="宋体" w:hint="eastAsia"/>
                <w:kern w:val="0"/>
                <w:sz w:val="18"/>
                <w:szCs w:val="18"/>
              </w:rPr>
              <w:t xml:space="preserve">  2023年度</w:t>
            </w:r>
          </w:p>
        </w:tc>
        <w:tc>
          <w:tcPr>
            <w:tcW w:w="630" w:type="dxa"/>
            <w:tcBorders>
              <w:top w:val="nil"/>
              <w:left w:val="nil"/>
              <w:bottom w:val="nil"/>
              <w:right w:val="nil"/>
            </w:tcBorders>
            <w:shd w:val="clear" w:color="auto" w:fill="auto"/>
            <w:noWrap/>
            <w:vAlign w:val="bottom"/>
            <w:hideMark/>
          </w:tcPr>
          <w:p w:rsidR="00921C15" w:rsidRPr="00921C15" w:rsidRDefault="00921C15" w:rsidP="00921C15">
            <w:pPr>
              <w:widowControl/>
              <w:jc w:val="left"/>
              <w:rPr>
                <w:rFonts w:ascii="宋体" w:hAnsi="宋体" w:cs="宋体"/>
                <w:kern w:val="0"/>
                <w:sz w:val="18"/>
                <w:szCs w:val="18"/>
              </w:rPr>
            </w:pPr>
          </w:p>
        </w:tc>
        <w:tc>
          <w:tcPr>
            <w:tcW w:w="1300" w:type="dxa"/>
            <w:tcBorders>
              <w:top w:val="nil"/>
              <w:left w:val="nil"/>
              <w:bottom w:val="nil"/>
              <w:right w:val="nil"/>
            </w:tcBorders>
            <w:shd w:val="clear" w:color="auto" w:fill="auto"/>
            <w:noWrap/>
            <w:vAlign w:val="center"/>
            <w:hideMark/>
          </w:tcPr>
          <w:p w:rsidR="00921C15" w:rsidRPr="00921C15" w:rsidRDefault="00921C15" w:rsidP="00921C15">
            <w:pPr>
              <w:widowControl/>
              <w:jc w:val="right"/>
              <w:rPr>
                <w:rFonts w:ascii="宋体" w:hAnsi="宋体" w:cs="宋体"/>
                <w:kern w:val="0"/>
                <w:sz w:val="18"/>
                <w:szCs w:val="18"/>
              </w:rPr>
            </w:pPr>
            <w:r w:rsidRPr="00921C15">
              <w:rPr>
                <w:rFonts w:ascii="宋体" w:hAnsi="宋体" w:cs="宋体" w:hint="eastAsia"/>
                <w:kern w:val="0"/>
                <w:sz w:val="18"/>
                <w:szCs w:val="18"/>
              </w:rPr>
              <w:t>单位:万元</w:t>
            </w:r>
          </w:p>
        </w:tc>
      </w:tr>
      <w:tr w:rsidR="00921C15" w:rsidRPr="00921C15" w:rsidTr="00921C15">
        <w:trPr>
          <w:trHeight w:val="240"/>
        </w:trPr>
        <w:tc>
          <w:tcPr>
            <w:tcW w:w="4650"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921C15" w:rsidRPr="00921C15" w:rsidRDefault="00921C15" w:rsidP="00921C15">
            <w:pPr>
              <w:widowControl/>
              <w:jc w:val="center"/>
              <w:rPr>
                <w:rFonts w:ascii="宋体" w:hAnsi="宋体" w:cs="宋体"/>
                <w:kern w:val="0"/>
                <w:sz w:val="22"/>
                <w:szCs w:val="22"/>
              </w:rPr>
            </w:pPr>
            <w:r w:rsidRPr="00921C15">
              <w:rPr>
                <w:rFonts w:ascii="宋体" w:hAnsi="宋体" w:cs="宋体" w:hint="eastAsia"/>
                <w:kern w:val="0"/>
                <w:sz w:val="22"/>
                <w:szCs w:val="22"/>
              </w:rPr>
              <w:t>收入</w:t>
            </w:r>
          </w:p>
        </w:tc>
        <w:tc>
          <w:tcPr>
            <w:tcW w:w="5590" w:type="dxa"/>
            <w:gridSpan w:val="3"/>
            <w:tcBorders>
              <w:top w:val="single" w:sz="4" w:space="0" w:color="auto"/>
              <w:left w:val="nil"/>
              <w:bottom w:val="single" w:sz="4" w:space="0" w:color="auto"/>
              <w:right w:val="single" w:sz="4" w:space="0" w:color="000000"/>
            </w:tcBorders>
            <w:shd w:val="clear" w:color="000000" w:fill="C0C0C0"/>
            <w:vAlign w:val="center"/>
            <w:hideMark/>
          </w:tcPr>
          <w:p w:rsidR="00921C15" w:rsidRPr="00921C15" w:rsidRDefault="00921C15" w:rsidP="00921C15">
            <w:pPr>
              <w:widowControl/>
              <w:jc w:val="center"/>
              <w:rPr>
                <w:rFonts w:ascii="宋体" w:hAnsi="宋体" w:cs="宋体"/>
                <w:kern w:val="0"/>
                <w:sz w:val="22"/>
                <w:szCs w:val="22"/>
              </w:rPr>
            </w:pPr>
            <w:r w:rsidRPr="00921C15">
              <w:rPr>
                <w:rFonts w:ascii="宋体" w:hAnsi="宋体" w:cs="宋体" w:hint="eastAsia"/>
                <w:kern w:val="0"/>
                <w:sz w:val="22"/>
                <w:szCs w:val="22"/>
              </w:rPr>
              <w:t>支出</w:t>
            </w:r>
          </w:p>
        </w:tc>
      </w:tr>
      <w:tr w:rsidR="00921C15" w:rsidRPr="00921C15" w:rsidTr="00921C15">
        <w:trPr>
          <w:trHeight w:val="240"/>
        </w:trPr>
        <w:tc>
          <w:tcPr>
            <w:tcW w:w="2910" w:type="dxa"/>
            <w:tcBorders>
              <w:top w:val="nil"/>
              <w:left w:val="single" w:sz="4" w:space="0" w:color="auto"/>
              <w:bottom w:val="single" w:sz="4" w:space="0" w:color="auto"/>
              <w:right w:val="single" w:sz="4" w:space="0" w:color="auto"/>
            </w:tcBorders>
            <w:shd w:val="clear" w:color="000000" w:fill="C0C0C0"/>
            <w:vAlign w:val="center"/>
            <w:hideMark/>
          </w:tcPr>
          <w:p w:rsidR="00921C15" w:rsidRPr="00921C15" w:rsidRDefault="00921C15" w:rsidP="00921C15">
            <w:pPr>
              <w:widowControl/>
              <w:jc w:val="center"/>
              <w:rPr>
                <w:rFonts w:ascii="宋体" w:hAnsi="宋体" w:cs="宋体"/>
                <w:kern w:val="0"/>
                <w:sz w:val="22"/>
                <w:szCs w:val="22"/>
              </w:rPr>
            </w:pPr>
            <w:r w:rsidRPr="00921C15">
              <w:rPr>
                <w:rFonts w:ascii="宋体" w:hAnsi="宋体" w:cs="宋体" w:hint="eastAsia"/>
                <w:kern w:val="0"/>
                <w:sz w:val="22"/>
                <w:szCs w:val="22"/>
              </w:rPr>
              <w:t>项目</w:t>
            </w:r>
          </w:p>
        </w:tc>
        <w:tc>
          <w:tcPr>
            <w:tcW w:w="640" w:type="dxa"/>
            <w:vMerge w:val="restart"/>
            <w:tcBorders>
              <w:top w:val="nil"/>
              <w:left w:val="single" w:sz="4" w:space="0" w:color="auto"/>
              <w:bottom w:val="single" w:sz="4" w:space="0" w:color="000000"/>
              <w:right w:val="single" w:sz="4" w:space="0" w:color="auto"/>
            </w:tcBorders>
            <w:shd w:val="clear" w:color="000000" w:fill="C0C0C0"/>
            <w:vAlign w:val="center"/>
            <w:hideMark/>
          </w:tcPr>
          <w:p w:rsidR="00921C15" w:rsidRPr="00921C15" w:rsidRDefault="00921C15" w:rsidP="00921C15">
            <w:pPr>
              <w:widowControl/>
              <w:jc w:val="center"/>
              <w:rPr>
                <w:rFonts w:ascii="宋体" w:hAnsi="宋体" w:cs="宋体"/>
                <w:kern w:val="0"/>
                <w:sz w:val="22"/>
                <w:szCs w:val="22"/>
              </w:rPr>
            </w:pPr>
            <w:r w:rsidRPr="00921C15">
              <w:rPr>
                <w:rFonts w:ascii="宋体" w:hAnsi="宋体" w:cs="宋体" w:hint="eastAsia"/>
                <w:kern w:val="0"/>
                <w:sz w:val="22"/>
                <w:szCs w:val="22"/>
              </w:rPr>
              <w:t>行次</w:t>
            </w:r>
          </w:p>
        </w:tc>
        <w:tc>
          <w:tcPr>
            <w:tcW w:w="1100" w:type="dxa"/>
            <w:tcBorders>
              <w:top w:val="nil"/>
              <w:left w:val="nil"/>
              <w:bottom w:val="single" w:sz="4" w:space="0" w:color="auto"/>
              <w:right w:val="single" w:sz="4" w:space="0" w:color="auto"/>
            </w:tcBorders>
            <w:shd w:val="clear" w:color="000000" w:fill="C0C0C0"/>
            <w:vAlign w:val="center"/>
            <w:hideMark/>
          </w:tcPr>
          <w:p w:rsidR="00921C15" w:rsidRPr="00921C15" w:rsidRDefault="00921C15" w:rsidP="00921C15">
            <w:pPr>
              <w:widowControl/>
              <w:jc w:val="center"/>
              <w:rPr>
                <w:rFonts w:ascii="宋体" w:hAnsi="宋体" w:cs="宋体"/>
                <w:kern w:val="0"/>
                <w:sz w:val="22"/>
                <w:szCs w:val="22"/>
              </w:rPr>
            </w:pPr>
            <w:r w:rsidRPr="00921C15">
              <w:rPr>
                <w:rFonts w:ascii="宋体" w:hAnsi="宋体" w:cs="宋体" w:hint="eastAsia"/>
                <w:kern w:val="0"/>
                <w:sz w:val="22"/>
                <w:szCs w:val="22"/>
              </w:rPr>
              <w:t>决算数</w:t>
            </w:r>
          </w:p>
        </w:tc>
        <w:tc>
          <w:tcPr>
            <w:tcW w:w="3660" w:type="dxa"/>
            <w:tcBorders>
              <w:top w:val="nil"/>
              <w:left w:val="nil"/>
              <w:bottom w:val="single" w:sz="4" w:space="0" w:color="auto"/>
              <w:right w:val="single" w:sz="4" w:space="0" w:color="auto"/>
            </w:tcBorders>
            <w:shd w:val="clear" w:color="000000" w:fill="C0C0C0"/>
            <w:vAlign w:val="center"/>
            <w:hideMark/>
          </w:tcPr>
          <w:p w:rsidR="00921C15" w:rsidRPr="00921C15" w:rsidRDefault="00921C15" w:rsidP="00921C15">
            <w:pPr>
              <w:widowControl/>
              <w:jc w:val="center"/>
              <w:rPr>
                <w:rFonts w:ascii="宋体" w:hAnsi="宋体" w:cs="宋体"/>
                <w:kern w:val="0"/>
                <w:sz w:val="22"/>
                <w:szCs w:val="22"/>
              </w:rPr>
            </w:pPr>
            <w:r w:rsidRPr="00921C15">
              <w:rPr>
                <w:rFonts w:ascii="宋体" w:hAnsi="宋体" w:cs="宋体" w:hint="eastAsia"/>
                <w:kern w:val="0"/>
                <w:sz w:val="22"/>
                <w:szCs w:val="22"/>
              </w:rPr>
              <w:t>项目</w:t>
            </w:r>
          </w:p>
        </w:tc>
        <w:tc>
          <w:tcPr>
            <w:tcW w:w="630" w:type="dxa"/>
            <w:vMerge w:val="restart"/>
            <w:tcBorders>
              <w:top w:val="nil"/>
              <w:left w:val="single" w:sz="4" w:space="0" w:color="auto"/>
              <w:bottom w:val="single" w:sz="4" w:space="0" w:color="000000"/>
              <w:right w:val="single" w:sz="4" w:space="0" w:color="auto"/>
            </w:tcBorders>
            <w:shd w:val="clear" w:color="000000" w:fill="C0C0C0"/>
            <w:vAlign w:val="center"/>
            <w:hideMark/>
          </w:tcPr>
          <w:p w:rsidR="00921C15" w:rsidRPr="00921C15" w:rsidRDefault="00921C15" w:rsidP="00921C15">
            <w:pPr>
              <w:widowControl/>
              <w:jc w:val="center"/>
              <w:rPr>
                <w:rFonts w:ascii="宋体" w:hAnsi="宋体" w:cs="宋体"/>
                <w:kern w:val="0"/>
                <w:sz w:val="22"/>
                <w:szCs w:val="22"/>
              </w:rPr>
            </w:pPr>
            <w:r w:rsidRPr="00921C15">
              <w:rPr>
                <w:rFonts w:ascii="宋体" w:hAnsi="宋体" w:cs="宋体" w:hint="eastAsia"/>
                <w:kern w:val="0"/>
                <w:sz w:val="22"/>
                <w:szCs w:val="22"/>
              </w:rPr>
              <w:t>行次</w:t>
            </w:r>
          </w:p>
        </w:tc>
        <w:tc>
          <w:tcPr>
            <w:tcW w:w="1300" w:type="dxa"/>
            <w:tcBorders>
              <w:top w:val="nil"/>
              <w:left w:val="nil"/>
              <w:bottom w:val="single" w:sz="4" w:space="0" w:color="auto"/>
              <w:right w:val="single" w:sz="4" w:space="0" w:color="auto"/>
            </w:tcBorders>
            <w:shd w:val="clear" w:color="000000" w:fill="C0C0C0"/>
            <w:vAlign w:val="center"/>
            <w:hideMark/>
          </w:tcPr>
          <w:p w:rsidR="00921C15" w:rsidRPr="00921C15" w:rsidRDefault="00921C15" w:rsidP="00921C15">
            <w:pPr>
              <w:widowControl/>
              <w:jc w:val="center"/>
              <w:rPr>
                <w:rFonts w:ascii="宋体" w:hAnsi="宋体" w:cs="宋体"/>
                <w:kern w:val="0"/>
                <w:sz w:val="22"/>
                <w:szCs w:val="22"/>
              </w:rPr>
            </w:pPr>
            <w:r w:rsidRPr="00921C15">
              <w:rPr>
                <w:rFonts w:ascii="宋体" w:hAnsi="宋体" w:cs="宋体" w:hint="eastAsia"/>
                <w:kern w:val="0"/>
                <w:sz w:val="22"/>
                <w:szCs w:val="22"/>
              </w:rPr>
              <w:t>决算数</w:t>
            </w:r>
          </w:p>
        </w:tc>
      </w:tr>
      <w:tr w:rsidR="00921C15" w:rsidRPr="00921C15" w:rsidTr="00921C15">
        <w:trPr>
          <w:trHeight w:val="240"/>
        </w:trPr>
        <w:tc>
          <w:tcPr>
            <w:tcW w:w="2910" w:type="dxa"/>
            <w:tcBorders>
              <w:top w:val="nil"/>
              <w:left w:val="single" w:sz="4" w:space="0" w:color="auto"/>
              <w:bottom w:val="single" w:sz="4" w:space="0" w:color="auto"/>
              <w:right w:val="single" w:sz="4" w:space="0" w:color="auto"/>
            </w:tcBorders>
            <w:shd w:val="clear" w:color="000000" w:fill="C0C0C0"/>
            <w:vAlign w:val="center"/>
            <w:hideMark/>
          </w:tcPr>
          <w:p w:rsidR="00921C15" w:rsidRPr="00921C15" w:rsidRDefault="00921C15" w:rsidP="00921C15">
            <w:pPr>
              <w:widowControl/>
              <w:jc w:val="center"/>
              <w:rPr>
                <w:rFonts w:ascii="宋体" w:hAnsi="宋体" w:cs="宋体"/>
                <w:kern w:val="0"/>
                <w:sz w:val="22"/>
                <w:szCs w:val="22"/>
              </w:rPr>
            </w:pPr>
            <w:r w:rsidRPr="00921C15">
              <w:rPr>
                <w:rFonts w:ascii="宋体" w:hAnsi="宋体" w:cs="宋体" w:hint="eastAsia"/>
                <w:kern w:val="0"/>
                <w:sz w:val="22"/>
                <w:szCs w:val="22"/>
              </w:rPr>
              <w:t>栏次</w:t>
            </w:r>
          </w:p>
        </w:tc>
        <w:tc>
          <w:tcPr>
            <w:tcW w:w="640" w:type="dxa"/>
            <w:vMerge/>
            <w:tcBorders>
              <w:top w:val="nil"/>
              <w:left w:val="single" w:sz="4" w:space="0" w:color="auto"/>
              <w:bottom w:val="single" w:sz="4" w:space="0" w:color="000000"/>
              <w:right w:val="single" w:sz="4" w:space="0" w:color="auto"/>
            </w:tcBorders>
            <w:vAlign w:val="center"/>
            <w:hideMark/>
          </w:tcPr>
          <w:p w:rsidR="00921C15" w:rsidRPr="00921C15" w:rsidRDefault="00921C15" w:rsidP="00921C15">
            <w:pPr>
              <w:widowControl/>
              <w:jc w:val="left"/>
              <w:rPr>
                <w:rFonts w:ascii="宋体" w:hAnsi="宋体" w:cs="宋体"/>
                <w:kern w:val="0"/>
                <w:sz w:val="22"/>
                <w:szCs w:val="22"/>
              </w:rPr>
            </w:pPr>
          </w:p>
        </w:tc>
        <w:tc>
          <w:tcPr>
            <w:tcW w:w="1100" w:type="dxa"/>
            <w:tcBorders>
              <w:top w:val="nil"/>
              <w:left w:val="nil"/>
              <w:bottom w:val="single" w:sz="4" w:space="0" w:color="auto"/>
              <w:right w:val="single" w:sz="4" w:space="0" w:color="auto"/>
            </w:tcBorders>
            <w:shd w:val="clear" w:color="000000" w:fill="C0C0C0"/>
            <w:vAlign w:val="center"/>
            <w:hideMark/>
          </w:tcPr>
          <w:p w:rsidR="00921C15" w:rsidRPr="00921C15" w:rsidRDefault="00921C15" w:rsidP="00921C15">
            <w:pPr>
              <w:widowControl/>
              <w:jc w:val="center"/>
              <w:rPr>
                <w:rFonts w:ascii="宋体" w:hAnsi="宋体" w:cs="宋体"/>
                <w:kern w:val="0"/>
                <w:sz w:val="22"/>
                <w:szCs w:val="22"/>
              </w:rPr>
            </w:pPr>
            <w:r w:rsidRPr="00921C15">
              <w:rPr>
                <w:rFonts w:ascii="宋体" w:hAnsi="宋体" w:cs="宋体" w:hint="eastAsia"/>
                <w:kern w:val="0"/>
                <w:sz w:val="22"/>
                <w:szCs w:val="22"/>
              </w:rPr>
              <w:t>1</w:t>
            </w:r>
          </w:p>
        </w:tc>
        <w:tc>
          <w:tcPr>
            <w:tcW w:w="3660" w:type="dxa"/>
            <w:tcBorders>
              <w:top w:val="nil"/>
              <w:left w:val="nil"/>
              <w:bottom w:val="single" w:sz="4" w:space="0" w:color="auto"/>
              <w:right w:val="single" w:sz="4" w:space="0" w:color="auto"/>
            </w:tcBorders>
            <w:shd w:val="clear" w:color="000000" w:fill="C0C0C0"/>
            <w:vAlign w:val="center"/>
            <w:hideMark/>
          </w:tcPr>
          <w:p w:rsidR="00921C15" w:rsidRPr="00921C15" w:rsidRDefault="00921C15" w:rsidP="00921C15">
            <w:pPr>
              <w:widowControl/>
              <w:jc w:val="center"/>
              <w:rPr>
                <w:rFonts w:ascii="宋体" w:hAnsi="宋体" w:cs="宋体"/>
                <w:kern w:val="0"/>
                <w:sz w:val="22"/>
                <w:szCs w:val="22"/>
              </w:rPr>
            </w:pPr>
            <w:r w:rsidRPr="00921C15">
              <w:rPr>
                <w:rFonts w:ascii="宋体" w:hAnsi="宋体" w:cs="宋体" w:hint="eastAsia"/>
                <w:kern w:val="0"/>
                <w:sz w:val="22"/>
                <w:szCs w:val="22"/>
              </w:rPr>
              <w:t>栏次</w:t>
            </w:r>
          </w:p>
        </w:tc>
        <w:tc>
          <w:tcPr>
            <w:tcW w:w="630" w:type="dxa"/>
            <w:vMerge/>
            <w:tcBorders>
              <w:top w:val="nil"/>
              <w:left w:val="single" w:sz="4" w:space="0" w:color="auto"/>
              <w:bottom w:val="single" w:sz="4" w:space="0" w:color="000000"/>
              <w:right w:val="single" w:sz="4" w:space="0" w:color="auto"/>
            </w:tcBorders>
            <w:vAlign w:val="center"/>
            <w:hideMark/>
          </w:tcPr>
          <w:p w:rsidR="00921C15" w:rsidRPr="00921C15" w:rsidRDefault="00921C15" w:rsidP="00921C15">
            <w:pPr>
              <w:widowControl/>
              <w:jc w:val="left"/>
              <w:rPr>
                <w:rFonts w:ascii="宋体" w:hAnsi="宋体" w:cs="宋体"/>
                <w:kern w:val="0"/>
                <w:sz w:val="22"/>
                <w:szCs w:val="22"/>
              </w:rPr>
            </w:pPr>
          </w:p>
        </w:tc>
        <w:tc>
          <w:tcPr>
            <w:tcW w:w="1300" w:type="dxa"/>
            <w:tcBorders>
              <w:top w:val="nil"/>
              <w:left w:val="nil"/>
              <w:bottom w:val="single" w:sz="4" w:space="0" w:color="auto"/>
              <w:right w:val="single" w:sz="4" w:space="0" w:color="auto"/>
            </w:tcBorders>
            <w:shd w:val="clear" w:color="000000" w:fill="C0C0C0"/>
            <w:vAlign w:val="center"/>
            <w:hideMark/>
          </w:tcPr>
          <w:p w:rsidR="00921C15" w:rsidRPr="00921C15" w:rsidRDefault="00921C15" w:rsidP="00921C15">
            <w:pPr>
              <w:widowControl/>
              <w:jc w:val="center"/>
              <w:rPr>
                <w:rFonts w:ascii="宋体" w:hAnsi="宋体" w:cs="宋体"/>
                <w:kern w:val="0"/>
                <w:sz w:val="22"/>
                <w:szCs w:val="22"/>
              </w:rPr>
            </w:pPr>
            <w:r w:rsidRPr="00921C15">
              <w:rPr>
                <w:rFonts w:ascii="宋体" w:hAnsi="宋体" w:cs="宋体" w:hint="eastAsia"/>
                <w:kern w:val="0"/>
                <w:sz w:val="22"/>
                <w:szCs w:val="22"/>
              </w:rPr>
              <w:t>2</w:t>
            </w:r>
          </w:p>
        </w:tc>
      </w:tr>
      <w:tr w:rsidR="00921C15" w:rsidRPr="00921C15" w:rsidTr="00921C15">
        <w:trPr>
          <w:trHeight w:val="240"/>
        </w:trPr>
        <w:tc>
          <w:tcPr>
            <w:tcW w:w="2910" w:type="dxa"/>
            <w:tcBorders>
              <w:top w:val="nil"/>
              <w:left w:val="single" w:sz="4" w:space="0" w:color="auto"/>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18"/>
                <w:szCs w:val="18"/>
              </w:rPr>
            </w:pPr>
            <w:r w:rsidRPr="00921C15">
              <w:rPr>
                <w:rFonts w:ascii="宋体" w:hAnsi="宋体" w:cs="宋体" w:hint="eastAsia"/>
                <w:color w:val="000000"/>
                <w:kern w:val="0"/>
                <w:sz w:val="18"/>
                <w:szCs w:val="18"/>
              </w:rPr>
              <w:t>一、一般公共预算财政拨款收入</w:t>
            </w:r>
          </w:p>
        </w:tc>
        <w:tc>
          <w:tcPr>
            <w:tcW w:w="64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1</w:t>
            </w:r>
          </w:p>
        </w:tc>
        <w:tc>
          <w:tcPr>
            <w:tcW w:w="1100" w:type="dxa"/>
            <w:tcBorders>
              <w:top w:val="nil"/>
              <w:left w:val="nil"/>
              <w:bottom w:val="single" w:sz="4" w:space="0" w:color="000000"/>
              <w:right w:val="single" w:sz="4" w:space="0" w:color="000000"/>
            </w:tcBorders>
            <w:shd w:val="clear" w:color="auto" w:fill="auto"/>
            <w:vAlign w:val="center"/>
            <w:hideMark/>
          </w:tcPr>
          <w:p w:rsidR="00921C15" w:rsidRPr="00921C15" w:rsidRDefault="00921C15" w:rsidP="00921C15">
            <w:pPr>
              <w:widowControl/>
              <w:jc w:val="right"/>
              <w:rPr>
                <w:rFonts w:ascii="宋体" w:hAnsi="宋体" w:cs="宋体"/>
                <w:kern w:val="0"/>
                <w:sz w:val="18"/>
                <w:szCs w:val="18"/>
              </w:rPr>
            </w:pPr>
            <w:r w:rsidRPr="00921C15">
              <w:rPr>
                <w:rFonts w:ascii="宋体" w:hAnsi="宋体" w:cs="宋体" w:hint="eastAsia"/>
                <w:kern w:val="0"/>
                <w:sz w:val="18"/>
                <w:szCs w:val="18"/>
              </w:rPr>
              <w:t>1,791.62</w:t>
            </w:r>
          </w:p>
        </w:tc>
        <w:tc>
          <w:tcPr>
            <w:tcW w:w="366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18"/>
                <w:szCs w:val="18"/>
              </w:rPr>
            </w:pPr>
            <w:r w:rsidRPr="00921C15">
              <w:rPr>
                <w:rFonts w:ascii="宋体" w:hAnsi="宋体" w:cs="宋体" w:hint="eastAsia"/>
                <w:color w:val="000000"/>
                <w:kern w:val="0"/>
                <w:sz w:val="18"/>
                <w:szCs w:val="18"/>
              </w:rPr>
              <w:t>一、一般公共服务支出</w:t>
            </w:r>
          </w:p>
        </w:tc>
        <w:tc>
          <w:tcPr>
            <w:tcW w:w="63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32</w:t>
            </w:r>
          </w:p>
        </w:tc>
        <w:tc>
          <w:tcPr>
            <w:tcW w:w="1300" w:type="dxa"/>
            <w:tcBorders>
              <w:top w:val="nil"/>
              <w:left w:val="nil"/>
              <w:bottom w:val="single" w:sz="4" w:space="0" w:color="000000"/>
              <w:right w:val="single" w:sz="4" w:space="0" w:color="000000"/>
            </w:tcBorders>
            <w:shd w:val="clear" w:color="auto" w:fill="auto"/>
            <w:vAlign w:val="center"/>
            <w:hideMark/>
          </w:tcPr>
          <w:p w:rsidR="00921C15" w:rsidRPr="00921C15" w:rsidRDefault="00921C15" w:rsidP="00921C15">
            <w:pPr>
              <w:widowControl/>
              <w:jc w:val="right"/>
              <w:rPr>
                <w:rFonts w:ascii="宋体" w:hAnsi="宋体" w:cs="宋体"/>
                <w:kern w:val="0"/>
                <w:sz w:val="18"/>
                <w:szCs w:val="18"/>
              </w:rPr>
            </w:pPr>
            <w:r w:rsidRPr="00921C15">
              <w:rPr>
                <w:rFonts w:ascii="宋体" w:hAnsi="宋体" w:cs="宋体" w:hint="eastAsia"/>
                <w:kern w:val="0"/>
                <w:sz w:val="18"/>
                <w:szCs w:val="18"/>
              </w:rPr>
              <w:t>20.00</w:t>
            </w:r>
          </w:p>
        </w:tc>
      </w:tr>
      <w:tr w:rsidR="00921C15" w:rsidRPr="00921C15" w:rsidTr="00921C15">
        <w:trPr>
          <w:trHeight w:val="240"/>
        </w:trPr>
        <w:tc>
          <w:tcPr>
            <w:tcW w:w="2910" w:type="dxa"/>
            <w:tcBorders>
              <w:top w:val="nil"/>
              <w:left w:val="single" w:sz="4" w:space="0" w:color="auto"/>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18"/>
                <w:szCs w:val="18"/>
              </w:rPr>
            </w:pPr>
            <w:r w:rsidRPr="00921C15">
              <w:rPr>
                <w:rFonts w:ascii="宋体" w:hAnsi="宋体" w:cs="宋体" w:hint="eastAsia"/>
                <w:color w:val="000000"/>
                <w:kern w:val="0"/>
                <w:sz w:val="18"/>
                <w:szCs w:val="18"/>
              </w:rPr>
              <w:t>二、政府性基金预算财政拨款收入</w:t>
            </w:r>
          </w:p>
        </w:tc>
        <w:tc>
          <w:tcPr>
            <w:tcW w:w="64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2</w:t>
            </w:r>
          </w:p>
        </w:tc>
        <w:tc>
          <w:tcPr>
            <w:tcW w:w="1100" w:type="dxa"/>
            <w:tcBorders>
              <w:top w:val="nil"/>
              <w:left w:val="nil"/>
              <w:bottom w:val="single" w:sz="4" w:space="0" w:color="000000"/>
              <w:right w:val="single" w:sz="4" w:space="0" w:color="000000"/>
            </w:tcBorders>
            <w:shd w:val="clear" w:color="auto" w:fill="auto"/>
            <w:vAlign w:val="center"/>
            <w:hideMark/>
          </w:tcPr>
          <w:p w:rsidR="00921C15" w:rsidRPr="00921C15" w:rsidRDefault="00921C15" w:rsidP="00921C15">
            <w:pPr>
              <w:widowControl/>
              <w:jc w:val="right"/>
              <w:rPr>
                <w:rFonts w:ascii="宋体" w:hAnsi="宋体" w:cs="宋体"/>
                <w:kern w:val="0"/>
                <w:sz w:val="18"/>
                <w:szCs w:val="18"/>
              </w:rPr>
            </w:pPr>
            <w:r w:rsidRPr="00921C15">
              <w:rPr>
                <w:rFonts w:ascii="宋体" w:hAnsi="宋体" w:cs="宋体" w:hint="eastAsia"/>
                <w:kern w:val="0"/>
                <w:sz w:val="18"/>
                <w:szCs w:val="18"/>
              </w:rPr>
              <w:t xml:space="preserve">　</w:t>
            </w:r>
          </w:p>
        </w:tc>
        <w:tc>
          <w:tcPr>
            <w:tcW w:w="366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18"/>
                <w:szCs w:val="18"/>
              </w:rPr>
            </w:pPr>
            <w:r w:rsidRPr="00921C15">
              <w:rPr>
                <w:rFonts w:ascii="宋体" w:hAnsi="宋体" w:cs="宋体" w:hint="eastAsia"/>
                <w:color w:val="000000"/>
                <w:kern w:val="0"/>
                <w:sz w:val="18"/>
                <w:szCs w:val="18"/>
              </w:rPr>
              <w:t>二、外交支出</w:t>
            </w:r>
          </w:p>
        </w:tc>
        <w:tc>
          <w:tcPr>
            <w:tcW w:w="63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33</w:t>
            </w:r>
          </w:p>
        </w:tc>
        <w:tc>
          <w:tcPr>
            <w:tcW w:w="1300" w:type="dxa"/>
            <w:tcBorders>
              <w:top w:val="nil"/>
              <w:left w:val="nil"/>
              <w:bottom w:val="single" w:sz="4" w:space="0" w:color="000000"/>
              <w:right w:val="single" w:sz="4" w:space="0" w:color="000000"/>
            </w:tcBorders>
            <w:shd w:val="clear" w:color="auto" w:fill="auto"/>
            <w:vAlign w:val="center"/>
            <w:hideMark/>
          </w:tcPr>
          <w:p w:rsidR="00921C15" w:rsidRPr="00921C15" w:rsidRDefault="00921C15" w:rsidP="00921C15">
            <w:pPr>
              <w:widowControl/>
              <w:jc w:val="right"/>
              <w:rPr>
                <w:rFonts w:ascii="宋体" w:hAnsi="宋体" w:cs="宋体"/>
                <w:kern w:val="0"/>
                <w:sz w:val="18"/>
                <w:szCs w:val="18"/>
              </w:rPr>
            </w:pPr>
            <w:r w:rsidRPr="00921C15">
              <w:rPr>
                <w:rFonts w:ascii="宋体" w:hAnsi="宋体" w:cs="宋体" w:hint="eastAsia"/>
                <w:kern w:val="0"/>
                <w:sz w:val="18"/>
                <w:szCs w:val="18"/>
              </w:rPr>
              <w:t xml:space="preserve">　</w:t>
            </w:r>
          </w:p>
        </w:tc>
      </w:tr>
      <w:tr w:rsidR="00921C15" w:rsidRPr="00921C15" w:rsidTr="00921C15">
        <w:trPr>
          <w:trHeight w:val="240"/>
        </w:trPr>
        <w:tc>
          <w:tcPr>
            <w:tcW w:w="2910" w:type="dxa"/>
            <w:tcBorders>
              <w:top w:val="nil"/>
              <w:left w:val="single" w:sz="4" w:space="0" w:color="auto"/>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18"/>
                <w:szCs w:val="18"/>
              </w:rPr>
            </w:pPr>
            <w:r w:rsidRPr="00921C15">
              <w:rPr>
                <w:rFonts w:ascii="宋体" w:hAnsi="宋体" w:cs="宋体" w:hint="eastAsia"/>
                <w:color w:val="000000"/>
                <w:kern w:val="0"/>
                <w:sz w:val="18"/>
                <w:szCs w:val="18"/>
              </w:rPr>
              <w:t>三、国有资本经营预算财政拨款收入</w:t>
            </w:r>
          </w:p>
        </w:tc>
        <w:tc>
          <w:tcPr>
            <w:tcW w:w="64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3</w:t>
            </w:r>
          </w:p>
        </w:tc>
        <w:tc>
          <w:tcPr>
            <w:tcW w:w="1100" w:type="dxa"/>
            <w:tcBorders>
              <w:top w:val="nil"/>
              <w:left w:val="nil"/>
              <w:bottom w:val="single" w:sz="4" w:space="0" w:color="000000"/>
              <w:right w:val="single" w:sz="4" w:space="0" w:color="000000"/>
            </w:tcBorders>
            <w:shd w:val="clear" w:color="auto" w:fill="auto"/>
            <w:vAlign w:val="center"/>
            <w:hideMark/>
          </w:tcPr>
          <w:p w:rsidR="00921C15" w:rsidRPr="00921C15" w:rsidRDefault="00921C15" w:rsidP="00921C15">
            <w:pPr>
              <w:widowControl/>
              <w:jc w:val="right"/>
              <w:rPr>
                <w:rFonts w:ascii="宋体" w:hAnsi="宋体" w:cs="宋体"/>
                <w:kern w:val="0"/>
                <w:sz w:val="18"/>
                <w:szCs w:val="18"/>
              </w:rPr>
            </w:pPr>
            <w:r w:rsidRPr="00921C15">
              <w:rPr>
                <w:rFonts w:ascii="宋体" w:hAnsi="宋体" w:cs="宋体" w:hint="eastAsia"/>
                <w:kern w:val="0"/>
                <w:sz w:val="18"/>
                <w:szCs w:val="18"/>
              </w:rPr>
              <w:t xml:space="preserve">　</w:t>
            </w:r>
          </w:p>
        </w:tc>
        <w:tc>
          <w:tcPr>
            <w:tcW w:w="366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18"/>
                <w:szCs w:val="18"/>
              </w:rPr>
            </w:pPr>
            <w:r w:rsidRPr="00921C15">
              <w:rPr>
                <w:rFonts w:ascii="宋体" w:hAnsi="宋体" w:cs="宋体" w:hint="eastAsia"/>
                <w:color w:val="000000"/>
                <w:kern w:val="0"/>
                <w:sz w:val="18"/>
                <w:szCs w:val="18"/>
              </w:rPr>
              <w:t>三、国防支出</w:t>
            </w:r>
          </w:p>
        </w:tc>
        <w:tc>
          <w:tcPr>
            <w:tcW w:w="63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34</w:t>
            </w:r>
          </w:p>
        </w:tc>
        <w:tc>
          <w:tcPr>
            <w:tcW w:w="1300" w:type="dxa"/>
            <w:tcBorders>
              <w:top w:val="nil"/>
              <w:left w:val="nil"/>
              <w:bottom w:val="single" w:sz="4" w:space="0" w:color="000000"/>
              <w:right w:val="single" w:sz="4" w:space="0" w:color="000000"/>
            </w:tcBorders>
            <w:shd w:val="clear" w:color="auto" w:fill="auto"/>
            <w:vAlign w:val="center"/>
            <w:hideMark/>
          </w:tcPr>
          <w:p w:rsidR="00921C15" w:rsidRPr="00921C15" w:rsidRDefault="00921C15" w:rsidP="00921C15">
            <w:pPr>
              <w:widowControl/>
              <w:jc w:val="right"/>
              <w:rPr>
                <w:rFonts w:ascii="宋体" w:hAnsi="宋体" w:cs="宋体"/>
                <w:kern w:val="0"/>
                <w:sz w:val="18"/>
                <w:szCs w:val="18"/>
              </w:rPr>
            </w:pPr>
            <w:r w:rsidRPr="00921C15">
              <w:rPr>
                <w:rFonts w:ascii="宋体" w:hAnsi="宋体" w:cs="宋体" w:hint="eastAsia"/>
                <w:kern w:val="0"/>
                <w:sz w:val="18"/>
                <w:szCs w:val="18"/>
              </w:rPr>
              <w:t xml:space="preserve">　</w:t>
            </w:r>
          </w:p>
        </w:tc>
      </w:tr>
      <w:tr w:rsidR="00921C15" w:rsidRPr="00921C15" w:rsidTr="00921C15">
        <w:trPr>
          <w:trHeight w:val="240"/>
        </w:trPr>
        <w:tc>
          <w:tcPr>
            <w:tcW w:w="2910" w:type="dxa"/>
            <w:tcBorders>
              <w:top w:val="nil"/>
              <w:left w:val="single" w:sz="4" w:space="0" w:color="auto"/>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18"/>
                <w:szCs w:val="18"/>
              </w:rPr>
            </w:pPr>
            <w:r w:rsidRPr="00921C15">
              <w:rPr>
                <w:rFonts w:ascii="宋体" w:hAnsi="宋体" w:cs="宋体" w:hint="eastAsia"/>
                <w:color w:val="000000"/>
                <w:kern w:val="0"/>
                <w:sz w:val="18"/>
                <w:szCs w:val="18"/>
              </w:rPr>
              <w:t>四、上级补助收入</w:t>
            </w:r>
          </w:p>
        </w:tc>
        <w:tc>
          <w:tcPr>
            <w:tcW w:w="64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4</w:t>
            </w:r>
          </w:p>
        </w:tc>
        <w:tc>
          <w:tcPr>
            <w:tcW w:w="1100" w:type="dxa"/>
            <w:tcBorders>
              <w:top w:val="nil"/>
              <w:left w:val="nil"/>
              <w:bottom w:val="single" w:sz="4" w:space="0" w:color="000000"/>
              <w:right w:val="single" w:sz="4" w:space="0" w:color="000000"/>
            </w:tcBorders>
            <w:shd w:val="clear" w:color="auto" w:fill="auto"/>
            <w:vAlign w:val="center"/>
            <w:hideMark/>
          </w:tcPr>
          <w:p w:rsidR="00921C15" w:rsidRPr="00921C15" w:rsidRDefault="00921C15" w:rsidP="00921C15">
            <w:pPr>
              <w:widowControl/>
              <w:jc w:val="right"/>
              <w:rPr>
                <w:rFonts w:ascii="宋体" w:hAnsi="宋体" w:cs="宋体"/>
                <w:kern w:val="0"/>
                <w:sz w:val="18"/>
                <w:szCs w:val="18"/>
              </w:rPr>
            </w:pPr>
            <w:r w:rsidRPr="00921C15">
              <w:rPr>
                <w:rFonts w:ascii="宋体" w:hAnsi="宋体" w:cs="宋体" w:hint="eastAsia"/>
                <w:kern w:val="0"/>
                <w:sz w:val="18"/>
                <w:szCs w:val="18"/>
              </w:rPr>
              <w:t xml:space="preserve">　</w:t>
            </w:r>
          </w:p>
        </w:tc>
        <w:tc>
          <w:tcPr>
            <w:tcW w:w="366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18"/>
                <w:szCs w:val="18"/>
              </w:rPr>
            </w:pPr>
            <w:r w:rsidRPr="00921C15">
              <w:rPr>
                <w:rFonts w:ascii="宋体" w:hAnsi="宋体" w:cs="宋体" w:hint="eastAsia"/>
                <w:color w:val="000000"/>
                <w:kern w:val="0"/>
                <w:sz w:val="18"/>
                <w:szCs w:val="18"/>
              </w:rPr>
              <w:t>四、公共安全支出</w:t>
            </w:r>
          </w:p>
        </w:tc>
        <w:tc>
          <w:tcPr>
            <w:tcW w:w="63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35</w:t>
            </w:r>
          </w:p>
        </w:tc>
        <w:tc>
          <w:tcPr>
            <w:tcW w:w="1300" w:type="dxa"/>
            <w:tcBorders>
              <w:top w:val="nil"/>
              <w:left w:val="nil"/>
              <w:bottom w:val="single" w:sz="4" w:space="0" w:color="000000"/>
              <w:right w:val="single" w:sz="4" w:space="0" w:color="000000"/>
            </w:tcBorders>
            <w:shd w:val="clear" w:color="auto" w:fill="auto"/>
            <w:vAlign w:val="center"/>
            <w:hideMark/>
          </w:tcPr>
          <w:p w:rsidR="00921C15" w:rsidRPr="00921C15" w:rsidRDefault="00921C15" w:rsidP="00921C15">
            <w:pPr>
              <w:widowControl/>
              <w:jc w:val="right"/>
              <w:rPr>
                <w:rFonts w:ascii="宋体" w:hAnsi="宋体" w:cs="宋体"/>
                <w:kern w:val="0"/>
                <w:sz w:val="18"/>
                <w:szCs w:val="18"/>
              </w:rPr>
            </w:pPr>
            <w:r w:rsidRPr="00921C15">
              <w:rPr>
                <w:rFonts w:ascii="宋体" w:hAnsi="宋体" w:cs="宋体" w:hint="eastAsia"/>
                <w:kern w:val="0"/>
                <w:sz w:val="18"/>
                <w:szCs w:val="18"/>
              </w:rPr>
              <w:t xml:space="preserve">　</w:t>
            </w:r>
          </w:p>
        </w:tc>
      </w:tr>
      <w:tr w:rsidR="00921C15" w:rsidRPr="00921C15" w:rsidTr="00921C15">
        <w:trPr>
          <w:trHeight w:val="240"/>
        </w:trPr>
        <w:tc>
          <w:tcPr>
            <w:tcW w:w="2910" w:type="dxa"/>
            <w:tcBorders>
              <w:top w:val="nil"/>
              <w:left w:val="single" w:sz="4" w:space="0" w:color="auto"/>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18"/>
                <w:szCs w:val="18"/>
              </w:rPr>
            </w:pPr>
            <w:r w:rsidRPr="00921C15">
              <w:rPr>
                <w:rFonts w:ascii="宋体" w:hAnsi="宋体" w:cs="宋体" w:hint="eastAsia"/>
                <w:color w:val="000000"/>
                <w:kern w:val="0"/>
                <w:sz w:val="18"/>
                <w:szCs w:val="18"/>
              </w:rPr>
              <w:t>五、事业收入</w:t>
            </w:r>
          </w:p>
        </w:tc>
        <w:tc>
          <w:tcPr>
            <w:tcW w:w="64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5</w:t>
            </w:r>
          </w:p>
        </w:tc>
        <w:tc>
          <w:tcPr>
            <w:tcW w:w="1100" w:type="dxa"/>
            <w:tcBorders>
              <w:top w:val="nil"/>
              <w:left w:val="nil"/>
              <w:bottom w:val="single" w:sz="4" w:space="0" w:color="000000"/>
              <w:right w:val="single" w:sz="4" w:space="0" w:color="000000"/>
            </w:tcBorders>
            <w:shd w:val="clear" w:color="auto" w:fill="auto"/>
            <w:vAlign w:val="center"/>
            <w:hideMark/>
          </w:tcPr>
          <w:p w:rsidR="00921C15" w:rsidRPr="00921C15" w:rsidRDefault="00921C15" w:rsidP="00921C15">
            <w:pPr>
              <w:widowControl/>
              <w:jc w:val="right"/>
              <w:rPr>
                <w:rFonts w:ascii="宋体" w:hAnsi="宋体" w:cs="宋体"/>
                <w:kern w:val="0"/>
                <w:sz w:val="18"/>
                <w:szCs w:val="18"/>
              </w:rPr>
            </w:pPr>
            <w:r w:rsidRPr="00921C15">
              <w:rPr>
                <w:rFonts w:ascii="宋体" w:hAnsi="宋体" w:cs="宋体" w:hint="eastAsia"/>
                <w:kern w:val="0"/>
                <w:sz w:val="18"/>
                <w:szCs w:val="18"/>
              </w:rPr>
              <w:t>64,748.46</w:t>
            </w:r>
          </w:p>
        </w:tc>
        <w:tc>
          <w:tcPr>
            <w:tcW w:w="366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18"/>
                <w:szCs w:val="18"/>
              </w:rPr>
            </w:pPr>
            <w:r w:rsidRPr="00921C15">
              <w:rPr>
                <w:rFonts w:ascii="宋体" w:hAnsi="宋体" w:cs="宋体" w:hint="eastAsia"/>
                <w:color w:val="000000"/>
                <w:kern w:val="0"/>
                <w:sz w:val="18"/>
                <w:szCs w:val="18"/>
              </w:rPr>
              <w:t>五、教育支出</w:t>
            </w:r>
          </w:p>
        </w:tc>
        <w:tc>
          <w:tcPr>
            <w:tcW w:w="63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36</w:t>
            </w:r>
          </w:p>
        </w:tc>
        <w:tc>
          <w:tcPr>
            <w:tcW w:w="1300" w:type="dxa"/>
            <w:tcBorders>
              <w:top w:val="nil"/>
              <w:left w:val="nil"/>
              <w:bottom w:val="single" w:sz="4" w:space="0" w:color="000000"/>
              <w:right w:val="single" w:sz="4" w:space="0" w:color="000000"/>
            </w:tcBorders>
            <w:shd w:val="clear" w:color="auto" w:fill="auto"/>
            <w:vAlign w:val="center"/>
            <w:hideMark/>
          </w:tcPr>
          <w:p w:rsidR="00921C15" w:rsidRPr="00921C15" w:rsidRDefault="00921C15" w:rsidP="00921C15">
            <w:pPr>
              <w:widowControl/>
              <w:jc w:val="right"/>
              <w:rPr>
                <w:rFonts w:ascii="宋体" w:hAnsi="宋体" w:cs="宋体"/>
                <w:kern w:val="0"/>
                <w:sz w:val="18"/>
                <w:szCs w:val="18"/>
              </w:rPr>
            </w:pPr>
            <w:r w:rsidRPr="00921C15">
              <w:rPr>
                <w:rFonts w:ascii="宋体" w:hAnsi="宋体" w:cs="宋体" w:hint="eastAsia"/>
                <w:kern w:val="0"/>
                <w:sz w:val="18"/>
                <w:szCs w:val="18"/>
              </w:rPr>
              <w:t xml:space="preserve">　</w:t>
            </w:r>
          </w:p>
        </w:tc>
      </w:tr>
      <w:tr w:rsidR="00921C15" w:rsidRPr="00921C15" w:rsidTr="00921C15">
        <w:trPr>
          <w:trHeight w:val="240"/>
        </w:trPr>
        <w:tc>
          <w:tcPr>
            <w:tcW w:w="2910" w:type="dxa"/>
            <w:tcBorders>
              <w:top w:val="nil"/>
              <w:left w:val="single" w:sz="4" w:space="0" w:color="auto"/>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18"/>
                <w:szCs w:val="18"/>
              </w:rPr>
            </w:pPr>
            <w:r w:rsidRPr="00921C15">
              <w:rPr>
                <w:rFonts w:ascii="宋体" w:hAnsi="宋体" w:cs="宋体" w:hint="eastAsia"/>
                <w:color w:val="000000"/>
                <w:kern w:val="0"/>
                <w:sz w:val="18"/>
                <w:szCs w:val="18"/>
              </w:rPr>
              <w:t>六、经营收入</w:t>
            </w:r>
          </w:p>
        </w:tc>
        <w:tc>
          <w:tcPr>
            <w:tcW w:w="64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6</w:t>
            </w:r>
          </w:p>
        </w:tc>
        <w:tc>
          <w:tcPr>
            <w:tcW w:w="1100" w:type="dxa"/>
            <w:tcBorders>
              <w:top w:val="nil"/>
              <w:left w:val="nil"/>
              <w:bottom w:val="single" w:sz="4" w:space="0" w:color="000000"/>
              <w:right w:val="single" w:sz="4" w:space="0" w:color="000000"/>
            </w:tcBorders>
            <w:shd w:val="clear" w:color="auto" w:fill="auto"/>
            <w:vAlign w:val="center"/>
            <w:hideMark/>
          </w:tcPr>
          <w:p w:rsidR="00921C15" w:rsidRPr="00921C15" w:rsidRDefault="00921C15" w:rsidP="00921C15">
            <w:pPr>
              <w:widowControl/>
              <w:jc w:val="right"/>
              <w:rPr>
                <w:rFonts w:ascii="宋体" w:hAnsi="宋体" w:cs="宋体"/>
                <w:kern w:val="0"/>
                <w:sz w:val="18"/>
                <w:szCs w:val="18"/>
              </w:rPr>
            </w:pPr>
            <w:r w:rsidRPr="00921C15">
              <w:rPr>
                <w:rFonts w:ascii="宋体" w:hAnsi="宋体" w:cs="宋体" w:hint="eastAsia"/>
                <w:kern w:val="0"/>
                <w:sz w:val="18"/>
                <w:szCs w:val="18"/>
              </w:rPr>
              <w:t xml:space="preserve">　</w:t>
            </w:r>
          </w:p>
        </w:tc>
        <w:tc>
          <w:tcPr>
            <w:tcW w:w="366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18"/>
                <w:szCs w:val="18"/>
              </w:rPr>
            </w:pPr>
            <w:r w:rsidRPr="00921C15">
              <w:rPr>
                <w:rFonts w:ascii="宋体" w:hAnsi="宋体" w:cs="宋体" w:hint="eastAsia"/>
                <w:color w:val="000000"/>
                <w:kern w:val="0"/>
                <w:sz w:val="18"/>
                <w:szCs w:val="18"/>
              </w:rPr>
              <w:t>六、科学技术支出</w:t>
            </w:r>
          </w:p>
        </w:tc>
        <w:tc>
          <w:tcPr>
            <w:tcW w:w="63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37</w:t>
            </w:r>
          </w:p>
        </w:tc>
        <w:tc>
          <w:tcPr>
            <w:tcW w:w="1300" w:type="dxa"/>
            <w:tcBorders>
              <w:top w:val="nil"/>
              <w:left w:val="nil"/>
              <w:bottom w:val="single" w:sz="4" w:space="0" w:color="000000"/>
              <w:right w:val="single" w:sz="4" w:space="0" w:color="000000"/>
            </w:tcBorders>
            <w:shd w:val="clear" w:color="auto" w:fill="auto"/>
            <w:vAlign w:val="center"/>
            <w:hideMark/>
          </w:tcPr>
          <w:p w:rsidR="00921C15" w:rsidRPr="00921C15" w:rsidRDefault="00921C15" w:rsidP="00921C15">
            <w:pPr>
              <w:widowControl/>
              <w:jc w:val="right"/>
              <w:rPr>
                <w:rFonts w:ascii="宋体" w:hAnsi="宋体" w:cs="宋体"/>
                <w:kern w:val="0"/>
                <w:sz w:val="18"/>
                <w:szCs w:val="18"/>
              </w:rPr>
            </w:pPr>
            <w:r w:rsidRPr="00921C15">
              <w:rPr>
                <w:rFonts w:ascii="宋体" w:hAnsi="宋体" w:cs="宋体" w:hint="eastAsia"/>
                <w:kern w:val="0"/>
                <w:sz w:val="18"/>
                <w:szCs w:val="18"/>
              </w:rPr>
              <w:t>10.72</w:t>
            </w:r>
          </w:p>
        </w:tc>
      </w:tr>
      <w:tr w:rsidR="00921C15" w:rsidRPr="00921C15" w:rsidTr="00921C15">
        <w:trPr>
          <w:trHeight w:val="240"/>
        </w:trPr>
        <w:tc>
          <w:tcPr>
            <w:tcW w:w="2910" w:type="dxa"/>
            <w:tcBorders>
              <w:top w:val="nil"/>
              <w:left w:val="single" w:sz="4" w:space="0" w:color="auto"/>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18"/>
                <w:szCs w:val="18"/>
              </w:rPr>
            </w:pPr>
            <w:r w:rsidRPr="00921C15">
              <w:rPr>
                <w:rFonts w:ascii="宋体" w:hAnsi="宋体" w:cs="宋体" w:hint="eastAsia"/>
                <w:color w:val="000000"/>
                <w:kern w:val="0"/>
                <w:sz w:val="18"/>
                <w:szCs w:val="18"/>
              </w:rPr>
              <w:t>七、附属单位上缴收入</w:t>
            </w:r>
          </w:p>
        </w:tc>
        <w:tc>
          <w:tcPr>
            <w:tcW w:w="64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7</w:t>
            </w:r>
          </w:p>
        </w:tc>
        <w:tc>
          <w:tcPr>
            <w:tcW w:w="1100" w:type="dxa"/>
            <w:tcBorders>
              <w:top w:val="nil"/>
              <w:left w:val="nil"/>
              <w:bottom w:val="single" w:sz="4" w:space="0" w:color="000000"/>
              <w:right w:val="single" w:sz="4" w:space="0" w:color="000000"/>
            </w:tcBorders>
            <w:shd w:val="clear" w:color="auto" w:fill="auto"/>
            <w:vAlign w:val="center"/>
            <w:hideMark/>
          </w:tcPr>
          <w:p w:rsidR="00921C15" w:rsidRPr="00921C15" w:rsidRDefault="00921C15" w:rsidP="00921C15">
            <w:pPr>
              <w:widowControl/>
              <w:jc w:val="right"/>
              <w:rPr>
                <w:rFonts w:ascii="宋体" w:hAnsi="宋体" w:cs="宋体"/>
                <w:kern w:val="0"/>
                <w:sz w:val="18"/>
                <w:szCs w:val="18"/>
              </w:rPr>
            </w:pPr>
            <w:r w:rsidRPr="00921C15">
              <w:rPr>
                <w:rFonts w:ascii="宋体" w:hAnsi="宋体" w:cs="宋体" w:hint="eastAsia"/>
                <w:kern w:val="0"/>
                <w:sz w:val="18"/>
                <w:szCs w:val="18"/>
              </w:rPr>
              <w:t xml:space="preserve">　</w:t>
            </w:r>
          </w:p>
        </w:tc>
        <w:tc>
          <w:tcPr>
            <w:tcW w:w="366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18"/>
                <w:szCs w:val="18"/>
              </w:rPr>
            </w:pPr>
            <w:r w:rsidRPr="00921C15">
              <w:rPr>
                <w:rFonts w:ascii="宋体" w:hAnsi="宋体" w:cs="宋体" w:hint="eastAsia"/>
                <w:color w:val="000000"/>
                <w:kern w:val="0"/>
                <w:sz w:val="18"/>
                <w:szCs w:val="18"/>
              </w:rPr>
              <w:t>七、文化旅游体育与传媒支出</w:t>
            </w:r>
          </w:p>
        </w:tc>
        <w:tc>
          <w:tcPr>
            <w:tcW w:w="63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38</w:t>
            </w:r>
          </w:p>
        </w:tc>
        <w:tc>
          <w:tcPr>
            <w:tcW w:w="1300" w:type="dxa"/>
            <w:tcBorders>
              <w:top w:val="nil"/>
              <w:left w:val="nil"/>
              <w:bottom w:val="single" w:sz="4" w:space="0" w:color="000000"/>
              <w:right w:val="single" w:sz="4" w:space="0" w:color="000000"/>
            </w:tcBorders>
            <w:shd w:val="clear" w:color="auto" w:fill="auto"/>
            <w:vAlign w:val="center"/>
            <w:hideMark/>
          </w:tcPr>
          <w:p w:rsidR="00921C15" w:rsidRPr="00921C15" w:rsidRDefault="00921C15" w:rsidP="00921C15">
            <w:pPr>
              <w:widowControl/>
              <w:jc w:val="right"/>
              <w:rPr>
                <w:rFonts w:ascii="宋体" w:hAnsi="宋体" w:cs="宋体"/>
                <w:kern w:val="0"/>
                <w:sz w:val="18"/>
                <w:szCs w:val="18"/>
              </w:rPr>
            </w:pPr>
            <w:r w:rsidRPr="00921C15">
              <w:rPr>
                <w:rFonts w:ascii="宋体" w:hAnsi="宋体" w:cs="宋体" w:hint="eastAsia"/>
                <w:kern w:val="0"/>
                <w:sz w:val="18"/>
                <w:szCs w:val="18"/>
              </w:rPr>
              <w:t xml:space="preserve">　</w:t>
            </w:r>
          </w:p>
        </w:tc>
      </w:tr>
      <w:tr w:rsidR="00921C15" w:rsidRPr="00921C15" w:rsidTr="00921C15">
        <w:trPr>
          <w:trHeight w:val="240"/>
        </w:trPr>
        <w:tc>
          <w:tcPr>
            <w:tcW w:w="2910" w:type="dxa"/>
            <w:tcBorders>
              <w:top w:val="nil"/>
              <w:left w:val="single" w:sz="4" w:space="0" w:color="auto"/>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18"/>
                <w:szCs w:val="18"/>
              </w:rPr>
            </w:pPr>
            <w:r w:rsidRPr="00921C15">
              <w:rPr>
                <w:rFonts w:ascii="宋体" w:hAnsi="宋体" w:cs="宋体" w:hint="eastAsia"/>
                <w:color w:val="000000"/>
                <w:kern w:val="0"/>
                <w:sz w:val="18"/>
                <w:szCs w:val="18"/>
              </w:rPr>
              <w:t>八、其他收入</w:t>
            </w:r>
          </w:p>
        </w:tc>
        <w:tc>
          <w:tcPr>
            <w:tcW w:w="64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8</w:t>
            </w:r>
          </w:p>
        </w:tc>
        <w:tc>
          <w:tcPr>
            <w:tcW w:w="1100" w:type="dxa"/>
            <w:tcBorders>
              <w:top w:val="nil"/>
              <w:left w:val="nil"/>
              <w:bottom w:val="single" w:sz="4" w:space="0" w:color="000000"/>
              <w:right w:val="single" w:sz="4" w:space="0" w:color="000000"/>
            </w:tcBorders>
            <w:shd w:val="clear" w:color="auto" w:fill="auto"/>
            <w:vAlign w:val="center"/>
            <w:hideMark/>
          </w:tcPr>
          <w:p w:rsidR="00921C15" w:rsidRPr="00921C15" w:rsidRDefault="00921C15" w:rsidP="00921C15">
            <w:pPr>
              <w:widowControl/>
              <w:jc w:val="right"/>
              <w:rPr>
                <w:rFonts w:ascii="宋体" w:hAnsi="宋体" w:cs="宋体"/>
                <w:kern w:val="0"/>
                <w:sz w:val="18"/>
                <w:szCs w:val="18"/>
              </w:rPr>
            </w:pPr>
            <w:r w:rsidRPr="00921C15">
              <w:rPr>
                <w:rFonts w:ascii="宋体" w:hAnsi="宋体" w:cs="宋体" w:hint="eastAsia"/>
                <w:kern w:val="0"/>
                <w:sz w:val="18"/>
                <w:szCs w:val="18"/>
              </w:rPr>
              <w:t>172.85</w:t>
            </w:r>
          </w:p>
        </w:tc>
        <w:tc>
          <w:tcPr>
            <w:tcW w:w="366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18"/>
                <w:szCs w:val="18"/>
              </w:rPr>
            </w:pPr>
            <w:r w:rsidRPr="00921C15">
              <w:rPr>
                <w:rFonts w:ascii="宋体" w:hAnsi="宋体" w:cs="宋体" w:hint="eastAsia"/>
                <w:color w:val="000000"/>
                <w:kern w:val="0"/>
                <w:sz w:val="18"/>
                <w:szCs w:val="18"/>
              </w:rPr>
              <w:t>八、社会保障和就业支出</w:t>
            </w:r>
          </w:p>
        </w:tc>
        <w:tc>
          <w:tcPr>
            <w:tcW w:w="63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39</w:t>
            </w:r>
          </w:p>
        </w:tc>
        <w:tc>
          <w:tcPr>
            <w:tcW w:w="1300" w:type="dxa"/>
            <w:tcBorders>
              <w:top w:val="nil"/>
              <w:left w:val="nil"/>
              <w:bottom w:val="single" w:sz="4" w:space="0" w:color="000000"/>
              <w:right w:val="single" w:sz="4" w:space="0" w:color="000000"/>
            </w:tcBorders>
            <w:shd w:val="clear" w:color="auto" w:fill="auto"/>
            <w:vAlign w:val="center"/>
            <w:hideMark/>
          </w:tcPr>
          <w:p w:rsidR="00921C15" w:rsidRPr="00921C15" w:rsidRDefault="00921C15" w:rsidP="00921C15">
            <w:pPr>
              <w:widowControl/>
              <w:jc w:val="right"/>
              <w:rPr>
                <w:rFonts w:ascii="宋体" w:hAnsi="宋体" w:cs="宋体"/>
                <w:kern w:val="0"/>
                <w:sz w:val="18"/>
                <w:szCs w:val="18"/>
              </w:rPr>
            </w:pPr>
            <w:r w:rsidRPr="00921C15">
              <w:rPr>
                <w:rFonts w:ascii="宋体" w:hAnsi="宋体" w:cs="宋体" w:hint="eastAsia"/>
                <w:kern w:val="0"/>
                <w:sz w:val="18"/>
                <w:szCs w:val="18"/>
              </w:rPr>
              <w:t>848.61</w:t>
            </w:r>
          </w:p>
        </w:tc>
      </w:tr>
      <w:tr w:rsidR="00921C15" w:rsidRPr="00921C15" w:rsidTr="00921C15">
        <w:trPr>
          <w:trHeight w:val="240"/>
        </w:trPr>
        <w:tc>
          <w:tcPr>
            <w:tcW w:w="2910" w:type="dxa"/>
            <w:tcBorders>
              <w:top w:val="nil"/>
              <w:left w:val="single" w:sz="4" w:space="0" w:color="auto"/>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b/>
                <w:bCs/>
                <w:color w:val="000000"/>
                <w:kern w:val="0"/>
                <w:sz w:val="18"/>
                <w:szCs w:val="18"/>
              </w:rPr>
            </w:pPr>
            <w:r w:rsidRPr="00921C15">
              <w:rPr>
                <w:rFonts w:ascii="宋体" w:hAnsi="宋体" w:cs="宋体" w:hint="eastAsia"/>
                <w:b/>
                <w:bCs/>
                <w:color w:val="000000"/>
                <w:kern w:val="0"/>
                <w:sz w:val="18"/>
                <w:szCs w:val="18"/>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9</w:t>
            </w:r>
          </w:p>
        </w:tc>
        <w:tc>
          <w:tcPr>
            <w:tcW w:w="1100" w:type="dxa"/>
            <w:tcBorders>
              <w:top w:val="nil"/>
              <w:left w:val="nil"/>
              <w:bottom w:val="single" w:sz="4" w:space="0" w:color="000000"/>
              <w:right w:val="single" w:sz="4" w:space="0" w:color="000000"/>
            </w:tcBorders>
            <w:shd w:val="clear" w:color="auto" w:fill="auto"/>
            <w:noWrap/>
            <w:vAlign w:val="center"/>
            <w:hideMark/>
          </w:tcPr>
          <w:p w:rsidR="00921C15" w:rsidRPr="00921C15" w:rsidRDefault="00921C15" w:rsidP="00921C15">
            <w:pPr>
              <w:widowControl/>
              <w:jc w:val="right"/>
              <w:rPr>
                <w:rFonts w:ascii="宋体" w:hAnsi="宋体" w:cs="宋体"/>
                <w:color w:val="000000"/>
                <w:kern w:val="0"/>
                <w:sz w:val="22"/>
                <w:szCs w:val="22"/>
              </w:rPr>
            </w:pPr>
            <w:r w:rsidRPr="00921C15">
              <w:rPr>
                <w:rFonts w:ascii="宋体" w:hAnsi="宋体" w:cs="宋体" w:hint="eastAsia"/>
                <w:color w:val="000000"/>
                <w:kern w:val="0"/>
                <w:sz w:val="22"/>
                <w:szCs w:val="22"/>
              </w:rPr>
              <w:t xml:space="preserve">　</w:t>
            </w:r>
          </w:p>
        </w:tc>
        <w:tc>
          <w:tcPr>
            <w:tcW w:w="366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18"/>
                <w:szCs w:val="18"/>
              </w:rPr>
            </w:pPr>
            <w:r w:rsidRPr="00921C15">
              <w:rPr>
                <w:rFonts w:ascii="宋体" w:hAnsi="宋体" w:cs="宋体" w:hint="eastAsia"/>
                <w:color w:val="000000"/>
                <w:kern w:val="0"/>
                <w:sz w:val="18"/>
                <w:szCs w:val="18"/>
              </w:rPr>
              <w:t>九、卫生健康支出</w:t>
            </w:r>
          </w:p>
        </w:tc>
        <w:tc>
          <w:tcPr>
            <w:tcW w:w="63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40</w:t>
            </w:r>
          </w:p>
        </w:tc>
        <w:tc>
          <w:tcPr>
            <w:tcW w:w="1300" w:type="dxa"/>
            <w:tcBorders>
              <w:top w:val="nil"/>
              <w:left w:val="nil"/>
              <w:bottom w:val="single" w:sz="4" w:space="0" w:color="000000"/>
              <w:right w:val="single" w:sz="4" w:space="0" w:color="000000"/>
            </w:tcBorders>
            <w:shd w:val="clear" w:color="auto" w:fill="auto"/>
            <w:vAlign w:val="center"/>
            <w:hideMark/>
          </w:tcPr>
          <w:p w:rsidR="00921C15" w:rsidRPr="00921C15" w:rsidRDefault="00921C15" w:rsidP="00921C15">
            <w:pPr>
              <w:widowControl/>
              <w:jc w:val="right"/>
              <w:rPr>
                <w:rFonts w:ascii="宋体" w:hAnsi="宋体" w:cs="宋体"/>
                <w:kern w:val="0"/>
                <w:sz w:val="18"/>
                <w:szCs w:val="18"/>
              </w:rPr>
            </w:pPr>
            <w:r w:rsidRPr="00921C15">
              <w:rPr>
                <w:rFonts w:ascii="宋体" w:hAnsi="宋体" w:cs="宋体" w:hint="eastAsia"/>
                <w:kern w:val="0"/>
                <w:sz w:val="18"/>
                <w:szCs w:val="18"/>
              </w:rPr>
              <w:t>69,593.07</w:t>
            </w:r>
          </w:p>
        </w:tc>
      </w:tr>
      <w:tr w:rsidR="00921C15" w:rsidRPr="00921C15" w:rsidTr="00921C15">
        <w:trPr>
          <w:trHeight w:val="240"/>
        </w:trPr>
        <w:tc>
          <w:tcPr>
            <w:tcW w:w="2910" w:type="dxa"/>
            <w:tcBorders>
              <w:top w:val="nil"/>
              <w:left w:val="single" w:sz="4" w:space="0" w:color="auto"/>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b/>
                <w:bCs/>
                <w:color w:val="000000"/>
                <w:kern w:val="0"/>
                <w:sz w:val="18"/>
                <w:szCs w:val="18"/>
              </w:rPr>
            </w:pPr>
            <w:r w:rsidRPr="00921C15">
              <w:rPr>
                <w:rFonts w:ascii="宋体" w:hAnsi="宋体" w:cs="宋体" w:hint="eastAsia"/>
                <w:b/>
                <w:bCs/>
                <w:color w:val="000000"/>
                <w:kern w:val="0"/>
                <w:sz w:val="18"/>
                <w:szCs w:val="18"/>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10</w:t>
            </w:r>
          </w:p>
        </w:tc>
        <w:tc>
          <w:tcPr>
            <w:tcW w:w="1100" w:type="dxa"/>
            <w:tcBorders>
              <w:top w:val="nil"/>
              <w:left w:val="nil"/>
              <w:bottom w:val="single" w:sz="4" w:space="0" w:color="000000"/>
              <w:right w:val="single" w:sz="4" w:space="0" w:color="000000"/>
            </w:tcBorders>
            <w:shd w:val="clear" w:color="auto" w:fill="auto"/>
            <w:noWrap/>
            <w:vAlign w:val="center"/>
            <w:hideMark/>
          </w:tcPr>
          <w:p w:rsidR="00921C15" w:rsidRPr="00921C15" w:rsidRDefault="00921C15" w:rsidP="00921C15">
            <w:pPr>
              <w:widowControl/>
              <w:jc w:val="right"/>
              <w:rPr>
                <w:rFonts w:ascii="宋体" w:hAnsi="宋体" w:cs="宋体"/>
                <w:color w:val="000000"/>
                <w:kern w:val="0"/>
                <w:sz w:val="22"/>
                <w:szCs w:val="22"/>
              </w:rPr>
            </w:pPr>
            <w:r w:rsidRPr="00921C15">
              <w:rPr>
                <w:rFonts w:ascii="宋体" w:hAnsi="宋体" w:cs="宋体" w:hint="eastAsia"/>
                <w:color w:val="000000"/>
                <w:kern w:val="0"/>
                <w:sz w:val="22"/>
                <w:szCs w:val="22"/>
              </w:rPr>
              <w:t xml:space="preserve">　</w:t>
            </w:r>
          </w:p>
        </w:tc>
        <w:tc>
          <w:tcPr>
            <w:tcW w:w="366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18"/>
                <w:szCs w:val="18"/>
              </w:rPr>
            </w:pPr>
            <w:r w:rsidRPr="00921C15">
              <w:rPr>
                <w:rFonts w:ascii="宋体" w:hAnsi="宋体" w:cs="宋体" w:hint="eastAsia"/>
                <w:color w:val="000000"/>
                <w:kern w:val="0"/>
                <w:sz w:val="18"/>
                <w:szCs w:val="18"/>
              </w:rPr>
              <w:t>十、节能环保支出</w:t>
            </w:r>
          </w:p>
        </w:tc>
        <w:tc>
          <w:tcPr>
            <w:tcW w:w="63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41</w:t>
            </w:r>
          </w:p>
        </w:tc>
        <w:tc>
          <w:tcPr>
            <w:tcW w:w="1300" w:type="dxa"/>
            <w:tcBorders>
              <w:top w:val="nil"/>
              <w:left w:val="nil"/>
              <w:bottom w:val="single" w:sz="4" w:space="0" w:color="000000"/>
              <w:right w:val="single" w:sz="4" w:space="0" w:color="000000"/>
            </w:tcBorders>
            <w:shd w:val="clear" w:color="auto" w:fill="auto"/>
            <w:vAlign w:val="center"/>
            <w:hideMark/>
          </w:tcPr>
          <w:p w:rsidR="00921C15" w:rsidRPr="00921C15" w:rsidRDefault="00921C15" w:rsidP="00921C15">
            <w:pPr>
              <w:widowControl/>
              <w:jc w:val="right"/>
              <w:rPr>
                <w:rFonts w:ascii="宋体" w:hAnsi="宋体" w:cs="宋体"/>
                <w:kern w:val="0"/>
                <w:sz w:val="18"/>
                <w:szCs w:val="18"/>
              </w:rPr>
            </w:pPr>
            <w:r w:rsidRPr="00921C15">
              <w:rPr>
                <w:rFonts w:ascii="宋体" w:hAnsi="宋体" w:cs="宋体" w:hint="eastAsia"/>
                <w:kern w:val="0"/>
                <w:sz w:val="18"/>
                <w:szCs w:val="18"/>
              </w:rPr>
              <w:t xml:space="preserve">　</w:t>
            </w:r>
          </w:p>
        </w:tc>
      </w:tr>
      <w:tr w:rsidR="00921C15" w:rsidRPr="00921C15" w:rsidTr="00921C15">
        <w:trPr>
          <w:trHeight w:val="240"/>
        </w:trPr>
        <w:tc>
          <w:tcPr>
            <w:tcW w:w="2910" w:type="dxa"/>
            <w:tcBorders>
              <w:top w:val="nil"/>
              <w:left w:val="single" w:sz="4" w:space="0" w:color="auto"/>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18"/>
                <w:szCs w:val="18"/>
              </w:rPr>
            </w:pPr>
            <w:r w:rsidRPr="00921C15">
              <w:rPr>
                <w:rFonts w:ascii="宋体" w:hAnsi="宋体" w:cs="宋体" w:hint="eastAsia"/>
                <w:color w:val="000000"/>
                <w:kern w:val="0"/>
                <w:sz w:val="18"/>
                <w:szCs w:val="18"/>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11</w:t>
            </w:r>
          </w:p>
        </w:tc>
        <w:tc>
          <w:tcPr>
            <w:tcW w:w="1100" w:type="dxa"/>
            <w:tcBorders>
              <w:top w:val="nil"/>
              <w:left w:val="nil"/>
              <w:bottom w:val="single" w:sz="4" w:space="0" w:color="000000"/>
              <w:right w:val="single" w:sz="4" w:space="0" w:color="000000"/>
            </w:tcBorders>
            <w:shd w:val="clear" w:color="auto" w:fill="auto"/>
            <w:noWrap/>
            <w:vAlign w:val="center"/>
            <w:hideMark/>
          </w:tcPr>
          <w:p w:rsidR="00921C15" w:rsidRPr="00921C15" w:rsidRDefault="00921C15" w:rsidP="00921C15">
            <w:pPr>
              <w:widowControl/>
              <w:jc w:val="right"/>
              <w:rPr>
                <w:rFonts w:ascii="宋体" w:hAnsi="宋体" w:cs="宋体"/>
                <w:color w:val="000000"/>
                <w:kern w:val="0"/>
                <w:sz w:val="22"/>
                <w:szCs w:val="22"/>
              </w:rPr>
            </w:pPr>
            <w:r w:rsidRPr="00921C15">
              <w:rPr>
                <w:rFonts w:ascii="宋体" w:hAnsi="宋体" w:cs="宋体" w:hint="eastAsia"/>
                <w:color w:val="000000"/>
                <w:kern w:val="0"/>
                <w:sz w:val="22"/>
                <w:szCs w:val="22"/>
              </w:rPr>
              <w:t xml:space="preserve">　</w:t>
            </w:r>
          </w:p>
        </w:tc>
        <w:tc>
          <w:tcPr>
            <w:tcW w:w="366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18"/>
                <w:szCs w:val="18"/>
              </w:rPr>
            </w:pPr>
            <w:r w:rsidRPr="00921C15">
              <w:rPr>
                <w:rFonts w:ascii="宋体" w:hAnsi="宋体" w:cs="宋体" w:hint="eastAsia"/>
                <w:color w:val="000000"/>
                <w:kern w:val="0"/>
                <w:sz w:val="18"/>
                <w:szCs w:val="18"/>
              </w:rPr>
              <w:t>十一、城乡社区支出</w:t>
            </w:r>
          </w:p>
        </w:tc>
        <w:tc>
          <w:tcPr>
            <w:tcW w:w="63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42</w:t>
            </w:r>
          </w:p>
        </w:tc>
        <w:tc>
          <w:tcPr>
            <w:tcW w:w="1300" w:type="dxa"/>
            <w:tcBorders>
              <w:top w:val="nil"/>
              <w:left w:val="nil"/>
              <w:bottom w:val="single" w:sz="4" w:space="0" w:color="000000"/>
              <w:right w:val="single" w:sz="4" w:space="0" w:color="000000"/>
            </w:tcBorders>
            <w:shd w:val="clear" w:color="auto" w:fill="auto"/>
            <w:vAlign w:val="center"/>
            <w:hideMark/>
          </w:tcPr>
          <w:p w:rsidR="00921C15" w:rsidRPr="00921C15" w:rsidRDefault="00921C15" w:rsidP="00921C15">
            <w:pPr>
              <w:widowControl/>
              <w:jc w:val="right"/>
              <w:rPr>
                <w:rFonts w:ascii="宋体" w:hAnsi="宋体" w:cs="宋体"/>
                <w:kern w:val="0"/>
                <w:sz w:val="18"/>
                <w:szCs w:val="18"/>
              </w:rPr>
            </w:pPr>
            <w:r w:rsidRPr="00921C15">
              <w:rPr>
                <w:rFonts w:ascii="宋体" w:hAnsi="宋体" w:cs="宋体" w:hint="eastAsia"/>
                <w:kern w:val="0"/>
                <w:sz w:val="18"/>
                <w:szCs w:val="18"/>
              </w:rPr>
              <w:t xml:space="preserve">　</w:t>
            </w:r>
          </w:p>
        </w:tc>
      </w:tr>
      <w:tr w:rsidR="00921C15" w:rsidRPr="00921C15" w:rsidTr="00921C15">
        <w:trPr>
          <w:trHeight w:val="240"/>
        </w:trPr>
        <w:tc>
          <w:tcPr>
            <w:tcW w:w="2910" w:type="dxa"/>
            <w:tcBorders>
              <w:top w:val="nil"/>
              <w:left w:val="single" w:sz="4" w:space="0" w:color="auto"/>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b/>
                <w:bCs/>
                <w:color w:val="000000"/>
                <w:kern w:val="0"/>
                <w:sz w:val="18"/>
                <w:szCs w:val="18"/>
              </w:rPr>
            </w:pPr>
            <w:r w:rsidRPr="00921C15">
              <w:rPr>
                <w:rFonts w:ascii="宋体" w:hAnsi="宋体" w:cs="宋体" w:hint="eastAsia"/>
                <w:b/>
                <w:bCs/>
                <w:color w:val="000000"/>
                <w:kern w:val="0"/>
                <w:sz w:val="18"/>
                <w:szCs w:val="18"/>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12</w:t>
            </w:r>
          </w:p>
        </w:tc>
        <w:tc>
          <w:tcPr>
            <w:tcW w:w="1100" w:type="dxa"/>
            <w:tcBorders>
              <w:top w:val="nil"/>
              <w:left w:val="nil"/>
              <w:bottom w:val="single" w:sz="4" w:space="0" w:color="000000"/>
              <w:right w:val="single" w:sz="4" w:space="0" w:color="000000"/>
            </w:tcBorders>
            <w:shd w:val="clear" w:color="auto" w:fill="auto"/>
            <w:noWrap/>
            <w:vAlign w:val="center"/>
            <w:hideMark/>
          </w:tcPr>
          <w:p w:rsidR="00921C15" w:rsidRPr="00921C15" w:rsidRDefault="00921C15" w:rsidP="00921C15">
            <w:pPr>
              <w:widowControl/>
              <w:jc w:val="right"/>
              <w:rPr>
                <w:rFonts w:ascii="宋体" w:hAnsi="宋体" w:cs="宋体"/>
                <w:color w:val="000000"/>
                <w:kern w:val="0"/>
                <w:sz w:val="22"/>
                <w:szCs w:val="22"/>
              </w:rPr>
            </w:pPr>
            <w:r w:rsidRPr="00921C15">
              <w:rPr>
                <w:rFonts w:ascii="宋体" w:hAnsi="宋体" w:cs="宋体" w:hint="eastAsia"/>
                <w:color w:val="000000"/>
                <w:kern w:val="0"/>
                <w:sz w:val="22"/>
                <w:szCs w:val="22"/>
              </w:rPr>
              <w:t xml:space="preserve">　</w:t>
            </w:r>
          </w:p>
        </w:tc>
        <w:tc>
          <w:tcPr>
            <w:tcW w:w="366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18"/>
                <w:szCs w:val="18"/>
              </w:rPr>
            </w:pPr>
            <w:r w:rsidRPr="00921C15">
              <w:rPr>
                <w:rFonts w:ascii="宋体" w:hAnsi="宋体" w:cs="宋体" w:hint="eastAsia"/>
                <w:color w:val="000000"/>
                <w:kern w:val="0"/>
                <w:sz w:val="18"/>
                <w:szCs w:val="18"/>
              </w:rPr>
              <w:t>十二、农林水支出</w:t>
            </w:r>
          </w:p>
        </w:tc>
        <w:tc>
          <w:tcPr>
            <w:tcW w:w="63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43</w:t>
            </w:r>
          </w:p>
        </w:tc>
        <w:tc>
          <w:tcPr>
            <w:tcW w:w="1300" w:type="dxa"/>
            <w:tcBorders>
              <w:top w:val="nil"/>
              <w:left w:val="nil"/>
              <w:bottom w:val="single" w:sz="4" w:space="0" w:color="000000"/>
              <w:right w:val="single" w:sz="4" w:space="0" w:color="000000"/>
            </w:tcBorders>
            <w:shd w:val="clear" w:color="auto" w:fill="auto"/>
            <w:vAlign w:val="center"/>
            <w:hideMark/>
          </w:tcPr>
          <w:p w:rsidR="00921C15" w:rsidRPr="00921C15" w:rsidRDefault="00921C15" w:rsidP="00921C15">
            <w:pPr>
              <w:widowControl/>
              <w:jc w:val="right"/>
              <w:rPr>
                <w:rFonts w:ascii="宋体" w:hAnsi="宋体" w:cs="宋体"/>
                <w:kern w:val="0"/>
                <w:sz w:val="18"/>
                <w:szCs w:val="18"/>
              </w:rPr>
            </w:pPr>
            <w:r w:rsidRPr="00921C15">
              <w:rPr>
                <w:rFonts w:ascii="宋体" w:hAnsi="宋体" w:cs="宋体" w:hint="eastAsia"/>
                <w:kern w:val="0"/>
                <w:sz w:val="18"/>
                <w:szCs w:val="18"/>
              </w:rPr>
              <w:t xml:space="preserve">　</w:t>
            </w:r>
          </w:p>
        </w:tc>
      </w:tr>
      <w:tr w:rsidR="00921C15" w:rsidRPr="00921C15" w:rsidTr="00921C15">
        <w:trPr>
          <w:trHeight w:val="240"/>
        </w:trPr>
        <w:tc>
          <w:tcPr>
            <w:tcW w:w="2910" w:type="dxa"/>
            <w:tcBorders>
              <w:top w:val="nil"/>
              <w:left w:val="single" w:sz="4" w:space="0" w:color="auto"/>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18"/>
                <w:szCs w:val="18"/>
              </w:rPr>
            </w:pPr>
            <w:r w:rsidRPr="00921C15">
              <w:rPr>
                <w:rFonts w:ascii="宋体" w:hAnsi="宋体" w:cs="宋体" w:hint="eastAsia"/>
                <w:color w:val="000000"/>
                <w:kern w:val="0"/>
                <w:sz w:val="18"/>
                <w:szCs w:val="18"/>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13</w:t>
            </w:r>
          </w:p>
        </w:tc>
        <w:tc>
          <w:tcPr>
            <w:tcW w:w="1100" w:type="dxa"/>
            <w:tcBorders>
              <w:top w:val="nil"/>
              <w:left w:val="nil"/>
              <w:bottom w:val="single" w:sz="4" w:space="0" w:color="000000"/>
              <w:right w:val="single" w:sz="4" w:space="0" w:color="000000"/>
            </w:tcBorders>
            <w:shd w:val="clear" w:color="auto" w:fill="auto"/>
            <w:noWrap/>
            <w:vAlign w:val="center"/>
            <w:hideMark/>
          </w:tcPr>
          <w:p w:rsidR="00921C15" w:rsidRPr="00921C15" w:rsidRDefault="00921C15" w:rsidP="00921C15">
            <w:pPr>
              <w:widowControl/>
              <w:jc w:val="right"/>
              <w:rPr>
                <w:rFonts w:ascii="宋体" w:hAnsi="宋体" w:cs="宋体"/>
                <w:color w:val="000000"/>
                <w:kern w:val="0"/>
                <w:sz w:val="22"/>
                <w:szCs w:val="22"/>
              </w:rPr>
            </w:pPr>
            <w:r w:rsidRPr="00921C15">
              <w:rPr>
                <w:rFonts w:ascii="宋体" w:hAnsi="宋体" w:cs="宋体" w:hint="eastAsia"/>
                <w:color w:val="000000"/>
                <w:kern w:val="0"/>
                <w:sz w:val="22"/>
                <w:szCs w:val="22"/>
              </w:rPr>
              <w:t xml:space="preserve">　</w:t>
            </w:r>
          </w:p>
        </w:tc>
        <w:tc>
          <w:tcPr>
            <w:tcW w:w="366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18"/>
                <w:szCs w:val="18"/>
              </w:rPr>
            </w:pPr>
            <w:r w:rsidRPr="00921C15">
              <w:rPr>
                <w:rFonts w:ascii="宋体" w:hAnsi="宋体" w:cs="宋体" w:hint="eastAsia"/>
                <w:color w:val="000000"/>
                <w:kern w:val="0"/>
                <w:sz w:val="18"/>
                <w:szCs w:val="18"/>
              </w:rPr>
              <w:t>十三、交通运输支出</w:t>
            </w:r>
          </w:p>
        </w:tc>
        <w:tc>
          <w:tcPr>
            <w:tcW w:w="63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44</w:t>
            </w:r>
          </w:p>
        </w:tc>
        <w:tc>
          <w:tcPr>
            <w:tcW w:w="1300" w:type="dxa"/>
            <w:tcBorders>
              <w:top w:val="nil"/>
              <w:left w:val="nil"/>
              <w:bottom w:val="single" w:sz="4" w:space="0" w:color="000000"/>
              <w:right w:val="single" w:sz="4" w:space="0" w:color="000000"/>
            </w:tcBorders>
            <w:shd w:val="clear" w:color="auto" w:fill="auto"/>
            <w:vAlign w:val="center"/>
            <w:hideMark/>
          </w:tcPr>
          <w:p w:rsidR="00921C15" w:rsidRPr="00921C15" w:rsidRDefault="00921C15" w:rsidP="00921C15">
            <w:pPr>
              <w:widowControl/>
              <w:jc w:val="right"/>
              <w:rPr>
                <w:rFonts w:ascii="宋体" w:hAnsi="宋体" w:cs="宋体"/>
                <w:kern w:val="0"/>
                <w:sz w:val="18"/>
                <w:szCs w:val="18"/>
              </w:rPr>
            </w:pPr>
            <w:r w:rsidRPr="00921C15">
              <w:rPr>
                <w:rFonts w:ascii="宋体" w:hAnsi="宋体" w:cs="宋体" w:hint="eastAsia"/>
                <w:kern w:val="0"/>
                <w:sz w:val="18"/>
                <w:szCs w:val="18"/>
              </w:rPr>
              <w:t xml:space="preserve">　</w:t>
            </w:r>
          </w:p>
        </w:tc>
      </w:tr>
      <w:tr w:rsidR="00921C15" w:rsidRPr="00921C15" w:rsidTr="00921C15">
        <w:trPr>
          <w:trHeight w:val="240"/>
        </w:trPr>
        <w:tc>
          <w:tcPr>
            <w:tcW w:w="2910" w:type="dxa"/>
            <w:tcBorders>
              <w:top w:val="nil"/>
              <w:left w:val="single" w:sz="4" w:space="0" w:color="auto"/>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18"/>
                <w:szCs w:val="18"/>
              </w:rPr>
            </w:pPr>
            <w:r w:rsidRPr="00921C15">
              <w:rPr>
                <w:rFonts w:ascii="宋体" w:hAnsi="宋体" w:cs="宋体" w:hint="eastAsia"/>
                <w:color w:val="000000"/>
                <w:kern w:val="0"/>
                <w:sz w:val="18"/>
                <w:szCs w:val="18"/>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14</w:t>
            </w:r>
          </w:p>
        </w:tc>
        <w:tc>
          <w:tcPr>
            <w:tcW w:w="1100" w:type="dxa"/>
            <w:tcBorders>
              <w:top w:val="nil"/>
              <w:left w:val="nil"/>
              <w:bottom w:val="single" w:sz="4" w:space="0" w:color="000000"/>
              <w:right w:val="single" w:sz="4" w:space="0" w:color="000000"/>
            </w:tcBorders>
            <w:shd w:val="clear" w:color="auto" w:fill="auto"/>
            <w:noWrap/>
            <w:vAlign w:val="center"/>
            <w:hideMark/>
          </w:tcPr>
          <w:p w:rsidR="00921C15" w:rsidRPr="00921C15" w:rsidRDefault="00921C15" w:rsidP="00921C15">
            <w:pPr>
              <w:widowControl/>
              <w:jc w:val="right"/>
              <w:rPr>
                <w:rFonts w:ascii="宋体" w:hAnsi="宋体" w:cs="宋体"/>
                <w:color w:val="000000"/>
                <w:kern w:val="0"/>
                <w:sz w:val="22"/>
                <w:szCs w:val="22"/>
              </w:rPr>
            </w:pPr>
            <w:r w:rsidRPr="00921C15">
              <w:rPr>
                <w:rFonts w:ascii="宋体" w:hAnsi="宋体" w:cs="宋体" w:hint="eastAsia"/>
                <w:color w:val="000000"/>
                <w:kern w:val="0"/>
                <w:sz w:val="22"/>
                <w:szCs w:val="22"/>
              </w:rPr>
              <w:t xml:space="preserve">　</w:t>
            </w:r>
          </w:p>
        </w:tc>
        <w:tc>
          <w:tcPr>
            <w:tcW w:w="366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18"/>
                <w:szCs w:val="18"/>
              </w:rPr>
            </w:pPr>
            <w:r w:rsidRPr="00921C15">
              <w:rPr>
                <w:rFonts w:ascii="宋体" w:hAnsi="宋体" w:cs="宋体" w:hint="eastAsia"/>
                <w:color w:val="000000"/>
                <w:kern w:val="0"/>
                <w:sz w:val="18"/>
                <w:szCs w:val="18"/>
              </w:rPr>
              <w:t>十四、资源勘探工业信息等支出</w:t>
            </w:r>
          </w:p>
        </w:tc>
        <w:tc>
          <w:tcPr>
            <w:tcW w:w="63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45</w:t>
            </w:r>
          </w:p>
        </w:tc>
        <w:tc>
          <w:tcPr>
            <w:tcW w:w="1300" w:type="dxa"/>
            <w:tcBorders>
              <w:top w:val="nil"/>
              <w:left w:val="nil"/>
              <w:bottom w:val="single" w:sz="4" w:space="0" w:color="000000"/>
              <w:right w:val="single" w:sz="4" w:space="0" w:color="000000"/>
            </w:tcBorders>
            <w:shd w:val="clear" w:color="auto" w:fill="auto"/>
            <w:vAlign w:val="center"/>
            <w:hideMark/>
          </w:tcPr>
          <w:p w:rsidR="00921C15" w:rsidRPr="00921C15" w:rsidRDefault="00921C15" w:rsidP="00921C15">
            <w:pPr>
              <w:widowControl/>
              <w:jc w:val="right"/>
              <w:rPr>
                <w:rFonts w:ascii="宋体" w:hAnsi="宋体" w:cs="宋体"/>
                <w:kern w:val="0"/>
                <w:sz w:val="18"/>
                <w:szCs w:val="18"/>
              </w:rPr>
            </w:pPr>
            <w:r w:rsidRPr="00921C15">
              <w:rPr>
                <w:rFonts w:ascii="宋体" w:hAnsi="宋体" w:cs="宋体" w:hint="eastAsia"/>
                <w:kern w:val="0"/>
                <w:sz w:val="18"/>
                <w:szCs w:val="18"/>
              </w:rPr>
              <w:t xml:space="preserve">　</w:t>
            </w:r>
          </w:p>
        </w:tc>
      </w:tr>
      <w:tr w:rsidR="00921C15" w:rsidRPr="00921C15" w:rsidTr="00921C15">
        <w:trPr>
          <w:trHeight w:val="240"/>
        </w:trPr>
        <w:tc>
          <w:tcPr>
            <w:tcW w:w="2910" w:type="dxa"/>
            <w:tcBorders>
              <w:top w:val="nil"/>
              <w:left w:val="single" w:sz="4" w:space="0" w:color="auto"/>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18"/>
                <w:szCs w:val="18"/>
              </w:rPr>
            </w:pPr>
            <w:r w:rsidRPr="00921C15">
              <w:rPr>
                <w:rFonts w:ascii="宋体" w:hAnsi="宋体" w:cs="宋体" w:hint="eastAsia"/>
                <w:color w:val="000000"/>
                <w:kern w:val="0"/>
                <w:sz w:val="18"/>
                <w:szCs w:val="18"/>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15</w:t>
            </w:r>
          </w:p>
        </w:tc>
        <w:tc>
          <w:tcPr>
            <w:tcW w:w="1100" w:type="dxa"/>
            <w:tcBorders>
              <w:top w:val="nil"/>
              <w:left w:val="nil"/>
              <w:bottom w:val="single" w:sz="4" w:space="0" w:color="000000"/>
              <w:right w:val="single" w:sz="4" w:space="0" w:color="000000"/>
            </w:tcBorders>
            <w:shd w:val="clear" w:color="auto" w:fill="auto"/>
            <w:noWrap/>
            <w:vAlign w:val="center"/>
            <w:hideMark/>
          </w:tcPr>
          <w:p w:rsidR="00921C15" w:rsidRPr="00921C15" w:rsidRDefault="00921C15" w:rsidP="00921C15">
            <w:pPr>
              <w:widowControl/>
              <w:jc w:val="right"/>
              <w:rPr>
                <w:rFonts w:ascii="宋体" w:hAnsi="宋体" w:cs="宋体"/>
                <w:color w:val="000000"/>
                <w:kern w:val="0"/>
                <w:sz w:val="22"/>
                <w:szCs w:val="22"/>
              </w:rPr>
            </w:pPr>
            <w:r w:rsidRPr="00921C15">
              <w:rPr>
                <w:rFonts w:ascii="宋体" w:hAnsi="宋体" w:cs="宋体" w:hint="eastAsia"/>
                <w:color w:val="000000"/>
                <w:kern w:val="0"/>
                <w:sz w:val="22"/>
                <w:szCs w:val="22"/>
              </w:rPr>
              <w:t xml:space="preserve">　</w:t>
            </w:r>
          </w:p>
        </w:tc>
        <w:tc>
          <w:tcPr>
            <w:tcW w:w="366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18"/>
                <w:szCs w:val="18"/>
              </w:rPr>
            </w:pPr>
            <w:r w:rsidRPr="00921C15">
              <w:rPr>
                <w:rFonts w:ascii="宋体" w:hAnsi="宋体" w:cs="宋体" w:hint="eastAsia"/>
                <w:color w:val="000000"/>
                <w:kern w:val="0"/>
                <w:sz w:val="18"/>
                <w:szCs w:val="18"/>
              </w:rPr>
              <w:t>十五、商业服务业等支出</w:t>
            </w:r>
          </w:p>
        </w:tc>
        <w:tc>
          <w:tcPr>
            <w:tcW w:w="63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46</w:t>
            </w:r>
          </w:p>
        </w:tc>
        <w:tc>
          <w:tcPr>
            <w:tcW w:w="1300" w:type="dxa"/>
            <w:tcBorders>
              <w:top w:val="nil"/>
              <w:left w:val="nil"/>
              <w:bottom w:val="single" w:sz="4" w:space="0" w:color="000000"/>
              <w:right w:val="single" w:sz="4" w:space="0" w:color="000000"/>
            </w:tcBorders>
            <w:shd w:val="clear" w:color="auto" w:fill="auto"/>
            <w:vAlign w:val="center"/>
            <w:hideMark/>
          </w:tcPr>
          <w:p w:rsidR="00921C15" w:rsidRPr="00921C15" w:rsidRDefault="00921C15" w:rsidP="00921C15">
            <w:pPr>
              <w:widowControl/>
              <w:jc w:val="right"/>
              <w:rPr>
                <w:rFonts w:ascii="宋体" w:hAnsi="宋体" w:cs="宋体"/>
                <w:kern w:val="0"/>
                <w:sz w:val="18"/>
                <w:szCs w:val="18"/>
              </w:rPr>
            </w:pPr>
            <w:r w:rsidRPr="00921C15">
              <w:rPr>
                <w:rFonts w:ascii="宋体" w:hAnsi="宋体" w:cs="宋体" w:hint="eastAsia"/>
                <w:kern w:val="0"/>
                <w:sz w:val="18"/>
                <w:szCs w:val="18"/>
              </w:rPr>
              <w:t xml:space="preserve">　</w:t>
            </w:r>
          </w:p>
        </w:tc>
      </w:tr>
      <w:tr w:rsidR="00921C15" w:rsidRPr="00921C15" w:rsidTr="00921C15">
        <w:trPr>
          <w:trHeight w:val="240"/>
        </w:trPr>
        <w:tc>
          <w:tcPr>
            <w:tcW w:w="2910" w:type="dxa"/>
            <w:tcBorders>
              <w:top w:val="nil"/>
              <w:left w:val="single" w:sz="4" w:space="0" w:color="auto"/>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18"/>
                <w:szCs w:val="18"/>
              </w:rPr>
            </w:pPr>
            <w:r w:rsidRPr="00921C15">
              <w:rPr>
                <w:rFonts w:ascii="宋体" w:hAnsi="宋体" w:cs="宋体" w:hint="eastAsia"/>
                <w:color w:val="000000"/>
                <w:kern w:val="0"/>
                <w:sz w:val="18"/>
                <w:szCs w:val="18"/>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16</w:t>
            </w:r>
          </w:p>
        </w:tc>
        <w:tc>
          <w:tcPr>
            <w:tcW w:w="1100" w:type="dxa"/>
            <w:tcBorders>
              <w:top w:val="nil"/>
              <w:left w:val="nil"/>
              <w:bottom w:val="single" w:sz="4" w:space="0" w:color="000000"/>
              <w:right w:val="single" w:sz="4" w:space="0" w:color="000000"/>
            </w:tcBorders>
            <w:shd w:val="clear" w:color="auto" w:fill="auto"/>
            <w:noWrap/>
            <w:vAlign w:val="center"/>
            <w:hideMark/>
          </w:tcPr>
          <w:p w:rsidR="00921C15" w:rsidRPr="00921C15" w:rsidRDefault="00921C15" w:rsidP="00921C15">
            <w:pPr>
              <w:widowControl/>
              <w:jc w:val="right"/>
              <w:rPr>
                <w:rFonts w:ascii="宋体" w:hAnsi="宋体" w:cs="宋体"/>
                <w:color w:val="000000"/>
                <w:kern w:val="0"/>
                <w:sz w:val="22"/>
                <w:szCs w:val="22"/>
              </w:rPr>
            </w:pPr>
            <w:r w:rsidRPr="00921C15">
              <w:rPr>
                <w:rFonts w:ascii="宋体" w:hAnsi="宋体" w:cs="宋体" w:hint="eastAsia"/>
                <w:color w:val="000000"/>
                <w:kern w:val="0"/>
                <w:sz w:val="22"/>
                <w:szCs w:val="22"/>
              </w:rPr>
              <w:t xml:space="preserve">　</w:t>
            </w:r>
          </w:p>
        </w:tc>
        <w:tc>
          <w:tcPr>
            <w:tcW w:w="366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18"/>
                <w:szCs w:val="18"/>
              </w:rPr>
            </w:pPr>
            <w:r w:rsidRPr="00921C15">
              <w:rPr>
                <w:rFonts w:ascii="宋体" w:hAnsi="宋体" w:cs="宋体" w:hint="eastAsia"/>
                <w:color w:val="000000"/>
                <w:kern w:val="0"/>
                <w:sz w:val="18"/>
                <w:szCs w:val="18"/>
              </w:rPr>
              <w:t>十六、金融支出</w:t>
            </w:r>
          </w:p>
        </w:tc>
        <w:tc>
          <w:tcPr>
            <w:tcW w:w="63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47</w:t>
            </w:r>
          </w:p>
        </w:tc>
        <w:tc>
          <w:tcPr>
            <w:tcW w:w="1300" w:type="dxa"/>
            <w:tcBorders>
              <w:top w:val="nil"/>
              <w:left w:val="nil"/>
              <w:bottom w:val="single" w:sz="4" w:space="0" w:color="000000"/>
              <w:right w:val="single" w:sz="4" w:space="0" w:color="000000"/>
            </w:tcBorders>
            <w:shd w:val="clear" w:color="auto" w:fill="auto"/>
            <w:vAlign w:val="center"/>
            <w:hideMark/>
          </w:tcPr>
          <w:p w:rsidR="00921C15" w:rsidRPr="00921C15" w:rsidRDefault="00921C15" w:rsidP="00921C15">
            <w:pPr>
              <w:widowControl/>
              <w:jc w:val="right"/>
              <w:rPr>
                <w:rFonts w:ascii="宋体" w:hAnsi="宋体" w:cs="宋体"/>
                <w:kern w:val="0"/>
                <w:sz w:val="18"/>
                <w:szCs w:val="18"/>
              </w:rPr>
            </w:pPr>
            <w:r w:rsidRPr="00921C15">
              <w:rPr>
                <w:rFonts w:ascii="宋体" w:hAnsi="宋体" w:cs="宋体" w:hint="eastAsia"/>
                <w:kern w:val="0"/>
                <w:sz w:val="18"/>
                <w:szCs w:val="18"/>
              </w:rPr>
              <w:t xml:space="preserve">　</w:t>
            </w:r>
          </w:p>
        </w:tc>
      </w:tr>
      <w:tr w:rsidR="00921C15" w:rsidRPr="00921C15" w:rsidTr="00921C15">
        <w:trPr>
          <w:trHeight w:val="240"/>
        </w:trPr>
        <w:tc>
          <w:tcPr>
            <w:tcW w:w="2910" w:type="dxa"/>
            <w:tcBorders>
              <w:top w:val="nil"/>
              <w:left w:val="single" w:sz="4" w:space="0" w:color="auto"/>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b/>
                <w:bCs/>
                <w:color w:val="000000"/>
                <w:kern w:val="0"/>
                <w:sz w:val="18"/>
                <w:szCs w:val="18"/>
              </w:rPr>
            </w:pPr>
            <w:r w:rsidRPr="00921C15">
              <w:rPr>
                <w:rFonts w:ascii="宋体" w:hAnsi="宋体" w:cs="宋体" w:hint="eastAsia"/>
                <w:b/>
                <w:bCs/>
                <w:color w:val="000000"/>
                <w:kern w:val="0"/>
                <w:sz w:val="18"/>
                <w:szCs w:val="18"/>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17</w:t>
            </w:r>
          </w:p>
        </w:tc>
        <w:tc>
          <w:tcPr>
            <w:tcW w:w="1100" w:type="dxa"/>
            <w:tcBorders>
              <w:top w:val="nil"/>
              <w:left w:val="nil"/>
              <w:bottom w:val="single" w:sz="4" w:space="0" w:color="000000"/>
              <w:right w:val="single" w:sz="4" w:space="0" w:color="000000"/>
            </w:tcBorders>
            <w:shd w:val="clear" w:color="auto" w:fill="auto"/>
            <w:noWrap/>
            <w:vAlign w:val="center"/>
            <w:hideMark/>
          </w:tcPr>
          <w:p w:rsidR="00921C15" w:rsidRPr="00921C15" w:rsidRDefault="00921C15" w:rsidP="00921C15">
            <w:pPr>
              <w:widowControl/>
              <w:jc w:val="right"/>
              <w:rPr>
                <w:rFonts w:ascii="宋体" w:hAnsi="宋体" w:cs="宋体"/>
                <w:color w:val="000000"/>
                <w:kern w:val="0"/>
                <w:sz w:val="22"/>
                <w:szCs w:val="22"/>
              </w:rPr>
            </w:pPr>
            <w:r w:rsidRPr="00921C15">
              <w:rPr>
                <w:rFonts w:ascii="宋体" w:hAnsi="宋体" w:cs="宋体" w:hint="eastAsia"/>
                <w:color w:val="000000"/>
                <w:kern w:val="0"/>
                <w:sz w:val="22"/>
                <w:szCs w:val="22"/>
              </w:rPr>
              <w:t xml:space="preserve">　</w:t>
            </w:r>
          </w:p>
        </w:tc>
        <w:tc>
          <w:tcPr>
            <w:tcW w:w="366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18"/>
                <w:szCs w:val="18"/>
              </w:rPr>
            </w:pPr>
            <w:r w:rsidRPr="00921C15">
              <w:rPr>
                <w:rFonts w:ascii="宋体" w:hAnsi="宋体" w:cs="宋体" w:hint="eastAsia"/>
                <w:color w:val="000000"/>
                <w:kern w:val="0"/>
                <w:sz w:val="18"/>
                <w:szCs w:val="18"/>
              </w:rPr>
              <w:t>十七、援助其他地区支出</w:t>
            </w:r>
          </w:p>
        </w:tc>
        <w:tc>
          <w:tcPr>
            <w:tcW w:w="63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48</w:t>
            </w:r>
          </w:p>
        </w:tc>
        <w:tc>
          <w:tcPr>
            <w:tcW w:w="1300" w:type="dxa"/>
            <w:tcBorders>
              <w:top w:val="nil"/>
              <w:left w:val="nil"/>
              <w:bottom w:val="single" w:sz="4" w:space="0" w:color="000000"/>
              <w:right w:val="single" w:sz="4" w:space="0" w:color="000000"/>
            </w:tcBorders>
            <w:shd w:val="clear" w:color="auto" w:fill="auto"/>
            <w:vAlign w:val="center"/>
            <w:hideMark/>
          </w:tcPr>
          <w:p w:rsidR="00921C15" w:rsidRPr="00921C15" w:rsidRDefault="00921C15" w:rsidP="00921C15">
            <w:pPr>
              <w:widowControl/>
              <w:jc w:val="right"/>
              <w:rPr>
                <w:rFonts w:ascii="宋体" w:hAnsi="宋体" w:cs="宋体"/>
                <w:kern w:val="0"/>
                <w:sz w:val="18"/>
                <w:szCs w:val="18"/>
              </w:rPr>
            </w:pPr>
            <w:r w:rsidRPr="00921C15">
              <w:rPr>
                <w:rFonts w:ascii="宋体" w:hAnsi="宋体" w:cs="宋体" w:hint="eastAsia"/>
                <w:kern w:val="0"/>
                <w:sz w:val="18"/>
                <w:szCs w:val="18"/>
              </w:rPr>
              <w:t xml:space="preserve">　</w:t>
            </w:r>
          </w:p>
        </w:tc>
      </w:tr>
      <w:tr w:rsidR="00921C15" w:rsidRPr="00921C15" w:rsidTr="00921C15">
        <w:trPr>
          <w:trHeight w:val="240"/>
        </w:trPr>
        <w:tc>
          <w:tcPr>
            <w:tcW w:w="2910" w:type="dxa"/>
            <w:tcBorders>
              <w:top w:val="nil"/>
              <w:left w:val="single" w:sz="4" w:space="0" w:color="auto"/>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b/>
                <w:bCs/>
                <w:color w:val="000000"/>
                <w:kern w:val="0"/>
                <w:sz w:val="18"/>
                <w:szCs w:val="18"/>
              </w:rPr>
            </w:pPr>
            <w:r w:rsidRPr="00921C15">
              <w:rPr>
                <w:rFonts w:ascii="宋体" w:hAnsi="宋体" w:cs="宋体" w:hint="eastAsia"/>
                <w:b/>
                <w:bCs/>
                <w:color w:val="000000"/>
                <w:kern w:val="0"/>
                <w:sz w:val="18"/>
                <w:szCs w:val="18"/>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18</w:t>
            </w:r>
          </w:p>
        </w:tc>
        <w:tc>
          <w:tcPr>
            <w:tcW w:w="1100" w:type="dxa"/>
            <w:tcBorders>
              <w:top w:val="nil"/>
              <w:left w:val="nil"/>
              <w:bottom w:val="single" w:sz="4" w:space="0" w:color="000000"/>
              <w:right w:val="single" w:sz="4" w:space="0" w:color="000000"/>
            </w:tcBorders>
            <w:shd w:val="clear" w:color="auto" w:fill="auto"/>
            <w:noWrap/>
            <w:vAlign w:val="center"/>
            <w:hideMark/>
          </w:tcPr>
          <w:p w:rsidR="00921C15" w:rsidRPr="00921C15" w:rsidRDefault="00921C15" w:rsidP="00921C15">
            <w:pPr>
              <w:widowControl/>
              <w:jc w:val="right"/>
              <w:rPr>
                <w:rFonts w:ascii="宋体" w:hAnsi="宋体" w:cs="宋体"/>
                <w:color w:val="000000"/>
                <w:kern w:val="0"/>
                <w:sz w:val="22"/>
                <w:szCs w:val="22"/>
              </w:rPr>
            </w:pPr>
            <w:r w:rsidRPr="00921C15">
              <w:rPr>
                <w:rFonts w:ascii="宋体" w:hAnsi="宋体" w:cs="宋体" w:hint="eastAsia"/>
                <w:color w:val="000000"/>
                <w:kern w:val="0"/>
                <w:sz w:val="22"/>
                <w:szCs w:val="22"/>
              </w:rPr>
              <w:t xml:space="preserve">　</w:t>
            </w:r>
          </w:p>
        </w:tc>
        <w:tc>
          <w:tcPr>
            <w:tcW w:w="366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18"/>
                <w:szCs w:val="18"/>
              </w:rPr>
            </w:pPr>
            <w:r w:rsidRPr="00921C15">
              <w:rPr>
                <w:rFonts w:ascii="宋体" w:hAnsi="宋体" w:cs="宋体" w:hint="eastAsia"/>
                <w:color w:val="000000"/>
                <w:kern w:val="0"/>
                <w:sz w:val="18"/>
                <w:szCs w:val="18"/>
              </w:rPr>
              <w:t>十八、自然资源海洋气象等支出</w:t>
            </w:r>
          </w:p>
        </w:tc>
        <w:tc>
          <w:tcPr>
            <w:tcW w:w="63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49</w:t>
            </w:r>
          </w:p>
        </w:tc>
        <w:tc>
          <w:tcPr>
            <w:tcW w:w="1300" w:type="dxa"/>
            <w:tcBorders>
              <w:top w:val="nil"/>
              <w:left w:val="nil"/>
              <w:bottom w:val="single" w:sz="4" w:space="0" w:color="000000"/>
              <w:right w:val="single" w:sz="4" w:space="0" w:color="000000"/>
            </w:tcBorders>
            <w:shd w:val="clear" w:color="auto" w:fill="auto"/>
            <w:vAlign w:val="center"/>
            <w:hideMark/>
          </w:tcPr>
          <w:p w:rsidR="00921C15" w:rsidRPr="00921C15" w:rsidRDefault="00921C15" w:rsidP="00921C15">
            <w:pPr>
              <w:widowControl/>
              <w:jc w:val="right"/>
              <w:rPr>
                <w:rFonts w:ascii="宋体" w:hAnsi="宋体" w:cs="宋体"/>
                <w:kern w:val="0"/>
                <w:sz w:val="18"/>
                <w:szCs w:val="18"/>
              </w:rPr>
            </w:pPr>
            <w:r w:rsidRPr="00921C15">
              <w:rPr>
                <w:rFonts w:ascii="宋体" w:hAnsi="宋体" w:cs="宋体" w:hint="eastAsia"/>
                <w:kern w:val="0"/>
                <w:sz w:val="18"/>
                <w:szCs w:val="18"/>
              </w:rPr>
              <w:t xml:space="preserve">　</w:t>
            </w:r>
          </w:p>
        </w:tc>
      </w:tr>
      <w:tr w:rsidR="00921C15" w:rsidRPr="00921C15" w:rsidTr="00921C15">
        <w:trPr>
          <w:trHeight w:val="240"/>
        </w:trPr>
        <w:tc>
          <w:tcPr>
            <w:tcW w:w="2910" w:type="dxa"/>
            <w:tcBorders>
              <w:top w:val="nil"/>
              <w:left w:val="single" w:sz="4" w:space="0" w:color="auto"/>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18"/>
                <w:szCs w:val="18"/>
              </w:rPr>
            </w:pPr>
            <w:r w:rsidRPr="00921C15">
              <w:rPr>
                <w:rFonts w:ascii="宋体" w:hAnsi="宋体" w:cs="宋体" w:hint="eastAsia"/>
                <w:color w:val="000000"/>
                <w:kern w:val="0"/>
                <w:sz w:val="18"/>
                <w:szCs w:val="18"/>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19</w:t>
            </w:r>
          </w:p>
        </w:tc>
        <w:tc>
          <w:tcPr>
            <w:tcW w:w="1100" w:type="dxa"/>
            <w:tcBorders>
              <w:top w:val="nil"/>
              <w:left w:val="nil"/>
              <w:bottom w:val="single" w:sz="4" w:space="0" w:color="000000"/>
              <w:right w:val="single" w:sz="4" w:space="0" w:color="000000"/>
            </w:tcBorders>
            <w:shd w:val="clear" w:color="auto" w:fill="auto"/>
            <w:noWrap/>
            <w:vAlign w:val="center"/>
            <w:hideMark/>
          </w:tcPr>
          <w:p w:rsidR="00921C15" w:rsidRPr="00921C15" w:rsidRDefault="00921C15" w:rsidP="00921C15">
            <w:pPr>
              <w:widowControl/>
              <w:jc w:val="right"/>
              <w:rPr>
                <w:rFonts w:ascii="宋体" w:hAnsi="宋体" w:cs="宋体"/>
                <w:color w:val="000000"/>
                <w:kern w:val="0"/>
                <w:sz w:val="22"/>
                <w:szCs w:val="22"/>
              </w:rPr>
            </w:pPr>
            <w:r w:rsidRPr="00921C15">
              <w:rPr>
                <w:rFonts w:ascii="宋体" w:hAnsi="宋体" w:cs="宋体" w:hint="eastAsia"/>
                <w:color w:val="000000"/>
                <w:kern w:val="0"/>
                <w:sz w:val="22"/>
                <w:szCs w:val="22"/>
              </w:rPr>
              <w:t xml:space="preserve">　</w:t>
            </w:r>
          </w:p>
        </w:tc>
        <w:tc>
          <w:tcPr>
            <w:tcW w:w="366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18"/>
                <w:szCs w:val="18"/>
              </w:rPr>
            </w:pPr>
            <w:r w:rsidRPr="00921C15">
              <w:rPr>
                <w:rFonts w:ascii="宋体" w:hAnsi="宋体" w:cs="宋体" w:hint="eastAsia"/>
                <w:color w:val="000000"/>
                <w:kern w:val="0"/>
                <w:sz w:val="18"/>
                <w:szCs w:val="18"/>
              </w:rPr>
              <w:t>十九、住房保障支出</w:t>
            </w:r>
          </w:p>
        </w:tc>
        <w:tc>
          <w:tcPr>
            <w:tcW w:w="63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50</w:t>
            </w:r>
          </w:p>
        </w:tc>
        <w:tc>
          <w:tcPr>
            <w:tcW w:w="1300" w:type="dxa"/>
            <w:tcBorders>
              <w:top w:val="nil"/>
              <w:left w:val="nil"/>
              <w:bottom w:val="single" w:sz="4" w:space="0" w:color="000000"/>
              <w:right w:val="single" w:sz="4" w:space="0" w:color="000000"/>
            </w:tcBorders>
            <w:shd w:val="clear" w:color="auto" w:fill="auto"/>
            <w:vAlign w:val="center"/>
            <w:hideMark/>
          </w:tcPr>
          <w:p w:rsidR="00921C15" w:rsidRPr="00921C15" w:rsidRDefault="00921C15" w:rsidP="00921C15">
            <w:pPr>
              <w:widowControl/>
              <w:jc w:val="right"/>
              <w:rPr>
                <w:rFonts w:ascii="宋体" w:hAnsi="宋体" w:cs="宋体"/>
                <w:kern w:val="0"/>
                <w:sz w:val="18"/>
                <w:szCs w:val="18"/>
              </w:rPr>
            </w:pPr>
            <w:r w:rsidRPr="00921C15">
              <w:rPr>
                <w:rFonts w:ascii="宋体" w:hAnsi="宋体" w:cs="宋体" w:hint="eastAsia"/>
                <w:kern w:val="0"/>
                <w:sz w:val="18"/>
                <w:szCs w:val="18"/>
              </w:rPr>
              <w:t xml:space="preserve">　</w:t>
            </w:r>
          </w:p>
        </w:tc>
      </w:tr>
      <w:tr w:rsidR="00921C15" w:rsidRPr="00921C15" w:rsidTr="00921C15">
        <w:trPr>
          <w:trHeight w:val="240"/>
        </w:trPr>
        <w:tc>
          <w:tcPr>
            <w:tcW w:w="2910" w:type="dxa"/>
            <w:tcBorders>
              <w:top w:val="nil"/>
              <w:left w:val="single" w:sz="4" w:space="0" w:color="auto"/>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b/>
                <w:bCs/>
                <w:color w:val="000000"/>
                <w:kern w:val="0"/>
                <w:sz w:val="18"/>
                <w:szCs w:val="18"/>
              </w:rPr>
            </w:pPr>
            <w:r w:rsidRPr="00921C15">
              <w:rPr>
                <w:rFonts w:ascii="宋体" w:hAnsi="宋体" w:cs="宋体" w:hint="eastAsia"/>
                <w:b/>
                <w:bCs/>
                <w:color w:val="000000"/>
                <w:kern w:val="0"/>
                <w:sz w:val="18"/>
                <w:szCs w:val="18"/>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20</w:t>
            </w:r>
          </w:p>
        </w:tc>
        <w:tc>
          <w:tcPr>
            <w:tcW w:w="1100" w:type="dxa"/>
            <w:tcBorders>
              <w:top w:val="nil"/>
              <w:left w:val="nil"/>
              <w:bottom w:val="single" w:sz="4" w:space="0" w:color="000000"/>
              <w:right w:val="single" w:sz="4" w:space="0" w:color="000000"/>
            </w:tcBorders>
            <w:shd w:val="clear" w:color="auto" w:fill="auto"/>
            <w:noWrap/>
            <w:vAlign w:val="center"/>
            <w:hideMark/>
          </w:tcPr>
          <w:p w:rsidR="00921C15" w:rsidRPr="00921C15" w:rsidRDefault="00921C15" w:rsidP="00921C15">
            <w:pPr>
              <w:widowControl/>
              <w:jc w:val="right"/>
              <w:rPr>
                <w:rFonts w:ascii="宋体" w:hAnsi="宋体" w:cs="宋体"/>
                <w:color w:val="000000"/>
                <w:kern w:val="0"/>
                <w:sz w:val="22"/>
                <w:szCs w:val="22"/>
              </w:rPr>
            </w:pPr>
            <w:r w:rsidRPr="00921C15">
              <w:rPr>
                <w:rFonts w:ascii="宋体" w:hAnsi="宋体" w:cs="宋体" w:hint="eastAsia"/>
                <w:color w:val="000000"/>
                <w:kern w:val="0"/>
                <w:sz w:val="22"/>
                <w:szCs w:val="22"/>
              </w:rPr>
              <w:t xml:space="preserve">　</w:t>
            </w:r>
          </w:p>
        </w:tc>
        <w:tc>
          <w:tcPr>
            <w:tcW w:w="366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18"/>
                <w:szCs w:val="18"/>
              </w:rPr>
            </w:pPr>
            <w:r w:rsidRPr="00921C15">
              <w:rPr>
                <w:rFonts w:ascii="宋体" w:hAnsi="宋体" w:cs="宋体" w:hint="eastAsia"/>
                <w:color w:val="000000"/>
                <w:kern w:val="0"/>
                <w:sz w:val="18"/>
                <w:szCs w:val="18"/>
              </w:rPr>
              <w:t>二十、粮油物资储备支出</w:t>
            </w:r>
          </w:p>
        </w:tc>
        <w:tc>
          <w:tcPr>
            <w:tcW w:w="63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51</w:t>
            </w:r>
          </w:p>
        </w:tc>
        <w:tc>
          <w:tcPr>
            <w:tcW w:w="1300" w:type="dxa"/>
            <w:tcBorders>
              <w:top w:val="nil"/>
              <w:left w:val="nil"/>
              <w:bottom w:val="single" w:sz="4" w:space="0" w:color="000000"/>
              <w:right w:val="single" w:sz="4" w:space="0" w:color="000000"/>
            </w:tcBorders>
            <w:shd w:val="clear" w:color="auto" w:fill="auto"/>
            <w:vAlign w:val="center"/>
            <w:hideMark/>
          </w:tcPr>
          <w:p w:rsidR="00921C15" w:rsidRPr="00921C15" w:rsidRDefault="00921C15" w:rsidP="00921C15">
            <w:pPr>
              <w:widowControl/>
              <w:jc w:val="right"/>
              <w:rPr>
                <w:rFonts w:ascii="宋体" w:hAnsi="宋体" w:cs="宋体"/>
                <w:kern w:val="0"/>
                <w:sz w:val="18"/>
                <w:szCs w:val="18"/>
              </w:rPr>
            </w:pPr>
            <w:r w:rsidRPr="00921C15">
              <w:rPr>
                <w:rFonts w:ascii="宋体" w:hAnsi="宋体" w:cs="宋体" w:hint="eastAsia"/>
                <w:kern w:val="0"/>
                <w:sz w:val="18"/>
                <w:szCs w:val="18"/>
              </w:rPr>
              <w:t xml:space="preserve">　</w:t>
            </w:r>
          </w:p>
        </w:tc>
      </w:tr>
      <w:tr w:rsidR="00921C15" w:rsidRPr="00921C15" w:rsidTr="00921C15">
        <w:trPr>
          <w:trHeight w:val="240"/>
        </w:trPr>
        <w:tc>
          <w:tcPr>
            <w:tcW w:w="2910" w:type="dxa"/>
            <w:tcBorders>
              <w:top w:val="nil"/>
              <w:left w:val="single" w:sz="4" w:space="0" w:color="auto"/>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18"/>
                <w:szCs w:val="18"/>
              </w:rPr>
            </w:pPr>
            <w:r w:rsidRPr="00921C15">
              <w:rPr>
                <w:rFonts w:ascii="宋体" w:hAnsi="宋体" w:cs="宋体" w:hint="eastAsia"/>
                <w:color w:val="000000"/>
                <w:kern w:val="0"/>
                <w:sz w:val="18"/>
                <w:szCs w:val="18"/>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21</w:t>
            </w:r>
          </w:p>
        </w:tc>
        <w:tc>
          <w:tcPr>
            <w:tcW w:w="1100" w:type="dxa"/>
            <w:tcBorders>
              <w:top w:val="nil"/>
              <w:left w:val="nil"/>
              <w:bottom w:val="single" w:sz="4" w:space="0" w:color="000000"/>
              <w:right w:val="single" w:sz="4" w:space="0" w:color="000000"/>
            </w:tcBorders>
            <w:shd w:val="clear" w:color="auto" w:fill="auto"/>
            <w:noWrap/>
            <w:vAlign w:val="center"/>
            <w:hideMark/>
          </w:tcPr>
          <w:p w:rsidR="00921C15" w:rsidRPr="00921C15" w:rsidRDefault="00921C15" w:rsidP="00921C15">
            <w:pPr>
              <w:widowControl/>
              <w:jc w:val="right"/>
              <w:rPr>
                <w:rFonts w:ascii="宋体" w:hAnsi="宋体" w:cs="宋体"/>
                <w:color w:val="000000"/>
                <w:kern w:val="0"/>
                <w:sz w:val="22"/>
                <w:szCs w:val="22"/>
              </w:rPr>
            </w:pPr>
            <w:r w:rsidRPr="00921C15">
              <w:rPr>
                <w:rFonts w:ascii="宋体" w:hAnsi="宋体" w:cs="宋体" w:hint="eastAsia"/>
                <w:color w:val="000000"/>
                <w:kern w:val="0"/>
                <w:sz w:val="22"/>
                <w:szCs w:val="22"/>
              </w:rPr>
              <w:t xml:space="preserve">　</w:t>
            </w:r>
          </w:p>
        </w:tc>
        <w:tc>
          <w:tcPr>
            <w:tcW w:w="366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18"/>
                <w:szCs w:val="18"/>
              </w:rPr>
            </w:pPr>
            <w:r w:rsidRPr="00921C15">
              <w:rPr>
                <w:rFonts w:ascii="宋体" w:hAnsi="宋体" w:cs="宋体" w:hint="eastAsia"/>
                <w:color w:val="000000"/>
                <w:kern w:val="0"/>
                <w:sz w:val="18"/>
                <w:szCs w:val="18"/>
              </w:rPr>
              <w:t>二十一、国有资本经营预算支出</w:t>
            </w:r>
          </w:p>
        </w:tc>
        <w:tc>
          <w:tcPr>
            <w:tcW w:w="63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52</w:t>
            </w:r>
          </w:p>
        </w:tc>
        <w:tc>
          <w:tcPr>
            <w:tcW w:w="1300" w:type="dxa"/>
            <w:tcBorders>
              <w:top w:val="nil"/>
              <w:left w:val="nil"/>
              <w:bottom w:val="single" w:sz="4" w:space="0" w:color="000000"/>
              <w:right w:val="single" w:sz="4" w:space="0" w:color="000000"/>
            </w:tcBorders>
            <w:shd w:val="clear" w:color="auto" w:fill="auto"/>
            <w:vAlign w:val="center"/>
            <w:hideMark/>
          </w:tcPr>
          <w:p w:rsidR="00921C15" w:rsidRPr="00921C15" w:rsidRDefault="00921C15" w:rsidP="00921C15">
            <w:pPr>
              <w:widowControl/>
              <w:jc w:val="right"/>
              <w:rPr>
                <w:rFonts w:ascii="宋体" w:hAnsi="宋体" w:cs="宋体"/>
                <w:kern w:val="0"/>
                <w:sz w:val="18"/>
                <w:szCs w:val="18"/>
              </w:rPr>
            </w:pPr>
            <w:r w:rsidRPr="00921C15">
              <w:rPr>
                <w:rFonts w:ascii="宋体" w:hAnsi="宋体" w:cs="宋体" w:hint="eastAsia"/>
                <w:kern w:val="0"/>
                <w:sz w:val="18"/>
                <w:szCs w:val="18"/>
              </w:rPr>
              <w:t xml:space="preserve">　</w:t>
            </w:r>
          </w:p>
        </w:tc>
      </w:tr>
      <w:tr w:rsidR="00921C15" w:rsidRPr="00921C15" w:rsidTr="00921C15">
        <w:trPr>
          <w:trHeight w:val="240"/>
        </w:trPr>
        <w:tc>
          <w:tcPr>
            <w:tcW w:w="2910" w:type="dxa"/>
            <w:tcBorders>
              <w:top w:val="nil"/>
              <w:left w:val="single" w:sz="4" w:space="0" w:color="auto"/>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18"/>
                <w:szCs w:val="18"/>
              </w:rPr>
            </w:pPr>
            <w:r w:rsidRPr="00921C15">
              <w:rPr>
                <w:rFonts w:ascii="宋体" w:hAnsi="宋体" w:cs="宋体" w:hint="eastAsia"/>
                <w:color w:val="000000"/>
                <w:kern w:val="0"/>
                <w:sz w:val="18"/>
                <w:szCs w:val="18"/>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22</w:t>
            </w:r>
          </w:p>
        </w:tc>
        <w:tc>
          <w:tcPr>
            <w:tcW w:w="1100" w:type="dxa"/>
            <w:tcBorders>
              <w:top w:val="nil"/>
              <w:left w:val="nil"/>
              <w:bottom w:val="single" w:sz="4" w:space="0" w:color="000000"/>
              <w:right w:val="single" w:sz="4" w:space="0" w:color="000000"/>
            </w:tcBorders>
            <w:shd w:val="clear" w:color="auto" w:fill="auto"/>
            <w:noWrap/>
            <w:vAlign w:val="center"/>
            <w:hideMark/>
          </w:tcPr>
          <w:p w:rsidR="00921C15" w:rsidRPr="00921C15" w:rsidRDefault="00921C15" w:rsidP="00921C15">
            <w:pPr>
              <w:widowControl/>
              <w:jc w:val="right"/>
              <w:rPr>
                <w:rFonts w:ascii="宋体" w:hAnsi="宋体" w:cs="宋体"/>
                <w:color w:val="000000"/>
                <w:kern w:val="0"/>
                <w:sz w:val="22"/>
                <w:szCs w:val="22"/>
              </w:rPr>
            </w:pPr>
            <w:r w:rsidRPr="00921C15">
              <w:rPr>
                <w:rFonts w:ascii="宋体" w:hAnsi="宋体" w:cs="宋体" w:hint="eastAsia"/>
                <w:color w:val="000000"/>
                <w:kern w:val="0"/>
                <w:sz w:val="22"/>
                <w:szCs w:val="22"/>
              </w:rPr>
              <w:t xml:space="preserve">　</w:t>
            </w:r>
          </w:p>
        </w:tc>
        <w:tc>
          <w:tcPr>
            <w:tcW w:w="366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18"/>
                <w:szCs w:val="18"/>
              </w:rPr>
            </w:pPr>
            <w:r w:rsidRPr="00921C15">
              <w:rPr>
                <w:rFonts w:ascii="宋体" w:hAnsi="宋体" w:cs="宋体" w:hint="eastAsia"/>
                <w:color w:val="000000"/>
                <w:kern w:val="0"/>
                <w:sz w:val="18"/>
                <w:szCs w:val="18"/>
              </w:rPr>
              <w:t>二十二、灾害防治及应急管理支出</w:t>
            </w:r>
          </w:p>
        </w:tc>
        <w:tc>
          <w:tcPr>
            <w:tcW w:w="63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53</w:t>
            </w:r>
          </w:p>
        </w:tc>
        <w:tc>
          <w:tcPr>
            <w:tcW w:w="1300" w:type="dxa"/>
            <w:tcBorders>
              <w:top w:val="nil"/>
              <w:left w:val="nil"/>
              <w:bottom w:val="single" w:sz="4" w:space="0" w:color="000000"/>
              <w:right w:val="single" w:sz="4" w:space="0" w:color="000000"/>
            </w:tcBorders>
            <w:shd w:val="clear" w:color="auto" w:fill="auto"/>
            <w:vAlign w:val="center"/>
            <w:hideMark/>
          </w:tcPr>
          <w:p w:rsidR="00921C15" w:rsidRPr="00921C15" w:rsidRDefault="00921C15" w:rsidP="00921C15">
            <w:pPr>
              <w:widowControl/>
              <w:jc w:val="right"/>
              <w:rPr>
                <w:rFonts w:ascii="宋体" w:hAnsi="宋体" w:cs="宋体"/>
                <w:kern w:val="0"/>
                <w:sz w:val="18"/>
                <w:szCs w:val="18"/>
              </w:rPr>
            </w:pPr>
            <w:r w:rsidRPr="00921C15">
              <w:rPr>
                <w:rFonts w:ascii="宋体" w:hAnsi="宋体" w:cs="宋体" w:hint="eastAsia"/>
                <w:kern w:val="0"/>
                <w:sz w:val="18"/>
                <w:szCs w:val="18"/>
              </w:rPr>
              <w:t xml:space="preserve">　</w:t>
            </w:r>
          </w:p>
        </w:tc>
      </w:tr>
      <w:tr w:rsidR="00921C15" w:rsidRPr="00921C15" w:rsidTr="00921C15">
        <w:trPr>
          <w:trHeight w:val="240"/>
        </w:trPr>
        <w:tc>
          <w:tcPr>
            <w:tcW w:w="2910" w:type="dxa"/>
            <w:tcBorders>
              <w:top w:val="nil"/>
              <w:left w:val="single" w:sz="4" w:space="0" w:color="auto"/>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18"/>
                <w:szCs w:val="18"/>
              </w:rPr>
            </w:pPr>
            <w:r w:rsidRPr="00921C15">
              <w:rPr>
                <w:rFonts w:ascii="宋体" w:hAnsi="宋体" w:cs="宋体" w:hint="eastAsia"/>
                <w:color w:val="000000"/>
                <w:kern w:val="0"/>
                <w:sz w:val="18"/>
                <w:szCs w:val="18"/>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23</w:t>
            </w:r>
          </w:p>
        </w:tc>
        <w:tc>
          <w:tcPr>
            <w:tcW w:w="1100" w:type="dxa"/>
            <w:tcBorders>
              <w:top w:val="nil"/>
              <w:left w:val="nil"/>
              <w:bottom w:val="single" w:sz="4" w:space="0" w:color="000000"/>
              <w:right w:val="single" w:sz="4" w:space="0" w:color="000000"/>
            </w:tcBorders>
            <w:shd w:val="clear" w:color="auto" w:fill="auto"/>
            <w:noWrap/>
            <w:vAlign w:val="center"/>
            <w:hideMark/>
          </w:tcPr>
          <w:p w:rsidR="00921C15" w:rsidRPr="00921C15" w:rsidRDefault="00921C15" w:rsidP="00921C15">
            <w:pPr>
              <w:widowControl/>
              <w:jc w:val="right"/>
              <w:rPr>
                <w:rFonts w:ascii="宋体" w:hAnsi="宋体" w:cs="宋体"/>
                <w:color w:val="000000"/>
                <w:kern w:val="0"/>
                <w:sz w:val="22"/>
                <w:szCs w:val="22"/>
              </w:rPr>
            </w:pPr>
            <w:r w:rsidRPr="00921C15">
              <w:rPr>
                <w:rFonts w:ascii="宋体" w:hAnsi="宋体" w:cs="宋体" w:hint="eastAsia"/>
                <w:color w:val="000000"/>
                <w:kern w:val="0"/>
                <w:sz w:val="22"/>
                <w:szCs w:val="22"/>
              </w:rPr>
              <w:t xml:space="preserve">　</w:t>
            </w:r>
          </w:p>
        </w:tc>
        <w:tc>
          <w:tcPr>
            <w:tcW w:w="366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18"/>
                <w:szCs w:val="18"/>
              </w:rPr>
            </w:pPr>
            <w:r w:rsidRPr="00921C15">
              <w:rPr>
                <w:rFonts w:ascii="宋体" w:hAnsi="宋体" w:cs="宋体" w:hint="eastAsia"/>
                <w:color w:val="000000"/>
                <w:kern w:val="0"/>
                <w:sz w:val="18"/>
                <w:szCs w:val="18"/>
              </w:rPr>
              <w:t>二十三、其他支出</w:t>
            </w:r>
          </w:p>
        </w:tc>
        <w:tc>
          <w:tcPr>
            <w:tcW w:w="63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54</w:t>
            </w:r>
          </w:p>
        </w:tc>
        <w:tc>
          <w:tcPr>
            <w:tcW w:w="1300" w:type="dxa"/>
            <w:tcBorders>
              <w:top w:val="nil"/>
              <w:left w:val="nil"/>
              <w:bottom w:val="single" w:sz="4" w:space="0" w:color="000000"/>
              <w:right w:val="single" w:sz="4" w:space="0" w:color="000000"/>
            </w:tcBorders>
            <w:shd w:val="clear" w:color="auto" w:fill="auto"/>
            <w:vAlign w:val="center"/>
            <w:hideMark/>
          </w:tcPr>
          <w:p w:rsidR="00921C15" w:rsidRPr="00921C15" w:rsidRDefault="00921C15" w:rsidP="00921C15">
            <w:pPr>
              <w:widowControl/>
              <w:jc w:val="right"/>
              <w:rPr>
                <w:rFonts w:ascii="宋体" w:hAnsi="宋体" w:cs="宋体"/>
                <w:kern w:val="0"/>
                <w:sz w:val="18"/>
                <w:szCs w:val="18"/>
              </w:rPr>
            </w:pPr>
            <w:r w:rsidRPr="00921C15">
              <w:rPr>
                <w:rFonts w:ascii="宋体" w:hAnsi="宋体" w:cs="宋体" w:hint="eastAsia"/>
                <w:kern w:val="0"/>
                <w:sz w:val="18"/>
                <w:szCs w:val="18"/>
              </w:rPr>
              <w:t xml:space="preserve">　</w:t>
            </w:r>
          </w:p>
        </w:tc>
      </w:tr>
      <w:tr w:rsidR="00921C15" w:rsidRPr="00921C15" w:rsidTr="00921C15">
        <w:trPr>
          <w:trHeight w:val="240"/>
        </w:trPr>
        <w:tc>
          <w:tcPr>
            <w:tcW w:w="2910" w:type="dxa"/>
            <w:tcBorders>
              <w:top w:val="nil"/>
              <w:left w:val="single" w:sz="4" w:space="0" w:color="auto"/>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18"/>
                <w:szCs w:val="18"/>
              </w:rPr>
            </w:pPr>
            <w:r w:rsidRPr="00921C15">
              <w:rPr>
                <w:rFonts w:ascii="宋体" w:hAnsi="宋体" w:cs="宋体" w:hint="eastAsia"/>
                <w:color w:val="000000"/>
                <w:kern w:val="0"/>
                <w:sz w:val="18"/>
                <w:szCs w:val="18"/>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24</w:t>
            </w:r>
          </w:p>
        </w:tc>
        <w:tc>
          <w:tcPr>
            <w:tcW w:w="1100" w:type="dxa"/>
            <w:tcBorders>
              <w:top w:val="nil"/>
              <w:left w:val="nil"/>
              <w:bottom w:val="single" w:sz="4" w:space="0" w:color="000000"/>
              <w:right w:val="single" w:sz="4" w:space="0" w:color="000000"/>
            </w:tcBorders>
            <w:shd w:val="clear" w:color="auto" w:fill="auto"/>
            <w:noWrap/>
            <w:vAlign w:val="center"/>
            <w:hideMark/>
          </w:tcPr>
          <w:p w:rsidR="00921C15" w:rsidRPr="00921C15" w:rsidRDefault="00921C15" w:rsidP="00921C15">
            <w:pPr>
              <w:widowControl/>
              <w:jc w:val="right"/>
              <w:rPr>
                <w:rFonts w:ascii="宋体" w:hAnsi="宋体" w:cs="宋体"/>
                <w:color w:val="000000"/>
                <w:kern w:val="0"/>
                <w:sz w:val="22"/>
                <w:szCs w:val="22"/>
              </w:rPr>
            </w:pPr>
            <w:r w:rsidRPr="00921C15">
              <w:rPr>
                <w:rFonts w:ascii="宋体" w:hAnsi="宋体" w:cs="宋体" w:hint="eastAsia"/>
                <w:color w:val="000000"/>
                <w:kern w:val="0"/>
                <w:sz w:val="22"/>
                <w:szCs w:val="22"/>
              </w:rPr>
              <w:t xml:space="preserve">　</w:t>
            </w:r>
          </w:p>
        </w:tc>
        <w:tc>
          <w:tcPr>
            <w:tcW w:w="366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18"/>
                <w:szCs w:val="18"/>
              </w:rPr>
            </w:pPr>
            <w:r w:rsidRPr="00921C15">
              <w:rPr>
                <w:rFonts w:ascii="宋体" w:hAnsi="宋体" w:cs="宋体" w:hint="eastAsia"/>
                <w:color w:val="000000"/>
                <w:kern w:val="0"/>
                <w:sz w:val="18"/>
                <w:szCs w:val="18"/>
              </w:rPr>
              <w:t>二十四、债务还本支出</w:t>
            </w:r>
          </w:p>
        </w:tc>
        <w:tc>
          <w:tcPr>
            <w:tcW w:w="63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55</w:t>
            </w:r>
          </w:p>
        </w:tc>
        <w:tc>
          <w:tcPr>
            <w:tcW w:w="1300" w:type="dxa"/>
            <w:tcBorders>
              <w:top w:val="nil"/>
              <w:left w:val="nil"/>
              <w:bottom w:val="single" w:sz="4" w:space="0" w:color="000000"/>
              <w:right w:val="single" w:sz="4" w:space="0" w:color="000000"/>
            </w:tcBorders>
            <w:shd w:val="clear" w:color="auto" w:fill="auto"/>
            <w:vAlign w:val="center"/>
            <w:hideMark/>
          </w:tcPr>
          <w:p w:rsidR="00921C15" w:rsidRPr="00921C15" w:rsidRDefault="00921C15" w:rsidP="00921C15">
            <w:pPr>
              <w:widowControl/>
              <w:jc w:val="right"/>
              <w:rPr>
                <w:rFonts w:ascii="宋体" w:hAnsi="宋体" w:cs="宋体"/>
                <w:kern w:val="0"/>
                <w:sz w:val="18"/>
                <w:szCs w:val="18"/>
              </w:rPr>
            </w:pPr>
            <w:r w:rsidRPr="00921C15">
              <w:rPr>
                <w:rFonts w:ascii="宋体" w:hAnsi="宋体" w:cs="宋体" w:hint="eastAsia"/>
                <w:kern w:val="0"/>
                <w:sz w:val="18"/>
                <w:szCs w:val="18"/>
              </w:rPr>
              <w:t xml:space="preserve">　</w:t>
            </w:r>
          </w:p>
        </w:tc>
      </w:tr>
      <w:tr w:rsidR="00921C15" w:rsidRPr="00921C15" w:rsidTr="00921C15">
        <w:trPr>
          <w:trHeight w:val="240"/>
        </w:trPr>
        <w:tc>
          <w:tcPr>
            <w:tcW w:w="2910" w:type="dxa"/>
            <w:tcBorders>
              <w:top w:val="nil"/>
              <w:left w:val="single" w:sz="4" w:space="0" w:color="auto"/>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b/>
                <w:bCs/>
                <w:color w:val="000000"/>
                <w:kern w:val="0"/>
                <w:sz w:val="18"/>
                <w:szCs w:val="18"/>
              </w:rPr>
            </w:pPr>
            <w:r w:rsidRPr="00921C15">
              <w:rPr>
                <w:rFonts w:ascii="宋体" w:hAnsi="宋体" w:cs="宋体" w:hint="eastAsia"/>
                <w:b/>
                <w:bCs/>
                <w:color w:val="000000"/>
                <w:kern w:val="0"/>
                <w:sz w:val="18"/>
                <w:szCs w:val="18"/>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25</w:t>
            </w:r>
          </w:p>
        </w:tc>
        <w:tc>
          <w:tcPr>
            <w:tcW w:w="1100" w:type="dxa"/>
            <w:tcBorders>
              <w:top w:val="nil"/>
              <w:left w:val="nil"/>
              <w:bottom w:val="single" w:sz="4" w:space="0" w:color="000000"/>
              <w:right w:val="single" w:sz="4" w:space="0" w:color="000000"/>
            </w:tcBorders>
            <w:shd w:val="clear" w:color="auto" w:fill="auto"/>
            <w:noWrap/>
            <w:vAlign w:val="center"/>
            <w:hideMark/>
          </w:tcPr>
          <w:p w:rsidR="00921C15" w:rsidRPr="00921C15" w:rsidRDefault="00921C15" w:rsidP="00921C15">
            <w:pPr>
              <w:widowControl/>
              <w:jc w:val="right"/>
              <w:rPr>
                <w:rFonts w:ascii="宋体" w:hAnsi="宋体" w:cs="宋体"/>
                <w:color w:val="000000"/>
                <w:kern w:val="0"/>
                <w:sz w:val="22"/>
                <w:szCs w:val="22"/>
              </w:rPr>
            </w:pPr>
            <w:r w:rsidRPr="00921C15">
              <w:rPr>
                <w:rFonts w:ascii="宋体" w:hAnsi="宋体" w:cs="宋体" w:hint="eastAsia"/>
                <w:color w:val="000000"/>
                <w:kern w:val="0"/>
                <w:sz w:val="22"/>
                <w:szCs w:val="22"/>
              </w:rPr>
              <w:t xml:space="preserve">　</w:t>
            </w:r>
          </w:p>
        </w:tc>
        <w:tc>
          <w:tcPr>
            <w:tcW w:w="366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18"/>
                <w:szCs w:val="18"/>
              </w:rPr>
            </w:pPr>
            <w:r w:rsidRPr="00921C15">
              <w:rPr>
                <w:rFonts w:ascii="宋体" w:hAnsi="宋体" w:cs="宋体" w:hint="eastAsia"/>
                <w:color w:val="000000"/>
                <w:kern w:val="0"/>
                <w:sz w:val="18"/>
                <w:szCs w:val="18"/>
              </w:rPr>
              <w:t>二十五、债务付息支出</w:t>
            </w:r>
          </w:p>
        </w:tc>
        <w:tc>
          <w:tcPr>
            <w:tcW w:w="63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56</w:t>
            </w:r>
          </w:p>
        </w:tc>
        <w:tc>
          <w:tcPr>
            <w:tcW w:w="1300" w:type="dxa"/>
            <w:tcBorders>
              <w:top w:val="nil"/>
              <w:left w:val="nil"/>
              <w:bottom w:val="single" w:sz="4" w:space="0" w:color="000000"/>
              <w:right w:val="single" w:sz="4" w:space="0" w:color="000000"/>
            </w:tcBorders>
            <w:shd w:val="clear" w:color="auto" w:fill="auto"/>
            <w:vAlign w:val="center"/>
            <w:hideMark/>
          </w:tcPr>
          <w:p w:rsidR="00921C15" w:rsidRPr="00921C15" w:rsidRDefault="00921C15" w:rsidP="00921C15">
            <w:pPr>
              <w:widowControl/>
              <w:jc w:val="right"/>
              <w:rPr>
                <w:rFonts w:ascii="宋体" w:hAnsi="宋体" w:cs="宋体"/>
                <w:kern w:val="0"/>
                <w:sz w:val="18"/>
                <w:szCs w:val="18"/>
              </w:rPr>
            </w:pPr>
            <w:r w:rsidRPr="00921C15">
              <w:rPr>
                <w:rFonts w:ascii="宋体" w:hAnsi="宋体" w:cs="宋体" w:hint="eastAsia"/>
                <w:kern w:val="0"/>
                <w:sz w:val="18"/>
                <w:szCs w:val="18"/>
              </w:rPr>
              <w:t xml:space="preserve">　</w:t>
            </w:r>
          </w:p>
        </w:tc>
      </w:tr>
      <w:tr w:rsidR="00921C15" w:rsidRPr="00921C15" w:rsidTr="00921C15">
        <w:trPr>
          <w:trHeight w:val="240"/>
        </w:trPr>
        <w:tc>
          <w:tcPr>
            <w:tcW w:w="2910" w:type="dxa"/>
            <w:tcBorders>
              <w:top w:val="nil"/>
              <w:left w:val="single" w:sz="4" w:space="0" w:color="auto"/>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b/>
                <w:bCs/>
                <w:color w:val="000000"/>
                <w:kern w:val="0"/>
                <w:sz w:val="18"/>
                <w:szCs w:val="18"/>
              </w:rPr>
            </w:pPr>
            <w:r w:rsidRPr="00921C15">
              <w:rPr>
                <w:rFonts w:ascii="宋体" w:hAnsi="宋体" w:cs="宋体" w:hint="eastAsia"/>
                <w:b/>
                <w:bCs/>
                <w:color w:val="000000"/>
                <w:kern w:val="0"/>
                <w:sz w:val="18"/>
                <w:szCs w:val="18"/>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26</w:t>
            </w:r>
          </w:p>
        </w:tc>
        <w:tc>
          <w:tcPr>
            <w:tcW w:w="1100" w:type="dxa"/>
            <w:tcBorders>
              <w:top w:val="nil"/>
              <w:left w:val="nil"/>
              <w:bottom w:val="single" w:sz="4" w:space="0" w:color="000000"/>
              <w:right w:val="single" w:sz="4" w:space="0" w:color="000000"/>
            </w:tcBorders>
            <w:shd w:val="clear" w:color="auto" w:fill="auto"/>
            <w:noWrap/>
            <w:vAlign w:val="center"/>
            <w:hideMark/>
          </w:tcPr>
          <w:p w:rsidR="00921C15" w:rsidRPr="00921C15" w:rsidRDefault="00921C15" w:rsidP="00921C15">
            <w:pPr>
              <w:widowControl/>
              <w:jc w:val="right"/>
              <w:rPr>
                <w:rFonts w:ascii="宋体" w:hAnsi="宋体" w:cs="宋体"/>
                <w:color w:val="000000"/>
                <w:kern w:val="0"/>
                <w:sz w:val="22"/>
                <w:szCs w:val="22"/>
              </w:rPr>
            </w:pPr>
            <w:r w:rsidRPr="00921C15">
              <w:rPr>
                <w:rFonts w:ascii="宋体" w:hAnsi="宋体" w:cs="宋体" w:hint="eastAsia"/>
                <w:color w:val="000000"/>
                <w:kern w:val="0"/>
                <w:sz w:val="22"/>
                <w:szCs w:val="22"/>
              </w:rPr>
              <w:t xml:space="preserve">　</w:t>
            </w:r>
          </w:p>
        </w:tc>
        <w:tc>
          <w:tcPr>
            <w:tcW w:w="366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18"/>
                <w:szCs w:val="18"/>
              </w:rPr>
            </w:pPr>
            <w:r w:rsidRPr="00921C15">
              <w:rPr>
                <w:rFonts w:ascii="宋体" w:hAnsi="宋体" w:cs="宋体" w:hint="eastAsia"/>
                <w:color w:val="000000"/>
                <w:kern w:val="0"/>
                <w:sz w:val="18"/>
                <w:szCs w:val="18"/>
              </w:rPr>
              <w:t>二十六、抗</w:t>
            </w:r>
            <w:proofErr w:type="gramStart"/>
            <w:r w:rsidRPr="00921C15">
              <w:rPr>
                <w:rFonts w:ascii="宋体" w:hAnsi="宋体" w:cs="宋体" w:hint="eastAsia"/>
                <w:color w:val="000000"/>
                <w:kern w:val="0"/>
                <w:sz w:val="18"/>
                <w:szCs w:val="18"/>
              </w:rPr>
              <w:t>疫</w:t>
            </w:r>
            <w:proofErr w:type="gramEnd"/>
            <w:r w:rsidRPr="00921C15">
              <w:rPr>
                <w:rFonts w:ascii="宋体" w:hAnsi="宋体" w:cs="宋体" w:hint="eastAsia"/>
                <w:color w:val="000000"/>
                <w:kern w:val="0"/>
                <w:sz w:val="18"/>
                <w:szCs w:val="18"/>
              </w:rPr>
              <w:t>特别国债安排的支出</w:t>
            </w:r>
          </w:p>
        </w:tc>
        <w:tc>
          <w:tcPr>
            <w:tcW w:w="63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57</w:t>
            </w:r>
          </w:p>
        </w:tc>
        <w:tc>
          <w:tcPr>
            <w:tcW w:w="1300" w:type="dxa"/>
            <w:tcBorders>
              <w:top w:val="nil"/>
              <w:left w:val="nil"/>
              <w:bottom w:val="single" w:sz="4" w:space="0" w:color="000000"/>
              <w:right w:val="single" w:sz="4" w:space="0" w:color="000000"/>
            </w:tcBorders>
            <w:shd w:val="clear" w:color="auto" w:fill="auto"/>
            <w:vAlign w:val="center"/>
            <w:hideMark/>
          </w:tcPr>
          <w:p w:rsidR="00921C15" w:rsidRPr="00921C15" w:rsidRDefault="00921C15" w:rsidP="00921C15">
            <w:pPr>
              <w:widowControl/>
              <w:jc w:val="right"/>
              <w:rPr>
                <w:rFonts w:ascii="宋体" w:hAnsi="宋体" w:cs="宋体"/>
                <w:kern w:val="0"/>
                <w:sz w:val="18"/>
                <w:szCs w:val="18"/>
              </w:rPr>
            </w:pPr>
            <w:r w:rsidRPr="00921C15">
              <w:rPr>
                <w:rFonts w:ascii="宋体" w:hAnsi="宋体" w:cs="宋体" w:hint="eastAsia"/>
                <w:kern w:val="0"/>
                <w:sz w:val="18"/>
                <w:szCs w:val="18"/>
              </w:rPr>
              <w:t xml:space="preserve">　</w:t>
            </w:r>
          </w:p>
        </w:tc>
      </w:tr>
      <w:tr w:rsidR="00921C15" w:rsidRPr="00921C15" w:rsidTr="00921C15">
        <w:trPr>
          <w:trHeight w:val="240"/>
        </w:trPr>
        <w:tc>
          <w:tcPr>
            <w:tcW w:w="2910" w:type="dxa"/>
            <w:tcBorders>
              <w:top w:val="nil"/>
              <w:left w:val="single" w:sz="4" w:space="0" w:color="auto"/>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18"/>
                <w:szCs w:val="18"/>
              </w:rPr>
            </w:pPr>
            <w:r w:rsidRPr="00921C15">
              <w:rPr>
                <w:rFonts w:ascii="宋体" w:hAnsi="宋体" w:cs="宋体" w:hint="eastAsia"/>
                <w:color w:val="000000"/>
                <w:kern w:val="0"/>
                <w:sz w:val="18"/>
                <w:szCs w:val="18"/>
              </w:rPr>
              <w:t>本年收入合计</w:t>
            </w:r>
          </w:p>
        </w:tc>
        <w:tc>
          <w:tcPr>
            <w:tcW w:w="64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27</w:t>
            </w:r>
          </w:p>
        </w:tc>
        <w:tc>
          <w:tcPr>
            <w:tcW w:w="1100" w:type="dxa"/>
            <w:tcBorders>
              <w:top w:val="nil"/>
              <w:left w:val="nil"/>
              <w:bottom w:val="single" w:sz="4" w:space="0" w:color="000000"/>
              <w:right w:val="single" w:sz="4" w:space="0" w:color="000000"/>
            </w:tcBorders>
            <w:shd w:val="clear" w:color="auto" w:fill="auto"/>
            <w:vAlign w:val="center"/>
            <w:hideMark/>
          </w:tcPr>
          <w:p w:rsidR="00921C15" w:rsidRPr="00921C15" w:rsidRDefault="00921C15" w:rsidP="00921C15">
            <w:pPr>
              <w:widowControl/>
              <w:jc w:val="right"/>
              <w:rPr>
                <w:rFonts w:ascii="宋体" w:hAnsi="宋体" w:cs="宋体"/>
                <w:kern w:val="0"/>
                <w:sz w:val="18"/>
                <w:szCs w:val="18"/>
              </w:rPr>
            </w:pPr>
            <w:r w:rsidRPr="00921C15">
              <w:rPr>
                <w:rFonts w:ascii="宋体" w:hAnsi="宋体" w:cs="宋体" w:hint="eastAsia"/>
                <w:kern w:val="0"/>
                <w:sz w:val="18"/>
                <w:szCs w:val="18"/>
              </w:rPr>
              <w:t>66,712.94</w:t>
            </w:r>
          </w:p>
        </w:tc>
        <w:tc>
          <w:tcPr>
            <w:tcW w:w="366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18"/>
                <w:szCs w:val="18"/>
              </w:rPr>
            </w:pPr>
            <w:r w:rsidRPr="00921C15">
              <w:rPr>
                <w:rFonts w:ascii="宋体" w:hAnsi="宋体" w:cs="宋体" w:hint="eastAsia"/>
                <w:color w:val="000000"/>
                <w:kern w:val="0"/>
                <w:sz w:val="18"/>
                <w:szCs w:val="18"/>
              </w:rPr>
              <w:t>本年支出合计</w:t>
            </w:r>
          </w:p>
        </w:tc>
        <w:tc>
          <w:tcPr>
            <w:tcW w:w="63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58</w:t>
            </w:r>
          </w:p>
        </w:tc>
        <w:tc>
          <w:tcPr>
            <w:tcW w:w="1300" w:type="dxa"/>
            <w:tcBorders>
              <w:top w:val="nil"/>
              <w:left w:val="nil"/>
              <w:bottom w:val="single" w:sz="4" w:space="0" w:color="000000"/>
              <w:right w:val="single" w:sz="4" w:space="0" w:color="000000"/>
            </w:tcBorders>
            <w:shd w:val="clear" w:color="auto" w:fill="auto"/>
            <w:vAlign w:val="center"/>
            <w:hideMark/>
          </w:tcPr>
          <w:p w:rsidR="00921C15" w:rsidRPr="00921C15" w:rsidRDefault="00921C15" w:rsidP="00921C15">
            <w:pPr>
              <w:widowControl/>
              <w:jc w:val="right"/>
              <w:rPr>
                <w:rFonts w:ascii="宋体" w:hAnsi="宋体" w:cs="宋体"/>
                <w:kern w:val="0"/>
                <w:sz w:val="18"/>
                <w:szCs w:val="18"/>
              </w:rPr>
            </w:pPr>
            <w:r w:rsidRPr="00921C15">
              <w:rPr>
                <w:rFonts w:ascii="宋体" w:hAnsi="宋体" w:cs="宋体" w:hint="eastAsia"/>
                <w:kern w:val="0"/>
                <w:sz w:val="18"/>
                <w:szCs w:val="18"/>
              </w:rPr>
              <w:t>70,472.40</w:t>
            </w:r>
          </w:p>
        </w:tc>
      </w:tr>
      <w:tr w:rsidR="00921C15" w:rsidRPr="00921C15" w:rsidTr="00921C15">
        <w:trPr>
          <w:trHeight w:val="240"/>
        </w:trPr>
        <w:tc>
          <w:tcPr>
            <w:tcW w:w="2910" w:type="dxa"/>
            <w:tcBorders>
              <w:top w:val="nil"/>
              <w:left w:val="single" w:sz="4" w:space="0" w:color="auto"/>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18"/>
                <w:szCs w:val="18"/>
              </w:rPr>
            </w:pPr>
            <w:r w:rsidRPr="00921C15">
              <w:rPr>
                <w:rFonts w:ascii="宋体" w:hAnsi="宋体" w:cs="宋体" w:hint="eastAsia"/>
                <w:color w:val="000000"/>
                <w:kern w:val="0"/>
                <w:sz w:val="18"/>
                <w:szCs w:val="18"/>
              </w:rPr>
              <w:t>使用非财政拨款结余（含专用结余）</w:t>
            </w:r>
          </w:p>
        </w:tc>
        <w:tc>
          <w:tcPr>
            <w:tcW w:w="64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28</w:t>
            </w:r>
          </w:p>
        </w:tc>
        <w:tc>
          <w:tcPr>
            <w:tcW w:w="1100" w:type="dxa"/>
            <w:tcBorders>
              <w:top w:val="nil"/>
              <w:left w:val="nil"/>
              <w:bottom w:val="single" w:sz="4" w:space="0" w:color="000000"/>
              <w:right w:val="single" w:sz="4" w:space="0" w:color="000000"/>
            </w:tcBorders>
            <w:shd w:val="clear" w:color="auto" w:fill="auto"/>
            <w:vAlign w:val="center"/>
            <w:hideMark/>
          </w:tcPr>
          <w:p w:rsidR="00921C15" w:rsidRPr="00921C15" w:rsidRDefault="00921C15" w:rsidP="00921C15">
            <w:pPr>
              <w:widowControl/>
              <w:jc w:val="right"/>
              <w:rPr>
                <w:rFonts w:ascii="宋体" w:hAnsi="宋体" w:cs="宋体"/>
                <w:kern w:val="0"/>
                <w:sz w:val="18"/>
                <w:szCs w:val="18"/>
              </w:rPr>
            </w:pPr>
            <w:r w:rsidRPr="00921C15">
              <w:rPr>
                <w:rFonts w:ascii="宋体" w:hAnsi="宋体" w:cs="宋体" w:hint="eastAsia"/>
                <w:kern w:val="0"/>
                <w:sz w:val="18"/>
                <w:szCs w:val="18"/>
              </w:rPr>
              <w:t xml:space="preserve">　</w:t>
            </w:r>
          </w:p>
        </w:tc>
        <w:tc>
          <w:tcPr>
            <w:tcW w:w="366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18"/>
                <w:szCs w:val="18"/>
              </w:rPr>
            </w:pPr>
            <w:r w:rsidRPr="00921C15">
              <w:rPr>
                <w:rFonts w:ascii="宋体" w:hAnsi="宋体" w:cs="宋体" w:hint="eastAsia"/>
                <w:color w:val="000000"/>
                <w:kern w:val="0"/>
                <w:sz w:val="18"/>
                <w:szCs w:val="18"/>
              </w:rPr>
              <w:t>结余分配</w:t>
            </w:r>
          </w:p>
        </w:tc>
        <w:tc>
          <w:tcPr>
            <w:tcW w:w="63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59</w:t>
            </w:r>
          </w:p>
        </w:tc>
        <w:tc>
          <w:tcPr>
            <w:tcW w:w="1300" w:type="dxa"/>
            <w:tcBorders>
              <w:top w:val="nil"/>
              <w:left w:val="nil"/>
              <w:bottom w:val="single" w:sz="4" w:space="0" w:color="000000"/>
              <w:right w:val="single" w:sz="4" w:space="0" w:color="000000"/>
            </w:tcBorders>
            <w:shd w:val="clear" w:color="auto" w:fill="auto"/>
            <w:vAlign w:val="center"/>
            <w:hideMark/>
          </w:tcPr>
          <w:p w:rsidR="00921C15" w:rsidRPr="00921C15" w:rsidRDefault="00921C15" w:rsidP="00921C15">
            <w:pPr>
              <w:widowControl/>
              <w:jc w:val="right"/>
              <w:rPr>
                <w:rFonts w:ascii="宋体" w:hAnsi="宋体" w:cs="宋体"/>
                <w:kern w:val="0"/>
                <w:sz w:val="18"/>
                <w:szCs w:val="18"/>
              </w:rPr>
            </w:pPr>
            <w:r w:rsidRPr="00921C15">
              <w:rPr>
                <w:rFonts w:ascii="宋体" w:hAnsi="宋体" w:cs="宋体" w:hint="eastAsia"/>
                <w:kern w:val="0"/>
                <w:sz w:val="18"/>
                <w:szCs w:val="18"/>
              </w:rPr>
              <w:t xml:space="preserve">　</w:t>
            </w:r>
          </w:p>
        </w:tc>
      </w:tr>
      <w:tr w:rsidR="00921C15" w:rsidRPr="00921C15" w:rsidTr="00921C15">
        <w:trPr>
          <w:trHeight w:val="240"/>
        </w:trPr>
        <w:tc>
          <w:tcPr>
            <w:tcW w:w="2910" w:type="dxa"/>
            <w:tcBorders>
              <w:top w:val="nil"/>
              <w:left w:val="single" w:sz="4" w:space="0" w:color="auto"/>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18"/>
                <w:szCs w:val="18"/>
              </w:rPr>
            </w:pPr>
            <w:r w:rsidRPr="00921C15">
              <w:rPr>
                <w:rFonts w:ascii="宋体" w:hAnsi="宋体" w:cs="宋体" w:hint="eastAsia"/>
                <w:color w:val="000000"/>
                <w:kern w:val="0"/>
                <w:sz w:val="18"/>
                <w:szCs w:val="18"/>
              </w:rPr>
              <w:t>年初结转和结余</w:t>
            </w:r>
          </w:p>
        </w:tc>
        <w:tc>
          <w:tcPr>
            <w:tcW w:w="64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29</w:t>
            </w:r>
          </w:p>
        </w:tc>
        <w:tc>
          <w:tcPr>
            <w:tcW w:w="1100" w:type="dxa"/>
            <w:tcBorders>
              <w:top w:val="nil"/>
              <w:left w:val="nil"/>
              <w:bottom w:val="single" w:sz="4" w:space="0" w:color="000000"/>
              <w:right w:val="single" w:sz="4" w:space="0" w:color="000000"/>
            </w:tcBorders>
            <w:shd w:val="clear" w:color="auto" w:fill="auto"/>
            <w:vAlign w:val="center"/>
            <w:hideMark/>
          </w:tcPr>
          <w:p w:rsidR="00921C15" w:rsidRPr="00921C15" w:rsidRDefault="00921C15" w:rsidP="00921C15">
            <w:pPr>
              <w:widowControl/>
              <w:jc w:val="right"/>
              <w:rPr>
                <w:rFonts w:ascii="宋体" w:hAnsi="宋体" w:cs="宋体"/>
                <w:kern w:val="0"/>
                <w:sz w:val="18"/>
                <w:szCs w:val="18"/>
              </w:rPr>
            </w:pPr>
            <w:r w:rsidRPr="00921C15">
              <w:rPr>
                <w:rFonts w:ascii="宋体" w:hAnsi="宋体" w:cs="宋体" w:hint="eastAsia"/>
                <w:kern w:val="0"/>
                <w:sz w:val="18"/>
                <w:szCs w:val="18"/>
              </w:rPr>
              <w:t>8,988.11</w:t>
            </w:r>
          </w:p>
        </w:tc>
        <w:tc>
          <w:tcPr>
            <w:tcW w:w="366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18"/>
                <w:szCs w:val="18"/>
              </w:rPr>
            </w:pPr>
            <w:r w:rsidRPr="00921C15">
              <w:rPr>
                <w:rFonts w:ascii="宋体" w:hAnsi="宋体" w:cs="宋体" w:hint="eastAsia"/>
                <w:color w:val="000000"/>
                <w:kern w:val="0"/>
                <w:sz w:val="18"/>
                <w:szCs w:val="18"/>
              </w:rPr>
              <w:t>年末结转和结余</w:t>
            </w:r>
          </w:p>
        </w:tc>
        <w:tc>
          <w:tcPr>
            <w:tcW w:w="63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60</w:t>
            </w:r>
          </w:p>
        </w:tc>
        <w:tc>
          <w:tcPr>
            <w:tcW w:w="1300" w:type="dxa"/>
            <w:tcBorders>
              <w:top w:val="nil"/>
              <w:left w:val="nil"/>
              <w:bottom w:val="single" w:sz="4" w:space="0" w:color="000000"/>
              <w:right w:val="single" w:sz="4" w:space="0" w:color="000000"/>
            </w:tcBorders>
            <w:shd w:val="clear" w:color="auto" w:fill="auto"/>
            <w:vAlign w:val="center"/>
            <w:hideMark/>
          </w:tcPr>
          <w:p w:rsidR="00921C15" w:rsidRPr="00921C15" w:rsidRDefault="00921C15" w:rsidP="00921C15">
            <w:pPr>
              <w:widowControl/>
              <w:jc w:val="right"/>
              <w:rPr>
                <w:rFonts w:ascii="宋体" w:hAnsi="宋体" w:cs="宋体"/>
                <w:kern w:val="0"/>
                <w:sz w:val="18"/>
                <w:szCs w:val="18"/>
              </w:rPr>
            </w:pPr>
            <w:r w:rsidRPr="00921C15">
              <w:rPr>
                <w:rFonts w:ascii="宋体" w:hAnsi="宋体" w:cs="宋体" w:hint="eastAsia"/>
                <w:kern w:val="0"/>
                <w:sz w:val="18"/>
                <w:szCs w:val="18"/>
              </w:rPr>
              <w:t>5,228.64</w:t>
            </w:r>
          </w:p>
        </w:tc>
      </w:tr>
      <w:tr w:rsidR="00921C15" w:rsidRPr="00921C15" w:rsidTr="00921C15">
        <w:trPr>
          <w:trHeight w:val="240"/>
        </w:trPr>
        <w:tc>
          <w:tcPr>
            <w:tcW w:w="2910" w:type="dxa"/>
            <w:tcBorders>
              <w:top w:val="nil"/>
              <w:left w:val="single" w:sz="4" w:space="0" w:color="auto"/>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18"/>
                <w:szCs w:val="18"/>
              </w:rPr>
            </w:pPr>
            <w:r w:rsidRPr="00921C15">
              <w:rPr>
                <w:rFonts w:ascii="宋体" w:hAnsi="宋体" w:cs="宋体" w:hint="eastAsia"/>
                <w:color w:val="000000"/>
                <w:kern w:val="0"/>
                <w:sz w:val="18"/>
                <w:szCs w:val="18"/>
              </w:rPr>
              <w:t>总计</w:t>
            </w:r>
          </w:p>
        </w:tc>
        <w:tc>
          <w:tcPr>
            <w:tcW w:w="64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31</w:t>
            </w:r>
          </w:p>
        </w:tc>
        <w:tc>
          <w:tcPr>
            <w:tcW w:w="1100" w:type="dxa"/>
            <w:tcBorders>
              <w:top w:val="nil"/>
              <w:left w:val="nil"/>
              <w:bottom w:val="single" w:sz="4" w:space="0" w:color="000000"/>
              <w:right w:val="single" w:sz="4" w:space="0" w:color="000000"/>
            </w:tcBorders>
            <w:shd w:val="clear" w:color="auto" w:fill="auto"/>
            <w:vAlign w:val="center"/>
            <w:hideMark/>
          </w:tcPr>
          <w:p w:rsidR="00921C15" w:rsidRPr="00921C15" w:rsidRDefault="00921C15" w:rsidP="00921C15">
            <w:pPr>
              <w:widowControl/>
              <w:jc w:val="right"/>
              <w:rPr>
                <w:rFonts w:ascii="宋体" w:hAnsi="宋体" w:cs="宋体"/>
                <w:kern w:val="0"/>
                <w:sz w:val="18"/>
                <w:szCs w:val="18"/>
              </w:rPr>
            </w:pPr>
            <w:r w:rsidRPr="00921C15">
              <w:rPr>
                <w:rFonts w:ascii="宋体" w:hAnsi="宋体" w:cs="宋体" w:hint="eastAsia"/>
                <w:kern w:val="0"/>
                <w:sz w:val="18"/>
                <w:szCs w:val="18"/>
              </w:rPr>
              <w:t>75,701.04</w:t>
            </w:r>
          </w:p>
        </w:tc>
        <w:tc>
          <w:tcPr>
            <w:tcW w:w="366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left"/>
              <w:rPr>
                <w:rFonts w:ascii="宋体" w:hAnsi="宋体" w:cs="宋体"/>
                <w:color w:val="000000"/>
                <w:kern w:val="0"/>
                <w:sz w:val="18"/>
                <w:szCs w:val="18"/>
              </w:rPr>
            </w:pPr>
            <w:r w:rsidRPr="00921C15">
              <w:rPr>
                <w:rFonts w:ascii="宋体" w:hAnsi="宋体" w:cs="宋体" w:hint="eastAsia"/>
                <w:color w:val="000000"/>
                <w:kern w:val="0"/>
                <w:sz w:val="18"/>
                <w:szCs w:val="18"/>
              </w:rPr>
              <w:t>总计</w:t>
            </w:r>
          </w:p>
        </w:tc>
        <w:tc>
          <w:tcPr>
            <w:tcW w:w="630" w:type="dxa"/>
            <w:tcBorders>
              <w:top w:val="nil"/>
              <w:left w:val="nil"/>
              <w:bottom w:val="single" w:sz="4" w:space="0" w:color="auto"/>
              <w:right w:val="single" w:sz="4" w:space="0" w:color="auto"/>
            </w:tcBorders>
            <w:shd w:val="clear" w:color="auto" w:fill="auto"/>
            <w:noWrap/>
            <w:vAlign w:val="center"/>
            <w:hideMark/>
          </w:tcPr>
          <w:p w:rsidR="00921C15" w:rsidRPr="00921C15" w:rsidRDefault="00921C15" w:rsidP="00921C15">
            <w:pPr>
              <w:widowControl/>
              <w:jc w:val="center"/>
              <w:rPr>
                <w:rFonts w:ascii="宋体" w:hAnsi="宋体" w:cs="宋体"/>
                <w:color w:val="000000"/>
                <w:kern w:val="0"/>
                <w:sz w:val="18"/>
                <w:szCs w:val="18"/>
              </w:rPr>
            </w:pPr>
            <w:r w:rsidRPr="00921C15">
              <w:rPr>
                <w:rFonts w:ascii="宋体" w:hAnsi="宋体" w:cs="宋体" w:hint="eastAsia"/>
                <w:color w:val="000000"/>
                <w:kern w:val="0"/>
                <w:sz w:val="18"/>
                <w:szCs w:val="18"/>
              </w:rPr>
              <w:t>62</w:t>
            </w:r>
          </w:p>
        </w:tc>
        <w:tc>
          <w:tcPr>
            <w:tcW w:w="1300" w:type="dxa"/>
            <w:tcBorders>
              <w:top w:val="nil"/>
              <w:left w:val="nil"/>
              <w:bottom w:val="single" w:sz="4" w:space="0" w:color="000000"/>
              <w:right w:val="single" w:sz="4" w:space="0" w:color="000000"/>
            </w:tcBorders>
            <w:shd w:val="clear" w:color="auto" w:fill="auto"/>
            <w:vAlign w:val="center"/>
            <w:hideMark/>
          </w:tcPr>
          <w:p w:rsidR="00921C15" w:rsidRPr="00921C15" w:rsidRDefault="00921C15" w:rsidP="00921C15">
            <w:pPr>
              <w:widowControl/>
              <w:jc w:val="right"/>
              <w:rPr>
                <w:rFonts w:ascii="宋体" w:hAnsi="宋体" w:cs="宋体"/>
                <w:kern w:val="0"/>
                <w:sz w:val="18"/>
                <w:szCs w:val="18"/>
              </w:rPr>
            </w:pPr>
            <w:r w:rsidRPr="00921C15">
              <w:rPr>
                <w:rFonts w:ascii="宋体" w:hAnsi="宋体" w:cs="宋体" w:hint="eastAsia"/>
                <w:kern w:val="0"/>
                <w:sz w:val="18"/>
                <w:szCs w:val="18"/>
              </w:rPr>
              <w:t>75,701.04</w:t>
            </w:r>
          </w:p>
        </w:tc>
      </w:tr>
      <w:tr w:rsidR="00921C15" w:rsidRPr="00921C15" w:rsidTr="00921C15">
        <w:trPr>
          <w:trHeight w:val="384"/>
        </w:trPr>
        <w:tc>
          <w:tcPr>
            <w:tcW w:w="10240" w:type="dxa"/>
            <w:gridSpan w:val="6"/>
            <w:tcBorders>
              <w:top w:val="nil"/>
              <w:left w:val="nil"/>
              <w:bottom w:val="nil"/>
              <w:right w:val="nil"/>
            </w:tcBorders>
            <w:shd w:val="clear" w:color="auto" w:fill="auto"/>
            <w:vAlign w:val="center"/>
            <w:hideMark/>
          </w:tcPr>
          <w:p w:rsidR="00921C15" w:rsidRPr="00921C15" w:rsidRDefault="00921C15" w:rsidP="00921C15">
            <w:pPr>
              <w:widowControl/>
              <w:jc w:val="left"/>
              <w:rPr>
                <w:rFonts w:ascii="宋体" w:hAnsi="宋体" w:cs="宋体"/>
                <w:color w:val="000000"/>
                <w:kern w:val="0"/>
                <w:sz w:val="16"/>
                <w:szCs w:val="16"/>
              </w:rPr>
            </w:pPr>
            <w:r w:rsidRPr="00921C15">
              <w:rPr>
                <w:rFonts w:ascii="宋体" w:hAnsi="宋体" w:cs="宋体" w:hint="eastAsia"/>
                <w:color w:val="000000"/>
                <w:kern w:val="0"/>
                <w:sz w:val="16"/>
                <w:szCs w:val="16"/>
              </w:rPr>
              <w:t>注：1.本表反映部门/单位本年度的总收支和年末结转结余情况。</w:t>
            </w:r>
            <w:r w:rsidRPr="00921C15">
              <w:rPr>
                <w:rFonts w:ascii="宋体" w:hAnsi="宋体" w:cs="宋体" w:hint="eastAsia"/>
                <w:color w:val="000000"/>
                <w:kern w:val="0"/>
                <w:sz w:val="16"/>
                <w:szCs w:val="16"/>
              </w:rPr>
              <w:br/>
              <w:t xml:space="preserve">    2.本套报表金额单位转换时可能存在尾数误差。</w:t>
            </w:r>
          </w:p>
        </w:tc>
      </w:tr>
    </w:tbl>
    <w:p w:rsidR="00521923" w:rsidRPr="005B5E3D" w:rsidRDefault="00521923" w:rsidP="00521923">
      <w:pPr>
        <w:rPr>
          <w:rFonts w:ascii="仿宋" w:eastAsia="仿宋" w:hAnsi="仿宋"/>
          <w:sz w:val="32"/>
          <w:szCs w:val="32"/>
        </w:rPr>
      </w:pPr>
    </w:p>
    <w:tbl>
      <w:tblPr>
        <w:tblW w:w="9982" w:type="dxa"/>
        <w:tblInd w:w="93" w:type="dxa"/>
        <w:tblLook w:val="04A0" w:firstRow="1" w:lastRow="0" w:firstColumn="1" w:lastColumn="0" w:noHBand="0" w:noVBand="1"/>
      </w:tblPr>
      <w:tblGrid>
        <w:gridCol w:w="430"/>
        <w:gridCol w:w="430"/>
        <w:gridCol w:w="430"/>
        <w:gridCol w:w="2141"/>
        <w:gridCol w:w="1020"/>
        <w:gridCol w:w="1254"/>
        <w:gridCol w:w="730"/>
        <w:gridCol w:w="1059"/>
        <w:gridCol w:w="692"/>
        <w:gridCol w:w="683"/>
        <w:gridCol w:w="1176"/>
      </w:tblGrid>
      <w:tr w:rsidR="005B5E3D" w:rsidRPr="005B5E3D" w:rsidTr="005B5E3D">
        <w:trPr>
          <w:trHeight w:val="396"/>
        </w:trPr>
        <w:tc>
          <w:tcPr>
            <w:tcW w:w="9982" w:type="dxa"/>
            <w:gridSpan w:val="11"/>
            <w:tcBorders>
              <w:top w:val="nil"/>
              <w:left w:val="nil"/>
              <w:bottom w:val="nil"/>
              <w:right w:val="nil"/>
            </w:tcBorders>
            <w:shd w:val="clear" w:color="auto" w:fill="auto"/>
            <w:noWrap/>
            <w:vAlign w:val="center"/>
            <w:hideMark/>
          </w:tcPr>
          <w:p w:rsidR="005B5E3D" w:rsidRPr="005B5E3D" w:rsidRDefault="005B5E3D" w:rsidP="005B5E3D">
            <w:pPr>
              <w:widowControl/>
              <w:jc w:val="center"/>
              <w:rPr>
                <w:rFonts w:ascii="宋体" w:hAnsi="宋体" w:cs="宋体"/>
                <w:kern w:val="0"/>
                <w:sz w:val="28"/>
                <w:szCs w:val="28"/>
              </w:rPr>
            </w:pPr>
            <w:r w:rsidRPr="005B5E3D">
              <w:rPr>
                <w:rFonts w:ascii="宋体" w:hAnsi="宋体" w:cs="宋体" w:hint="eastAsia"/>
                <w:kern w:val="0"/>
                <w:sz w:val="28"/>
                <w:szCs w:val="28"/>
              </w:rPr>
              <w:t>收入决算表</w:t>
            </w:r>
          </w:p>
        </w:tc>
      </w:tr>
      <w:tr w:rsidR="005B5E3D" w:rsidRPr="005B5E3D" w:rsidTr="005B5E3D">
        <w:trPr>
          <w:trHeight w:val="288"/>
        </w:trPr>
        <w:tc>
          <w:tcPr>
            <w:tcW w:w="400" w:type="dxa"/>
            <w:tcBorders>
              <w:top w:val="nil"/>
              <w:left w:val="nil"/>
              <w:bottom w:val="nil"/>
              <w:right w:val="nil"/>
            </w:tcBorders>
            <w:shd w:val="clear" w:color="auto" w:fill="auto"/>
            <w:noWrap/>
            <w:vAlign w:val="center"/>
            <w:hideMark/>
          </w:tcPr>
          <w:p w:rsidR="005B5E3D" w:rsidRPr="005B5E3D" w:rsidRDefault="005B5E3D" w:rsidP="005B5E3D">
            <w:pPr>
              <w:widowControl/>
              <w:jc w:val="left"/>
              <w:rPr>
                <w:rFonts w:ascii="宋体" w:hAnsi="宋体" w:cs="宋体"/>
                <w:color w:val="000000"/>
                <w:kern w:val="0"/>
                <w:sz w:val="22"/>
                <w:szCs w:val="22"/>
              </w:rPr>
            </w:pPr>
          </w:p>
        </w:tc>
        <w:tc>
          <w:tcPr>
            <w:tcW w:w="400" w:type="dxa"/>
            <w:tcBorders>
              <w:top w:val="nil"/>
              <w:left w:val="nil"/>
              <w:bottom w:val="nil"/>
              <w:right w:val="nil"/>
            </w:tcBorders>
            <w:shd w:val="clear" w:color="auto" w:fill="auto"/>
            <w:noWrap/>
            <w:vAlign w:val="center"/>
            <w:hideMark/>
          </w:tcPr>
          <w:p w:rsidR="005B5E3D" w:rsidRPr="005B5E3D" w:rsidRDefault="005B5E3D" w:rsidP="005B5E3D">
            <w:pPr>
              <w:widowControl/>
              <w:jc w:val="left"/>
              <w:rPr>
                <w:rFonts w:ascii="宋体" w:hAnsi="宋体" w:cs="宋体"/>
                <w:color w:val="000000"/>
                <w:kern w:val="0"/>
                <w:sz w:val="22"/>
                <w:szCs w:val="22"/>
              </w:rPr>
            </w:pPr>
          </w:p>
        </w:tc>
        <w:tc>
          <w:tcPr>
            <w:tcW w:w="250" w:type="dxa"/>
            <w:tcBorders>
              <w:top w:val="nil"/>
              <w:left w:val="nil"/>
              <w:bottom w:val="nil"/>
              <w:right w:val="nil"/>
            </w:tcBorders>
            <w:shd w:val="clear" w:color="auto" w:fill="auto"/>
            <w:noWrap/>
            <w:vAlign w:val="center"/>
            <w:hideMark/>
          </w:tcPr>
          <w:p w:rsidR="005B5E3D" w:rsidRPr="005B5E3D" w:rsidRDefault="005B5E3D" w:rsidP="005B5E3D">
            <w:pPr>
              <w:widowControl/>
              <w:jc w:val="left"/>
              <w:rPr>
                <w:rFonts w:ascii="宋体" w:hAnsi="宋体" w:cs="宋体"/>
                <w:color w:val="000000"/>
                <w:kern w:val="0"/>
                <w:sz w:val="22"/>
                <w:szCs w:val="22"/>
              </w:rPr>
            </w:pPr>
          </w:p>
        </w:tc>
        <w:tc>
          <w:tcPr>
            <w:tcW w:w="2190" w:type="dxa"/>
            <w:tcBorders>
              <w:top w:val="nil"/>
              <w:left w:val="nil"/>
              <w:bottom w:val="nil"/>
              <w:right w:val="nil"/>
            </w:tcBorders>
            <w:shd w:val="clear" w:color="auto" w:fill="auto"/>
            <w:noWrap/>
            <w:vAlign w:val="center"/>
            <w:hideMark/>
          </w:tcPr>
          <w:p w:rsidR="005B5E3D" w:rsidRPr="005B5E3D" w:rsidRDefault="005B5E3D" w:rsidP="005B5E3D">
            <w:pPr>
              <w:widowControl/>
              <w:jc w:val="left"/>
              <w:rPr>
                <w:rFonts w:ascii="宋体" w:hAnsi="宋体" w:cs="宋体"/>
                <w:color w:val="000000"/>
                <w:kern w:val="0"/>
                <w:sz w:val="22"/>
                <w:szCs w:val="22"/>
              </w:rPr>
            </w:pPr>
          </w:p>
        </w:tc>
        <w:tc>
          <w:tcPr>
            <w:tcW w:w="1040" w:type="dxa"/>
            <w:tcBorders>
              <w:top w:val="nil"/>
              <w:left w:val="nil"/>
              <w:bottom w:val="nil"/>
              <w:right w:val="nil"/>
            </w:tcBorders>
            <w:shd w:val="clear" w:color="auto" w:fill="auto"/>
            <w:noWrap/>
            <w:vAlign w:val="center"/>
            <w:hideMark/>
          </w:tcPr>
          <w:p w:rsidR="005B5E3D" w:rsidRPr="005B5E3D" w:rsidRDefault="005B5E3D" w:rsidP="005B5E3D">
            <w:pPr>
              <w:widowControl/>
              <w:jc w:val="left"/>
              <w:rPr>
                <w:rFonts w:ascii="宋体" w:hAnsi="宋体" w:cs="宋体"/>
                <w:color w:val="000000"/>
                <w:kern w:val="0"/>
                <w:sz w:val="22"/>
                <w:szCs w:val="22"/>
              </w:rPr>
            </w:pPr>
          </w:p>
        </w:tc>
        <w:tc>
          <w:tcPr>
            <w:tcW w:w="1280" w:type="dxa"/>
            <w:tcBorders>
              <w:top w:val="nil"/>
              <w:left w:val="nil"/>
              <w:bottom w:val="nil"/>
              <w:right w:val="nil"/>
            </w:tcBorders>
            <w:shd w:val="clear" w:color="auto" w:fill="auto"/>
            <w:noWrap/>
            <w:vAlign w:val="center"/>
            <w:hideMark/>
          </w:tcPr>
          <w:p w:rsidR="005B5E3D" w:rsidRPr="005B5E3D" w:rsidRDefault="005B5E3D" w:rsidP="005B5E3D">
            <w:pPr>
              <w:widowControl/>
              <w:jc w:val="left"/>
              <w:rPr>
                <w:rFonts w:ascii="宋体" w:hAnsi="宋体" w:cs="宋体"/>
                <w:color w:val="000000"/>
                <w:kern w:val="0"/>
                <w:sz w:val="22"/>
                <w:szCs w:val="22"/>
              </w:rPr>
            </w:pPr>
          </w:p>
        </w:tc>
        <w:tc>
          <w:tcPr>
            <w:tcW w:w="743" w:type="dxa"/>
            <w:tcBorders>
              <w:top w:val="nil"/>
              <w:left w:val="nil"/>
              <w:bottom w:val="nil"/>
              <w:right w:val="nil"/>
            </w:tcBorders>
            <w:shd w:val="clear" w:color="auto" w:fill="auto"/>
            <w:noWrap/>
            <w:vAlign w:val="center"/>
            <w:hideMark/>
          </w:tcPr>
          <w:p w:rsidR="005B5E3D" w:rsidRPr="005B5E3D" w:rsidRDefault="005B5E3D" w:rsidP="005B5E3D">
            <w:pPr>
              <w:widowControl/>
              <w:jc w:val="left"/>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hideMark/>
          </w:tcPr>
          <w:p w:rsidR="005B5E3D" w:rsidRPr="005B5E3D" w:rsidRDefault="005B5E3D" w:rsidP="005B5E3D">
            <w:pPr>
              <w:widowControl/>
              <w:jc w:val="left"/>
              <w:rPr>
                <w:rFonts w:ascii="宋体" w:hAnsi="宋体" w:cs="宋体"/>
                <w:color w:val="000000"/>
                <w:kern w:val="0"/>
                <w:sz w:val="22"/>
                <w:szCs w:val="22"/>
              </w:rPr>
            </w:pPr>
          </w:p>
        </w:tc>
        <w:tc>
          <w:tcPr>
            <w:tcW w:w="704" w:type="dxa"/>
            <w:tcBorders>
              <w:top w:val="nil"/>
              <w:left w:val="nil"/>
              <w:bottom w:val="nil"/>
              <w:right w:val="nil"/>
            </w:tcBorders>
            <w:shd w:val="clear" w:color="auto" w:fill="auto"/>
            <w:noWrap/>
            <w:vAlign w:val="center"/>
            <w:hideMark/>
          </w:tcPr>
          <w:p w:rsidR="005B5E3D" w:rsidRPr="005B5E3D" w:rsidRDefault="005B5E3D" w:rsidP="005B5E3D">
            <w:pPr>
              <w:widowControl/>
              <w:jc w:val="left"/>
              <w:rPr>
                <w:rFonts w:ascii="宋体" w:hAnsi="宋体" w:cs="宋体"/>
                <w:color w:val="000000"/>
                <w:kern w:val="0"/>
                <w:sz w:val="22"/>
                <w:szCs w:val="22"/>
              </w:rPr>
            </w:pPr>
          </w:p>
        </w:tc>
        <w:tc>
          <w:tcPr>
            <w:tcW w:w="695" w:type="dxa"/>
            <w:tcBorders>
              <w:top w:val="nil"/>
              <w:left w:val="nil"/>
              <w:bottom w:val="nil"/>
              <w:right w:val="nil"/>
            </w:tcBorders>
            <w:shd w:val="clear" w:color="auto" w:fill="auto"/>
            <w:noWrap/>
            <w:vAlign w:val="center"/>
            <w:hideMark/>
          </w:tcPr>
          <w:p w:rsidR="005B5E3D" w:rsidRPr="005B5E3D" w:rsidRDefault="005B5E3D" w:rsidP="005B5E3D">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proofErr w:type="gramStart"/>
            <w:r w:rsidRPr="005B5E3D">
              <w:rPr>
                <w:rFonts w:ascii="宋体" w:hAnsi="宋体" w:cs="宋体" w:hint="eastAsia"/>
                <w:color w:val="000000"/>
                <w:kern w:val="0"/>
                <w:sz w:val="18"/>
                <w:szCs w:val="18"/>
              </w:rPr>
              <w:t>财决公开</w:t>
            </w:r>
            <w:proofErr w:type="gramEnd"/>
            <w:r w:rsidRPr="005B5E3D">
              <w:rPr>
                <w:rFonts w:ascii="宋体" w:hAnsi="宋体" w:cs="宋体" w:hint="eastAsia"/>
                <w:color w:val="000000"/>
                <w:kern w:val="0"/>
                <w:sz w:val="18"/>
                <w:szCs w:val="18"/>
              </w:rPr>
              <w:t>02表</w:t>
            </w:r>
          </w:p>
        </w:tc>
      </w:tr>
      <w:tr w:rsidR="005B5E3D" w:rsidRPr="005B5E3D" w:rsidTr="005B5E3D">
        <w:trPr>
          <w:trHeight w:val="288"/>
        </w:trPr>
        <w:tc>
          <w:tcPr>
            <w:tcW w:w="3240" w:type="dxa"/>
            <w:gridSpan w:val="4"/>
            <w:tcBorders>
              <w:top w:val="nil"/>
              <w:left w:val="nil"/>
              <w:bottom w:val="nil"/>
              <w:right w:val="nil"/>
            </w:tcBorders>
            <w:shd w:val="clear" w:color="auto" w:fill="auto"/>
            <w:noWrap/>
            <w:vAlign w:val="bottom"/>
            <w:hideMark/>
          </w:tcPr>
          <w:p w:rsidR="005B5E3D" w:rsidRPr="005B5E3D" w:rsidRDefault="005B5E3D" w:rsidP="005B5E3D">
            <w:pPr>
              <w:widowControl/>
              <w:jc w:val="left"/>
              <w:rPr>
                <w:rFonts w:ascii="宋体" w:hAnsi="宋体" w:cs="宋体"/>
                <w:kern w:val="0"/>
                <w:sz w:val="18"/>
                <w:szCs w:val="18"/>
              </w:rPr>
            </w:pPr>
            <w:r w:rsidRPr="005B5E3D">
              <w:rPr>
                <w:rFonts w:ascii="宋体" w:hAnsi="宋体" w:cs="宋体" w:hint="eastAsia"/>
                <w:kern w:val="0"/>
                <w:sz w:val="18"/>
                <w:szCs w:val="18"/>
              </w:rPr>
              <w:t>单位名称：大竹县人民医院</w:t>
            </w:r>
          </w:p>
        </w:tc>
        <w:tc>
          <w:tcPr>
            <w:tcW w:w="1040" w:type="dxa"/>
            <w:tcBorders>
              <w:top w:val="nil"/>
              <w:left w:val="nil"/>
              <w:bottom w:val="nil"/>
              <w:right w:val="nil"/>
            </w:tcBorders>
            <w:shd w:val="clear" w:color="auto" w:fill="auto"/>
            <w:noWrap/>
            <w:vAlign w:val="bottom"/>
            <w:hideMark/>
          </w:tcPr>
          <w:p w:rsidR="005B5E3D" w:rsidRPr="005B5E3D" w:rsidRDefault="005B5E3D" w:rsidP="005B5E3D">
            <w:pPr>
              <w:widowControl/>
              <w:jc w:val="left"/>
              <w:rPr>
                <w:rFonts w:ascii="宋体" w:hAnsi="宋体" w:cs="宋体"/>
                <w:kern w:val="0"/>
                <w:sz w:val="18"/>
                <w:szCs w:val="18"/>
              </w:rPr>
            </w:pPr>
          </w:p>
        </w:tc>
        <w:tc>
          <w:tcPr>
            <w:tcW w:w="2023" w:type="dxa"/>
            <w:gridSpan w:val="2"/>
            <w:tcBorders>
              <w:top w:val="nil"/>
              <w:left w:val="nil"/>
              <w:bottom w:val="nil"/>
              <w:right w:val="nil"/>
            </w:tcBorders>
            <w:shd w:val="clear" w:color="auto" w:fill="auto"/>
            <w:noWrap/>
            <w:vAlign w:val="center"/>
            <w:hideMark/>
          </w:tcPr>
          <w:p w:rsidR="005B5E3D" w:rsidRPr="005B5E3D" w:rsidRDefault="005B5E3D" w:rsidP="005B5E3D">
            <w:pPr>
              <w:widowControl/>
              <w:jc w:val="center"/>
              <w:rPr>
                <w:rFonts w:ascii="宋体" w:hAnsi="宋体" w:cs="宋体"/>
                <w:kern w:val="0"/>
                <w:sz w:val="18"/>
                <w:szCs w:val="18"/>
              </w:rPr>
            </w:pPr>
            <w:r w:rsidRPr="005B5E3D">
              <w:rPr>
                <w:rFonts w:ascii="宋体" w:hAnsi="宋体" w:cs="宋体" w:hint="eastAsia"/>
                <w:kern w:val="0"/>
                <w:sz w:val="18"/>
                <w:szCs w:val="18"/>
              </w:rPr>
              <w:t xml:space="preserve">  2023年度</w:t>
            </w:r>
          </w:p>
        </w:tc>
        <w:tc>
          <w:tcPr>
            <w:tcW w:w="1080" w:type="dxa"/>
            <w:tcBorders>
              <w:top w:val="nil"/>
              <w:left w:val="nil"/>
              <w:bottom w:val="nil"/>
              <w:right w:val="nil"/>
            </w:tcBorders>
            <w:shd w:val="clear" w:color="auto" w:fill="auto"/>
            <w:noWrap/>
            <w:vAlign w:val="bottom"/>
            <w:hideMark/>
          </w:tcPr>
          <w:p w:rsidR="005B5E3D" w:rsidRPr="005B5E3D" w:rsidRDefault="005B5E3D" w:rsidP="005B5E3D">
            <w:pPr>
              <w:widowControl/>
              <w:jc w:val="left"/>
              <w:rPr>
                <w:rFonts w:ascii="宋体" w:hAnsi="宋体" w:cs="宋体"/>
                <w:kern w:val="0"/>
                <w:sz w:val="18"/>
                <w:szCs w:val="18"/>
              </w:rPr>
            </w:pPr>
          </w:p>
        </w:tc>
        <w:tc>
          <w:tcPr>
            <w:tcW w:w="704" w:type="dxa"/>
            <w:tcBorders>
              <w:top w:val="nil"/>
              <w:left w:val="nil"/>
              <w:bottom w:val="nil"/>
              <w:right w:val="nil"/>
            </w:tcBorders>
            <w:shd w:val="clear" w:color="auto" w:fill="auto"/>
            <w:noWrap/>
            <w:vAlign w:val="bottom"/>
            <w:hideMark/>
          </w:tcPr>
          <w:p w:rsidR="005B5E3D" w:rsidRPr="005B5E3D" w:rsidRDefault="005B5E3D" w:rsidP="005B5E3D">
            <w:pPr>
              <w:widowControl/>
              <w:jc w:val="left"/>
              <w:rPr>
                <w:rFonts w:ascii="宋体" w:hAnsi="宋体" w:cs="宋体"/>
                <w:kern w:val="0"/>
                <w:sz w:val="18"/>
                <w:szCs w:val="18"/>
              </w:rPr>
            </w:pPr>
          </w:p>
        </w:tc>
        <w:tc>
          <w:tcPr>
            <w:tcW w:w="695" w:type="dxa"/>
            <w:tcBorders>
              <w:top w:val="nil"/>
              <w:left w:val="nil"/>
              <w:bottom w:val="nil"/>
              <w:right w:val="nil"/>
            </w:tcBorders>
            <w:shd w:val="clear" w:color="auto" w:fill="auto"/>
            <w:noWrap/>
            <w:vAlign w:val="bottom"/>
            <w:hideMark/>
          </w:tcPr>
          <w:p w:rsidR="005B5E3D" w:rsidRPr="005B5E3D" w:rsidRDefault="005B5E3D" w:rsidP="005B5E3D">
            <w:pPr>
              <w:widowControl/>
              <w:jc w:val="left"/>
              <w:rPr>
                <w:rFonts w:ascii="宋体" w:hAnsi="宋体" w:cs="宋体"/>
                <w:kern w:val="0"/>
                <w:sz w:val="18"/>
                <w:szCs w:val="18"/>
              </w:rPr>
            </w:pPr>
          </w:p>
        </w:tc>
        <w:tc>
          <w:tcPr>
            <w:tcW w:w="1200" w:type="dxa"/>
            <w:tcBorders>
              <w:top w:val="nil"/>
              <w:left w:val="nil"/>
              <w:bottom w:val="nil"/>
              <w:right w:val="nil"/>
            </w:tcBorders>
            <w:shd w:val="clear" w:color="auto" w:fill="auto"/>
            <w:noWrap/>
            <w:vAlign w:val="center"/>
            <w:hideMark/>
          </w:tcPr>
          <w:p w:rsidR="005B5E3D" w:rsidRPr="005B5E3D" w:rsidRDefault="005B5E3D" w:rsidP="005B5E3D">
            <w:pPr>
              <w:widowControl/>
              <w:jc w:val="right"/>
              <w:rPr>
                <w:rFonts w:ascii="宋体" w:hAnsi="宋体" w:cs="宋体"/>
                <w:kern w:val="0"/>
                <w:sz w:val="18"/>
                <w:szCs w:val="18"/>
              </w:rPr>
            </w:pPr>
            <w:r w:rsidRPr="005B5E3D">
              <w:rPr>
                <w:rFonts w:ascii="宋体" w:hAnsi="宋体" w:cs="宋体" w:hint="eastAsia"/>
                <w:kern w:val="0"/>
                <w:sz w:val="18"/>
                <w:szCs w:val="18"/>
              </w:rPr>
              <w:t>单位:万元</w:t>
            </w:r>
          </w:p>
        </w:tc>
      </w:tr>
      <w:tr w:rsidR="005B5E3D" w:rsidRPr="005B5E3D" w:rsidTr="005B5E3D">
        <w:trPr>
          <w:trHeight w:val="324"/>
        </w:trPr>
        <w:tc>
          <w:tcPr>
            <w:tcW w:w="1050" w:type="dxa"/>
            <w:gridSpan w:val="3"/>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5B5E3D" w:rsidRPr="005B5E3D" w:rsidRDefault="005B5E3D" w:rsidP="005B5E3D">
            <w:pPr>
              <w:widowControl/>
              <w:jc w:val="center"/>
              <w:rPr>
                <w:rFonts w:ascii="宋体" w:hAnsi="宋体" w:cs="宋体"/>
                <w:kern w:val="0"/>
                <w:sz w:val="22"/>
                <w:szCs w:val="22"/>
              </w:rPr>
            </w:pPr>
            <w:r w:rsidRPr="005B5E3D">
              <w:rPr>
                <w:rFonts w:ascii="宋体" w:hAnsi="宋体" w:cs="宋体" w:hint="eastAsia"/>
                <w:kern w:val="0"/>
                <w:sz w:val="22"/>
                <w:szCs w:val="22"/>
              </w:rPr>
              <w:t>支出功能分类科目编码</w:t>
            </w:r>
          </w:p>
        </w:tc>
        <w:tc>
          <w:tcPr>
            <w:tcW w:w="219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5B5E3D" w:rsidRPr="005B5E3D" w:rsidRDefault="005B5E3D" w:rsidP="005B5E3D">
            <w:pPr>
              <w:widowControl/>
              <w:jc w:val="center"/>
              <w:rPr>
                <w:rFonts w:ascii="宋体" w:hAnsi="宋体" w:cs="宋体"/>
                <w:kern w:val="0"/>
                <w:sz w:val="22"/>
                <w:szCs w:val="22"/>
              </w:rPr>
            </w:pPr>
            <w:r w:rsidRPr="005B5E3D">
              <w:rPr>
                <w:rFonts w:ascii="宋体" w:hAnsi="宋体" w:cs="宋体" w:hint="eastAsia"/>
                <w:kern w:val="0"/>
                <w:sz w:val="22"/>
                <w:szCs w:val="22"/>
              </w:rPr>
              <w:t>科目名称</w:t>
            </w:r>
          </w:p>
        </w:tc>
        <w:tc>
          <w:tcPr>
            <w:tcW w:w="104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5B5E3D" w:rsidRPr="005B5E3D" w:rsidRDefault="005B5E3D" w:rsidP="005B5E3D">
            <w:pPr>
              <w:widowControl/>
              <w:jc w:val="center"/>
              <w:rPr>
                <w:rFonts w:ascii="宋体" w:hAnsi="宋体" w:cs="宋体"/>
                <w:kern w:val="0"/>
                <w:sz w:val="22"/>
                <w:szCs w:val="22"/>
              </w:rPr>
            </w:pPr>
            <w:r w:rsidRPr="005B5E3D">
              <w:rPr>
                <w:rFonts w:ascii="宋体" w:hAnsi="宋体" w:cs="宋体" w:hint="eastAsia"/>
                <w:kern w:val="0"/>
                <w:sz w:val="22"/>
                <w:szCs w:val="22"/>
              </w:rPr>
              <w:t>本年收入合计</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5B5E3D" w:rsidRPr="005B5E3D" w:rsidRDefault="005B5E3D" w:rsidP="005B5E3D">
            <w:pPr>
              <w:widowControl/>
              <w:jc w:val="center"/>
              <w:rPr>
                <w:rFonts w:ascii="宋体" w:hAnsi="宋体" w:cs="宋体"/>
                <w:kern w:val="0"/>
                <w:sz w:val="22"/>
                <w:szCs w:val="22"/>
              </w:rPr>
            </w:pPr>
            <w:r w:rsidRPr="005B5E3D">
              <w:rPr>
                <w:rFonts w:ascii="宋体" w:hAnsi="宋体" w:cs="宋体" w:hint="eastAsia"/>
                <w:kern w:val="0"/>
                <w:sz w:val="22"/>
                <w:szCs w:val="22"/>
              </w:rPr>
              <w:t>财政拨款收入</w:t>
            </w:r>
          </w:p>
        </w:tc>
        <w:tc>
          <w:tcPr>
            <w:tcW w:w="743"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5B5E3D" w:rsidRPr="005B5E3D" w:rsidRDefault="005B5E3D" w:rsidP="005B5E3D">
            <w:pPr>
              <w:widowControl/>
              <w:jc w:val="center"/>
              <w:rPr>
                <w:rFonts w:ascii="宋体" w:hAnsi="宋体" w:cs="宋体"/>
                <w:kern w:val="0"/>
                <w:sz w:val="22"/>
                <w:szCs w:val="22"/>
              </w:rPr>
            </w:pPr>
            <w:r w:rsidRPr="005B5E3D">
              <w:rPr>
                <w:rFonts w:ascii="宋体" w:hAnsi="宋体" w:cs="宋体" w:hint="eastAsia"/>
                <w:kern w:val="0"/>
                <w:sz w:val="22"/>
                <w:szCs w:val="22"/>
              </w:rPr>
              <w:t>上级补助收入</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5B5E3D" w:rsidRPr="005B5E3D" w:rsidRDefault="005B5E3D" w:rsidP="005B5E3D">
            <w:pPr>
              <w:widowControl/>
              <w:jc w:val="center"/>
              <w:rPr>
                <w:rFonts w:ascii="宋体" w:hAnsi="宋体" w:cs="宋体"/>
                <w:kern w:val="0"/>
                <w:sz w:val="22"/>
                <w:szCs w:val="22"/>
              </w:rPr>
            </w:pPr>
            <w:r w:rsidRPr="005B5E3D">
              <w:rPr>
                <w:rFonts w:ascii="宋体" w:hAnsi="宋体" w:cs="宋体" w:hint="eastAsia"/>
                <w:kern w:val="0"/>
                <w:sz w:val="22"/>
                <w:szCs w:val="22"/>
              </w:rPr>
              <w:t>事业收入</w:t>
            </w:r>
          </w:p>
        </w:tc>
        <w:tc>
          <w:tcPr>
            <w:tcW w:w="704"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5B5E3D" w:rsidRPr="005B5E3D" w:rsidRDefault="005B5E3D" w:rsidP="005B5E3D">
            <w:pPr>
              <w:widowControl/>
              <w:jc w:val="center"/>
              <w:rPr>
                <w:rFonts w:ascii="宋体" w:hAnsi="宋体" w:cs="宋体"/>
                <w:kern w:val="0"/>
                <w:sz w:val="22"/>
                <w:szCs w:val="22"/>
              </w:rPr>
            </w:pPr>
            <w:r w:rsidRPr="005B5E3D">
              <w:rPr>
                <w:rFonts w:ascii="宋体" w:hAnsi="宋体" w:cs="宋体" w:hint="eastAsia"/>
                <w:kern w:val="0"/>
                <w:sz w:val="22"/>
                <w:szCs w:val="22"/>
              </w:rPr>
              <w:t>经营收入</w:t>
            </w:r>
          </w:p>
        </w:tc>
        <w:tc>
          <w:tcPr>
            <w:tcW w:w="695"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5B5E3D" w:rsidRPr="005B5E3D" w:rsidRDefault="005B5E3D" w:rsidP="005B5E3D">
            <w:pPr>
              <w:widowControl/>
              <w:jc w:val="center"/>
              <w:rPr>
                <w:rFonts w:ascii="宋体" w:hAnsi="宋体" w:cs="宋体"/>
                <w:kern w:val="0"/>
                <w:sz w:val="22"/>
                <w:szCs w:val="22"/>
              </w:rPr>
            </w:pPr>
            <w:r w:rsidRPr="005B5E3D">
              <w:rPr>
                <w:rFonts w:ascii="宋体" w:hAnsi="宋体" w:cs="宋体" w:hint="eastAsia"/>
                <w:kern w:val="0"/>
                <w:sz w:val="22"/>
                <w:szCs w:val="22"/>
              </w:rPr>
              <w:t>附属单位上缴收入</w:t>
            </w:r>
          </w:p>
        </w:tc>
        <w:tc>
          <w:tcPr>
            <w:tcW w:w="120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5B5E3D" w:rsidRPr="005B5E3D" w:rsidRDefault="005B5E3D" w:rsidP="005B5E3D">
            <w:pPr>
              <w:widowControl/>
              <w:jc w:val="center"/>
              <w:rPr>
                <w:rFonts w:ascii="宋体" w:hAnsi="宋体" w:cs="宋体"/>
                <w:kern w:val="0"/>
                <w:sz w:val="22"/>
                <w:szCs w:val="22"/>
              </w:rPr>
            </w:pPr>
            <w:r w:rsidRPr="005B5E3D">
              <w:rPr>
                <w:rFonts w:ascii="宋体" w:hAnsi="宋体" w:cs="宋体" w:hint="eastAsia"/>
                <w:kern w:val="0"/>
                <w:sz w:val="22"/>
                <w:szCs w:val="22"/>
              </w:rPr>
              <w:t>其他收入</w:t>
            </w:r>
          </w:p>
        </w:tc>
      </w:tr>
      <w:tr w:rsidR="005B5E3D" w:rsidRPr="005B5E3D" w:rsidTr="005B5E3D">
        <w:trPr>
          <w:trHeight w:val="312"/>
        </w:trPr>
        <w:tc>
          <w:tcPr>
            <w:tcW w:w="1050" w:type="dxa"/>
            <w:gridSpan w:val="3"/>
            <w:vMerge/>
            <w:tcBorders>
              <w:top w:val="single" w:sz="4" w:space="0" w:color="auto"/>
              <w:left w:val="single" w:sz="4" w:space="0" w:color="auto"/>
              <w:bottom w:val="single" w:sz="4" w:space="0" w:color="auto"/>
              <w:right w:val="single" w:sz="4" w:space="0" w:color="auto"/>
            </w:tcBorders>
            <w:vAlign w:val="center"/>
            <w:hideMark/>
          </w:tcPr>
          <w:p w:rsidR="005B5E3D" w:rsidRPr="005B5E3D" w:rsidRDefault="005B5E3D" w:rsidP="005B5E3D">
            <w:pPr>
              <w:widowControl/>
              <w:jc w:val="left"/>
              <w:rPr>
                <w:rFonts w:ascii="宋体" w:hAnsi="宋体" w:cs="宋体"/>
                <w:kern w:val="0"/>
                <w:sz w:val="22"/>
                <w:szCs w:val="22"/>
              </w:rPr>
            </w:pPr>
          </w:p>
        </w:tc>
        <w:tc>
          <w:tcPr>
            <w:tcW w:w="2190" w:type="dxa"/>
            <w:vMerge/>
            <w:tcBorders>
              <w:top w:val="single" w:sz="4" w:space="0" w:color="auto"/>
              <w:left w:val="single" w:sz="4" w:space="0" w:color="auto"/>
              <w:bottom w:val="single" w:sz="4" w:space="0" w:color="auto"/>
              <w:right w:val="single" w:sz="4" w:space="0" w:color="auto"/>
            </w:tcBorders>
            <w:vAlign w:val="center"/>
            <w:hideMark/>
          </w:tcPr>
          <w:p w:rsidR="005B5E3D" w:rsidRPr="005B5E3D" w:rsidRDefault="005B5E3D" w:rsidP="005B5E3D">
            <w:pPr>
              <w:widowControl/>
              <w:jc w:val="left"/>
              <w:rPr>
                <w:rFonts w:ascii="宋体" w:hAnsi="宋体" w:cs="宋体"/>
                <w:kern w:val="0"/>
                <w:sz w:val="22"/>
                <w:szCs w:val="22"/>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5B5E3D" w:rsidRPr="005B5E3D" w:rsidRDefault="005B5E3D" w:rsidP="005B5E3D">
            <w:pPr>
              <w:widowControl/>
              <w:jc w:val="left"/>
              <w:rPr>
                <w:rFonts w:ascii="宋体" w:hAnsi="宋体" w:cs="宋体"/>
                <w:kern w:val="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5B5E3D" w:rsidRPr="005B5E3D" w:rsidRDefault="005B5E3D" w:rsidP="005B5E3D">
            <w:pPr>
              <w:widowControl/>
              <w:jc w:val="left"/>
              <w:rPr>
                <w:rFonts w:ascii="宋体" w:hAnsi="宋体" w:cs="宋体"/>
                <w:kern w:val="0"/>
                <w:sz w:val="22"/>
                <w:szCs w:val="22"/>
              </w:rPr>
            </w:pPr>
          </w:p>
        </w:tc>
        <w:tc>
          <w:tcPr>
            <w:tcW w:w="743" w:type="dxa"/>
            <w:vMerge/>
            <w:tcBorders>
              <w:top w:val="single" w:sz="4" w:space="0" w:color="auto"/>
              <w:left w:val="single" w:sz="4" w:space="0" w:color="auto"/>
              <w:bottom w:val="single" w:sz="4" w:space="0" w:color="auto"/>
              <w:right w:val="single" w:sz="4" w:space="0" w:color="auto"/>
            </w:tcBorders>
            <w:vAlign w:val="center"/>
            <w:hideMark/>
          </w:tcPr>
          <w:p w:rsidR="005B5E3D" w:rsidRPr="005B5E3D" w:rsidRDefault="005B5E3D" w:rsidP="005B5E3D">
            <w:pPr>
              <w:widowControl/>
              <w:jc w:val="left"/>
              <w:rPr>
                <w:rFonts w:ascii="宋体" w:hAnsi="宋体" w:cs="宋体"/>
                <w:kern w:val="0"/>
                <w:sz w:val="22"/>
                <w:szCs w:val="22"/>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B5E3D" w:rsidRPr="005B5E3D" w:rsidRDefault="005B5E3D" w:rsidP="005B5E3D">
            <w:pPr>
              <w:widowControl/>
              <w:jc w:val="left"/>
              <w:rPr>
                <w:rFonts w:ascii="宋体" w:hAnsi="宋体" w:cs="宋体"/>
                <w:kern w:val="0"/>
                <w:sz w:val="22"/>
                <w:szCs w:val="22"/>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rsidR="005B5E3D" w:rsidRPr="005B5E3D" w:rsidRDefault="005B5E3D" w:rsidP="005B5E3D">
            <w:pPr>
              <w:widowControl/>
              <w:jc w:val="left"/>
              <w:rPr>
                <w:rFonts w:ascii="宋体" w:hAnsi="宋体" w:cs="宋体"/>
                <w:kern w:val="0"/>
                <w:sz w:val="22"/>
                <w:szCs w:val="22"/>
              </w:rPr>
            </w:pPr>
          </w:p>
        </w:tc>
        <w:tc>
          <w:tcPr>
            <w:tcW w:w="695" w:type="dxa"/>
            <w:vMerge/>
            <w:tcBorders>
              <w:top w:val="single" w:sz="4" w:space="0" w:color="auto"/>
              <w:left w:val="single" w:sz="4" w:space="0" w:color="auto"/>
              <w:bottom w:val="single" w:sz="4" w:space="0" w:color="auto"/>
              <w:right w:val="single" w:sz="4" w:space="0" w:color="auto"/>
            </w:tcBorders>
            <w:vAlign w:val="center"/>
            <w:hideMark/>
          </w:tcPr>
          <w:p w:rsidR="005B5E3D" w:rsidRPr="005B5E3D" w:rsidRDefault="005B5E3D" w:rsidP="005B5E3D">
            <w:pPr>
              <w:widowControl/>
              <w:jc w:val="left"/>
              <w:rPr>
                <w:rFonts w:ascii="宋体" w:hAnsi="宋体" w:cs="宋体"/>
                <w:kern w:val="0"/>
                <w:sz w:val="22"/>
                <w:szCs w:val="22"/>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5B5E3D" w:rsidRPr="005B5E3D" w:rsidRDefault="005B5E3D" w:rsidP="005B5E3D">
            <w:pPr>
              <w:widowControl/>
              <w:jc w:val="left"/>
              <w:rPr>
                <w:rFonts w:ascii="宋体" w:hAnsi="宋体" w:cs="宋体"/>
                <w:kern w:val="0"/>
                <w:sz w:val="22"/>
                <w:szCs w:val="22"/>
              </w:rPr>
            </w:pPr>
          </w:p>
        </w:tc>
      </w:tr>
      <w:tr w:rsidR="005B5E3D" w:rsidRPr="005B5E3D" w:rsidTr="005B5E3D">
        <w:trPr>
          <w:trHeight w:val="324"/>
        </w:trPr>
        <w:tc>
          <w:tcPr>
            <w:tcW w:w="1050" w:type="dxa"/>
            <w:gridSpan w:val="3"/>
            <w:vMerge/>
            <w:tcBorders>
              <w:top w:val="single" w:sz="4" w:space="0" w:color="auto"/>
              <w:left w:val="single" w:sz="4" w:space="0" w:color="auto"/>
              <w:bottom w:val="single" w:sz="4" w:space="0" w:color="auto"/>
              <w:right w:val="single" w:sz="4" w:space="0" w:color="auto"/>
            </w:tcBorders>
            <w:vAlign w:val="center"/>
            <w:hideMark/>
          </w:tcPr>
          <w:p w:rsidR="005B5E3D" w:rsidRPr="005B5E3D" w:rsidRDefault="005B5E3D" w:rsidP="005B5E3D">
            <w:pPr>
              <w:widowControl/>
              <w:jc w:val="left"/>
              <w:rPr>
                <w:rFonts w:ascii="宋体" w:hAnsi="宋体" w:cs="宋体"/>
                <w:kern w:val="0"/>
                <w:sz w:val="22"/>
                <w:szCs w:val="22"/>
              </w:rPr>
            </w:pPr>
          </w:p>
        </w:tc>
        <w:tc>
          <w:tcPr>
            <w:tcW w:w="2190" w:type="dxa"/>
            <w:tcBorders>
              <w:top w:val="nil"/>
              <w:left w:val="nil"/>
              <w:bottom w:val="single" w:sz="4" w:space="0" w:color="auto"/>
              <w:right w:val="single" w:sz="4" w:space="0" w:color="auto"/>
            </w:tcBorders>
            <w:shd w:val="clear" w:color="000000" w:fill="C0C0C0"/>
            <w:vAlign w:val="center"/>
            <w:hideMark/>
          </w:tcPr>
          <w:p w:rsidR="005B5E3D" w:rsidRPr="005B5E3D" w:rsidRDefault="005B5E3D" w:rsidP="005B5E3D">
            <w:pPr>
              <w:widowControl/>
              <w:jc w:val="center"/>
              <w:rPr>
                <w:rFonts w:ascii="宋体" w:hAnsi="宋体" w:cs="宋体"/>
                <w:kern w:val="0"/>
                <w:sz w:val="22"/>
                <w:szCs w:val="22"/>
              </w:rPr>
            </w:pPr>
            <w:r w:rsidRPr="005B5E3D">
              <w:rPr>
                <w:rFonts w:ascii="宋体" w:hAnsi="宋体" w:cs="宋体" w:hint="eastAsia"/>
                <w:kern w:val="0"/>
                <w:sz w:val="22"/>
                <w:szCs w:val="22"/>
              </w:rPr>
              <w:t>栏次</w:t>
            </w:r>
          </w:p>
        </w:tc>
        <w:tc>
          <w:tcPr>
            <w:tcW w:w="1040" w:type="dxa"/>
            <w:tcBorders>
              <w:top w:val="nil"/>
              <w:left w:val="nil"/>
              <w:bottom w:val="single" w:sz="4" w:space="0" w:color="auto"/>
              <w:right w:val="single" w:sz="4" w:space="0" w:color="auto"/>
            </w:tcBorders>
            <w:shd w:val="clear" w:color="000000" w:fill="C0C0C0"/>
            <w:vAlign w:val="center"/>
            <w:hideMark/>
          </w:tcPr>
          <w:p w:rsidR="005B5E3D" w:rsidRPr="005B5E3D" w:rsidRDefault="005B5E3D" w:rsidP="005B5E3D">
            <w:pPr>
              <w:widowControl/>
              <w:jc w:val="center"/>
              <w:rPr>
                <w:rFonts w:ascii="宋体" w:hAnsi="宋体" w:cs="宋体"/>
                <w:kern w:val="0"/>
                <w:sz w:val="22"/>
                <w:szCs w:val="22"/>
              </w:rPr>
            </w:pPr>
            <w:r w:rsidRPr="005B5E3D">
              <w:rPr>
                <w:rFonts w:ascii="宋体" w:hAnsi="宋体" w:cs="宋体" w:hint="eastAsia"/>
                <w:kern w:val="0"/>
                <w:sz w:val="22"/>
                <w:szCs w:val="22"/>
              </w:rPr>
              <w:t>1</w:t>
            </w:r>
          </w:p>
        </w:tc>
        <w:tc>
          <w:tcPr>
            <w:tcW w:w="1280" w:type="dxa"/>
            <w:tcBorders>
              <w:top w:val="nil"/>
              <w:left w:val="nil"/>
              <w:bottom w:val="single" w:sz="4" w:space="0" w:color="auto"/>
              <w:right w:val="single" w:sz="4" w:space="0" w:color="auto"/>
            </w:tcBorders>
            <w:shd w:val="clear" w:color="000000" w:fill="C0C0C0"/>
            <w:vAlign w:val="center"/>
            <w:hideMark/>
          </w:tcPr>
          <w:p w:rsidR="005B5E3D" w:rsidRPr="005B5E3D" w:rsidRDefault="005B5E3D" w:rsidP="005B5E3D">
            <w:pPr>
              <w:widowControl/>
              <w:jc w:val="center"/>
              <w:rPr>
                <w:rFonts w:ascii="宋体" w:hAnsi="宋体" w:cs="宋体"/>
                <w:kern w:val="0"/>
                <w:sz w:val="22"/>
                <w:szCs w:val="22"/>
              </w:rPr>
            </w:pPr>
            <w:r w:rsidRPr="005B5E3D">
              <w:rPr>
                <w:rFonts w:ascii="宋体" w:hAnsi="宋体" w:cs="宋体" w:hint="eastAsia"/>
                <w:kern w:val="0"/>
                <w:sz w:val="22"/>
                <w:szCs w:val="22"/>
              </w:rPr>
              <w:t>2</w:t>
            </w:r>
          </w:p>
        </w:tc>
        <w:tc>
          <w:tcPr>
            <w:tcW w:w="743" w:type="dxa"/>
            <w:tcBorders>
              <w:top w:val="nil"/>
              <w:left w:val="nil"/>
              <w:bottom w:val="single" w:sz="4" w:space="0" w:color="auto"/>
              <w:right w:val="single" w:sz="4" w:space="0" w:color="auto"/>
            </w:tcBorders>
            <w:shd w:val="clear" w:color="000000" w:fill="C0C0C0"/>
            <w:vAlign w:val="center"/>
            <w:hideMark/>
          </w:tcPr>
          <w:p w:rsidR="005B5E3D" w:rsidRPr="005B5E3D" w:rsidRDefault="005B5E3D" w:rsidP="005B5E3D">
            <w:pPr>
              <w:widowControl/>
              <w:jc w:val="center"/>
              <w:rPr>
                <w:rFonts w:ascii="宋体" w:hAnsi="宋体" w:cs="宋体"/>
                <w:kern w:val="0"/>
                <w:sz w:val="22"/>
                <w:szCs w:val="22"/>
              </w:rPr>
            </w:pPr>
            <w:r w:rsidRPr="005B5E3D">
              <w:rPr>
                <w:rFonts w:ascii="宋体" w:hAnsi="宋体" w:cs="宋体" w:hint="eastAsia"/>
                <w:kern w:val="0"/>
                <w:sz w:val="22"/>
                <w:szCs w:val="22"/>
              </w:rPr>
              <w:t>3</w:t>
            </w:r>
          </w:p>
        </w:tc>
        <w:tc>
          <w:tcPr>
            <w:tcW w:w="1080" w:type="dxa"/>
            <w:tcBorders>
              <w:top w:val="nil"/>
              <w:left w:val="nil"/>
              <w:bottom w:val="single" w:sz="4" w:space="0" w:color="auto"/>
              <w:right w:val="single" w:sz="4" w:space="0" w:color="auto"/>
            </w:tcBorders>
            <w:shd w:val="clear" w:color="000000" w:fill="C0C0C0"/>
            <w:vAlign w:val="center"/>
            <w:hideMark/>
          </w:tcPr>
          <w:p w:rsidR="005B5E3D" w:rsidRPr="005B5E3D" w:rsidRDefault="005B5E3D" w:rsidP="005B5E3D">
            <w:pPr>
              <w:widowControl/>
              <w:jc w:val="center"/>
              <w:rPr>
                <w:rFonts w:ascii="宋体" w:hAnsi="宋体" w:cs="宋体"/>
                <w:kern w:val="0"/>
                <w:sz w:val="22"/>
                <w:szCs w:val="22"/>
              </w:rPr>
            </w:pPr>
            <w:r w:rsidRPr="005B5E3D">
              <w:rPr>
                <w:rFonts w:ascii="宋体" w:hAnsi="宋体" w:cs="宋体" w:hint="eastAsia"/>
                <w:kern w:val="0"/>
                <w:sz w:val="22"/>
                <w:szCs w:val="22"/>
              </w:rPr>
              <w:t>4</w:t>
            </w:r>
          </w:p>
        </w:tc>
        <w:tc>
          <w:tcPr>
            <w:tcW w:w="704" w:type="dxa"/>
            <w:tcBorders>
              <w:top w:val="nil"/>
              <w:left w:val="nil"/>
              <w:bottom w:val="single" w:sz="4" w:space="0" w:color="auto"/>
              <w:right w:val="single" w:sz="4" w:space="0" w:color="auto"/>
            </w:tcBorders>
            <w:shd w:val="clear" w:color="000000" w:fill="C0C0C0"/>
            <w:vAlign w:val="center"/>
            <w:hideMark/>
          </w:tcPr>
          <w:p w:rsidR="005B5E3D" w:rsidRPr="005B5E3D" w:rsidRDefault="005B5E3D" w:rsidP="005B5E3D">
            <w:pPr>
              <w:widowControl/>
              <w:jc w:val="center"/>
              <w:rPr>
                <w:rFonts w:ascii="宋体" w:hAnsi="宋体" w:cs="宋体"/>
                <w:kern w:val="0"/>
                <w:sz w:val="22"/>
                <w:szCs w:val="22"/>
              </w:rPr>
            </w:pPr>
            <w:r w:rsidRPr="005B5E3D">
              <w:rPr>
                <w:rFonts w:ascii="宋体" w:hAnsi="宋体" w:cs="宋体" w:hint="eastAsia"/>
                <w:kern w:val="0"/>
                <w:sz w:val="22"/>
                <w:szCs w:val="22"/>
              </w:rPr>
              <w:t>5</w:t>
            </w:r>
          </w:p>
        </w:tc>
        <w:tc>
          <w:tcPr>
            <w:tcW w:w="695" w:type="dxa"/>
            <w:tcBorders>
              <w:top w:val="nil"/>
              <w:left w:val="nil"/>
              <w:bottom w:val="single" w:sz="4" w:space="0" w:color="auto"/>
              <w:right w:val="single" w:sz="4" w:space="0" w:color="auto"/>
            </w:tcBorders>
            <w:shd w:val="clear" w:color="000000" w:fill="C0C0C0"/>
            <w:vAlign w:val="center"/>
            <w:hideMark/>
          </w:tcPr>
          <w:p w:rsidR="005B5E3D" w:rsidRPr="005B5E3D" w:rsidRDefault="005B5E3D" w:rsidP="005B5E3D">
            <w:pPr>
              <w:widowControl/>
              <w:jc w:val="center"/>
              <w:rPr>
                <w:rFonts w:ascii="宋体" w:hAnsi="宋体" w:cs="宋体"/>
                <w:kern w:val="0"/>
                <w:sz w:val="22"/>
                <w:szCs w:val="22"/>
              </w:rPr>
            </w:pPr>
            <w:r w:rsidRPr="005B5E3D">
              <w:rPr>
                <w:rFonts w:ascii="宋体" w:hAnsi="宋体" w:cs="宋体" w:hint="eastAsia"/>
                <w:kern w:val="0"/>
                <w:sz w:val="22"/>
                <w:szCs w:val="22"/>
              </w:rPr>
              <w:t>6</w:t>
            </w:r>
          </w:p>
        </w:tc>
        <w:tc>
          <w:tcPr>
            <w:tcW w:w="1200" w:type="dxa"/>
            <w:tcBorders>
              <w:top w:val="nil"/>
              <w:left w:val="nil"/>
              <w:bottom w:val="single" w:sz="4" w:space="0" w:color="auto"/>
              <w:right w:val="single" w:sz="4" w:space="0" w:color="auto"/>
            </w:tcBorders>
            <w:shd w:val="clear" w:color="000000" w:fill="C0C0C0"/>
            <w:vAlign w:val="center"/>
            <w:hideMark/>
          </w:tcPr>
          <w:p w:rsidR="005B5E3D" w:rsidRPr="005B5E3D" w:rsidRDefault="005B5E3D" w:rsidP="005B5E3D">
            <w:pPr>
              <w:widowControl/>
              <w:jc w:val="center"/>
              <w:rPr>
                <w:rFonts w:ascii="宋体" w:hAnsi="宋体" w:cs="宋体"/>
                <w:kern w:val="0"/>
                <w:sz w:val="22"/>
                <w:szCs w:val="22"/>
              </w:rPr>
            </w:pPr>
            <w:r w:rsidRPr="005B5E3D">
              <w:rPr>
                <w:rFonts w:ascii="宋体" w:hAnsi="宋体" w:cs="宋体" w:hint="eastAsia"/>
                <w:kern w:val="0"/>
                <w:sz w:val="22"/>
                <w:szCs w:val="22"/>
              </w:rPr>
              <w:t>7</w:t>
            </w:r>
          </w:p>
        </w:tc>
      </w:tr>
      <w:tr w:rsidR="005B5E3D" w:rsidRPr="005B5E3D" w:rsidTr="005B5E3D">
        <w:trPr>
          <w:trHeight w:val="309"/>
        </w:trPr>
        <w:tc>
          <w:tcPr>
            <w:tcW w:w="400" w:type="dxa"/>
            <w:tcBorders>
              <w:top w:val="nil"/>
              <w:left w:val="single" w:sz="4" w:space="0" w:color="auto"/>
              <w:bottom w:val="single" w:sz="4" w:space="0" w:color="auto"/>
              <w:right w:val="single" w:sz="4" w:space="0" w:color="auto"/>
            </w:tcBorders>
            <w:shd w:val="clear" w:color="000000" w:fill="C0C0C0"/>
            <w:vAlign w:val="center"/>
            <w:hideMark/>
          </w:tcPr>
          <w:p w:rsidR="005B5E3D" w:rsidRPr="005B5E3D" w:rsidRDefault="005B5E3D" w:rsidP="005B5E3D">
            <w:pPr>
              <w:widowControl/>
              <w:jc w:val="center"/>
              <w:rPr>
                <w:rFonts w:ascii="宋体" w:hAnsi="宋体" w:cs="宋体"/>
                <w:kern w:val="0"/>
                <w:sz w:val="22"/>
                <w:szCs w:val="22"/>
              </w:rPr>
            </w:pPr>
            <w:r w:rsidRPr="005B5E3D">
              <w:rPr>
                <w:rFonts w:ascii="宋体" w:hAnsi="宋体" w:cs="宋体" w:hint="eastAsia"/>
                <w:kern w:val="0"/>
                <w:sz w:val="22"/>
                <w:szCs w:val="22"/>
              </w:rPr>
              <w:t>类</w:t>
            </w:r>
          </w:p>
        </w:tc>
        <w:tc>
          <w:tcPr>
            <w:tcW w:w="400" w:type="dxa"/>
            <w:tcBorders>
              <w:top w:val="nil"/>
              <w:left w:val="nil"/>
              <w:bottom w:val="single" w:sz="4" w:space="0" w:color="auto"/>
              <w:right w:val="single" w:sz="4" w:space="0" w:color="auto"/>
            </w:tcBorders>
            <w:shd w:val="clear" w:color="000000" w:fill="C0C0C0"/>
            <w:vAlign w:val="center"/>
            <w:hideMark/>
          </w:tcPr>
          <w:p w:rsidR="005B5E3D" w:rsidRPr="005B5E3D" w:rsidRDefault="005B5E3D" w:rsidP="005B5E3D">
            <w:pPr>
              <w:widowControl/>
              <w:jc w:val="center"/>
              <w:rPr>
                <w:rFonts w:ascii="宋体" w:hAnsi="宋体" w:cs="宋体"/>
                <w:kern w:val="0"/>
                <w:sz w:val="22"/>
                <w:szCs w:val="22"/>
              </w:rPr>
            </w:pPr>
            <w:r w:rsidRPr="005B5E3D">
              <w:rPr>
                <w:rFonts w:ascii="宋体" w:hAnsi="宋体" w:cs="宋体" w:hint="eastAsia"/>
                <w:kern w:val="0"/>
                <w:sz w:val="22"/>
                <w:szCs w:val="22"/>
              </w:rPr>
              <w:t>款</w:t>
            </w:r>
          </w:p>
        </w:tc>
        <w:tc>
          <w:tcPr>
            <w:tcW w:w="250" w:type="dxa"/>
            <w:tcBorders>
              <w:top w:val="nil"/>
              <w:left w:val="nil"/>
              <w:bottom w:val="single" w:sz="4" w:space="0" w:color="auto"/>
              <w:right w:val="single" w:sz="4" w:space="0" w:color="auto"/>
            </w:tcBorders>
            <w:shd w:val="clear" w:color="000000" w:fill="C0C0C0"/>
            <w:vAlign w:val="center"/>
            <w:hideMark/>
          </w:tcPr>
          <w:p w:rsidR="005B5E3D" w:rsidRPr="005B5E3D" w:rsidRDefault="005B5E3D" w:rsidP="005B5E3D">
            <w:pPr>
              <w:widowControl/>
              <w:jc w:val="center"/>
              <w:rPr>
                <w:rFonts w:ascii="宋体" w:hAnsi="宋体" w:cs="宋体"/>
                <w:kern w:val="0"/>
                <w:sz w:val="22"/>
                <w:szCs w:val="22"/>
              </w:rPr>
            </w:pPr>
            <w:r w:rsidRPr="005B5E3D">
              <w:rPr>
                <w:rFonts w:ascii="宋体" w:hAnsi="宋体" w:cs="宋体" w:hint="eastAsia"/>
                <w:kern w:val="0"/>
                <w:sz w:val="22"/>
                <w:szCs w:val="22"/>
              </w:rPr>
              <w:t>项</w:t>
            </w:r>
          </w:p>
        </w:tc>
        <w:tc>
          <w:tcPr>
            <w:tcW w:w="2190" w:type="dxa"/>
            <w:tcBorders>
              <w:top w:val="nil"/>
              <w:left w:val="nil"/>
              <w:bottom w:val="single" w:sz="4" w:space="0" w:color="auto"/>
              <w:right w:val="single" w:sz="4" w:space="0" w:color="auto"/>
            </w:tcBorders>
            <w:shd w:val="clear" w:color="000000" w:fill="C0C0C0"/>
            <w:vAlign w:val="center"/>
            <w:hideMark/>
          </w:tcPr>
          <w:p w:rsidR="005B5E3D" w:rsidRPr="005B5E3D" w:rsidRDefault="005B5E3D" w:rsidP="005B5E3D">
            <w:pPr>
              <w:widowControl/>
              <w:jc w:val="center"/>
              <w:rPr>
                <w:rFonts w:ascii="宋体" w:hAnsi="宋体" w:cs="宋体"/>
                <w:kern w:val="0"/>
                <w:sz w:val="22"/>
                <w:szCs w:val="22"/>
              </w:rPr>
            </w:pPr>
            <w:r w:rsidRPr="005B5E3D">
              <w:rPr>
                <w:rFonts w:ascii="宋体" w:hAnsi="宋体" w:cs="宋体" w:hint="eastAsia"/>
                <w:kern w:val="0"/>
                <w:sz w:val="22"/>
                <w:szCs w:val="22"/>
              </w:rPr>
              <w:t>合计</w:t>
            </w:r>
          </w:p>
        </w:tc>
        <w:tc>
          <w:tcPr>
            <w:tcW w:w="1040" w:type="dxa"/>
            <w:tcBorders>
              <w:top w:val="nil"/>
              <w:left w:val="nil"/>
              <w:bottom w:val="single" w:sz="4" w:space="0" w:color="auto"/>
              <w:right w:val="single" w:sz="4" w:space="0" w:color="auto"/>
            </w:tcBorders>
            <w:shd w:val="clear" w:color="auto" w:fill="auto"/>
            <w:vAlign w:val="center"/>
            <w:hideMark/>
          </w:tcPr>
          <w:p w:rsidR="005B5E3D" w:rsidRPr="005B5E3D" w:rsidRDefault="005B5E3D" w:rsidP="005B5E3D">
            <w:pPr>
              <w:widowControl/>
              <w:jc w:val="right"/>
              <w:rPr>
                <w:rFonts w:ascii="宋体" w:hAnsi="宋体" w:cs="宋体"/>
                <w:kern w:val="0"/>
                <w:sz w:val="18"/>
                <w:szCs w:val="18"/>
              </w:rPr>
            </w:pPr>
            <w:r w:rsidRPr="005B5E3D">
              <w:rPr>
                <w:rFonts w:ascii="宋体" w:hAnsi="宋体" w:cs="宋体" w:hint="eastAsia"/>
                <w:kern w:val="0"/>
                <w:sz w:val="18"/>
                <w:szCs w:val="18"/>
              </w:rPr>
              <w:t>66,712.94</w:t>
            </w:r>
          </w:p>
        </w:tc>
        <w:tc>
          <w:tcPr>
            <w:tcW w:w="1280" w:type="dxa"/>
            <w:tcBorders>
              <w:top w:val="nil"/>
              <w:left w:val="nil"/>
              <w:bottom w:val="single" w:sz="4" w:space="0" w:color="auto"/>
              <w:right w:val="single" w:sz="4" w:space="0" w:color="auto"/>
            </w:tcBorders>
            <w:shd w:val="clear" w:color="auto" w:fill="auto"/>
            <w:vAlign w:val="center"/>
            <w:hideMark/>
          </w:tcPr>
          <w:p w:rsidR="005B5E3D" w:rsidRPr="005B5E3D" w:rsidRDefault="005B5E3D" w:rsidP="005B5E3D">
            <w:pPr>
              <w:widowControl/>
              <w:jc w:val="right"/>
              <w:rPr>
                <w:rFonts w:ascii="宋体" w:hAnsi="宋体" w:cs="宋体"/>
                <w:kern w:val="0"/>
                <w:sz w:val="18"/>
                <w:szCs w:val="18"/>
              </w:rPr>
            </w:pPr>
            <w:r w:rsidRPr="005B5E3D">
              <w:rPr>
                <w:rFonts w:ascii="宋体" w:hAnsi="宋体" w:cs="宋体" w:hint="eastAsia"/>
                <w:kern w:val="0"/>
                <w:sz w:val="18"/>
                <w:szCs w:val="18"/>
              </w:rPr>
              <w:t>1,791.62</w:t>
            </w:r>
          </w:p>
        </w:tc>
        <w:tc>
          <w:tcPr>
            <w:tcW w:w="743" w:type="dxa"/>
            <w:tcBorders>
              <w:top w:val="nil"/>
              <w:left w:val="nil"/>
              <w:bottom w:val="single" w:sz="4" w:space="0" w:color="auto"/>
              <w:right w:val="single" w:sz="4" w:space="0" w:color="auto"/>
            </w:tcBorders>
            <w:shd w:val="clear" w:color="auto" w:fill="auto"/>
            <w:vAlign w:val="center"/>
            <w:hideMark/>
          </w:tcPr>
          <w:p w:rsidR="005B5E3D" w:rsidRPr="005B5E3D" w:rsidRDefault="005B5E3D" w:rsidP="005B5E3D">
            <w:pPr>
              <w:widowControl/>
              <w:jc w:val="right"/>
              <w:rPr>
                <w:rFonts w:ascii="宋体" w:hAnsi="宋体" w:cs="宋体"/>
                <w:kern w:val="0"/>
                <w:sz w:val="18"/>
                <w:szCs w:val="18"/>
              </w:rPr>
            </w:pPr>
            <w:r w:rsidRPr="005B5E3D">
              <w:rPr>
                <w:rFonts w:ascii="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5B5E3D" w:rsidRPr="005B5E3D" w:rsidRDefault="005B5E3D" w:rsidP="005B5E3D">
            <w:pPr>
              <w:widowControl/>
              <w:jc w:val="right"/>
              <w:rPr>
                <w:rFonts w:ascii="宋体" w:hAnsi="宋体" w:cs="宋体"/>
                <w:kern w:val="0"/>
                <w:sz w:val="18"/>
                <w:szCs w:val="18"/>
              </w:rPr>
            </w:pPr>
            <w:r w:rsidRPr="005B5E3D">
              <w:rPr>
                <w:rFonts w:ascii="宋体" w:hAnsi="宋体" w:cs="宋体" w:hint="eastAsia"/>
                <w:kern w:val="0"/>
                <w:sz w:val="18"/>
                <w:szCs w:val="18"/>
              </w:rPr>
              <w:t>64,748.46</w:t>
            </w:r>
          </w:p>
        </w:tc>
        <w:tc>
          <w:tcPr>
            <w:tcW w:w="704" w:type="dxa"/>
            <w:tcBorders>
              <w:top w:val="nil"/>
              <w:left w:val="nil"/>
              <w:bottom w:val="single" w:sz="4" w:space="0" w:color="auto"/>
              <w:right w:val="single" w:sz="4" w:space="0" w:color="auto"/>
            </w:tcBorders>
            <w:shd w:val="clear" w:color="auto" w:fill="auto"/>
            <w:vAlign w:val="center"/>
            <w:hideMark/>
          </w:tcPr>
          <w:p w:rsidR="005B5E3D" w:rsidRPr="005B5E3D" w:rsidRDefault="005B5E3D" w:rsidP="005B5E3D">
            <w:pPr>
              <w:widowControl/>
              <w:jc w:val="right"/>
              <w:rPr>
                <w:rFonts w:ascii="宋体" w:hAnsi="宋体" w:cs="宋体"/>
                <w:kern w:val="0"/>
                <w:sz w:val="18"/>
                <w:szCs w:val="18"/>
              </w:rPr>
            </w:pPr>
            <w:r w:rsidRPr="005B5E3D">
              <w:rPr>
                <w:rFonts w:ascii="宋体" w:hAnsi="宋体" w:cs="宋体" w:hint="eastAsia"/>
                <w:kern w:val="0"/>
                <w:sz w:val="18"/>
                <w:szCs w:val="18"/>
              </w:rPr>
              <w:t xml:space="preserve">　</w:t>
            </w:r>
          </w:p>
        </w:tc>
        <w:tc>
          <w:tcPr>
            <w:tcW w:w="695" w:type="dxa"/>
            <w:tcBorders>
              <w:top w:val="nil"/>
              <w:left w:val="nil"/>
              <w:bottom w:val="single" w:sz="4" w:space="0" w:color="auto"/>
              <w:right w:val="single" w:sz="4" w:space="0" w:color="auto"/>
            </w:tcBorders>
            <w:shd w:val="clear" w:color="auto" w:fill="auto"/>
            <w:vAlign w:val="center"/>
            <w:hideMark/>
          </w:tcPr>
          <w:p w:rsidR="005B5E3D" w:rsidRPr="005B5E3D" w:rsidRDefault="005B5E3D" w:rsidP="005B5E3D">
            <w:pPr>
              <w:widowControl/>
              <w:jc w:val="right"/>
              <w:rPr>
                <w:rFonts w:ascii="宋体" w:hAnsi="宋体" w:cs="宋体"/>
                <w:kern w:val="0"/>
                <w:sz w:val="18"/>
                <w:szCs w:val="18"/>
              </w:rPr>
            </w:pPr>
            <w:r w:rsidRPr="005B5E3D">
              <w:rPr>
                <w:rFonts w:ascii="宋体" w:hAnsi="宋体" w:cs="宋体" w:hint="eastAsia"/>
                <w:kern w:val="0"/>
                <w:sz w:val="18"/>
                <w:szCs w:val="18"/>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5B5E3D" w:rsidRPr="005B5E3D" w:rsidRDefault="005B5E3D" w:rsidP="005B5E3D">
            <w:pPr>
              <w:widowControl/>
              <w:jc w:val="right"/>
              <w:rPr>
                <w:rFonts w:ascii="宋体" w:hAnsi="宋体" w:cs="宋体"/>
                <w:kern w:val="0"/>
                <w:sz w:val="18"/>
                <w:szCs w:val="18"/>
              </w:rPr>
            </w:pPr>
            <w:r w:rsidRPr="005B5E3D">
              <w:rPr>
                <w:rFonts w:ascii="宋体" w:hAnsi="宋体" w:cs="宋体" w:hint="eastAsia"/>
                <w:kern w:val="0"/>
                <w:sz w:val="18"/>
                <w:szCs w:val="18"/>
              </w:rPr>
              <w:t>172.85</w:t>
            </w:r>
          </w:p>
        </w:tc>
      </w:tr>
      <w:tr w:rsidR="005B5E3D" w:rsidRPr="005B5E3D" w:rsidTr="005B5E3D">
        <w:trPr>
          <w:trHeight w:val="309"/>
        </w:trPr>
        <w:tc>
          <w:tcPr>
            <w:tcW w:w="10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b/>
                <w:bCs/>
                <w:color w:val="000000"/>
                <w:kern w:val="0"/>
                <w:sz w:val="18"/>
                <w:szCs w:val="18"/>
              </w:rPr>
            </w:pPr>
            <w:r w:rsidRPr="005B5E3D">
              <w:rPr>
                <w:rFonts w:ascii="宋体" w:hAnsi="宋体" w:cs="宋体" w:hint="eastAsia"/>
                <w:b/>
                <w:bCs/>
                <w:color w:val="000000"/>
                <w:kern w:val="0"/>
                <w:sz w:val="18"/>
                <w:szCs w:val="18"/>
              </w:rPr>
              <w:t>201</w:t>
            </w:r>
          </w:p>
        </w:tc>
        <w:tc>
          <w:tcPr>
            <w:tcW w:w="219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b/>
                <w:bCs/>
                <w:color w:val="000000"/>
                <w:kern w:val="0"/>
                <w:sz w:val="18"/>
                <w:szCs w:val="18"/>
              </w:rPr>
            </w:pPr>
            <w:r w:rsidRPr="005B5E3D">
              <w:rPr>
                <w:rFonts w:ascii="宋体" w:hAnsi="宋体" w:cs="宋体" w:hint="eastAsia"/>
                <w:b/>
                <w:bCs/>
                <w:color w:val="000000"/>
                <w:kern w:val="0"/>
                <w:sz w:val="18"/>
                <w:szCs w:val="18"/>
              </w:rPr>
              <w:t>一般公共服务支出</w:t>
            </w:r>
          </w:p>
        </w:tc>
        <w:tc>
          <w:tcPr>
            <w:tcW w:w="104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20.00</w:t>
            </w:r>
          </w:p>
        </w:tc>
        <w:tc>
          <w:tcPr>
            <w:tcW w:w="128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20.00</w:t>
            </w:r>
          </w:p>
        </w:tc>
        <w:tc>
          <w:tcPr>
            <w:tcW w:w="743"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704"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695"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r>
      <w:tr w:rsidR="005B5E3D" w:rsidRPr="005B5E3D" w:rsidTr="005B5E3D">
        <w:trPr>
          <w:trHeight w:val="309"/>
        </w:trPr>
        <w:tc>
          <w:tcPr>
            <w:tcW w:w="10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b/>
                <w:bCs/>
                <w:color w:val="000000"/>
                <w:kern w:val="0"/>
                <w:sz w:val="18"/>
                <w:szCs w:val="18"/>
              </w:rPr>
            </w:pPr>
            <w:r w:rsidRPr="005B5E3D">
              <w:rPr>
                <w:rFonts w:ascii="宋体" w:hAnsi="宋体" w:cs="宋体" w:hint="eastAsia"/>
                <w:b/>
                <w:bCs/>
                <w:color w:val="000000"/>
                <w:kern w:val="0"/>
                <w:sz w:val="18"/>
                <w:szCs w:val="18"/>
              </w:rPr>
              <w:t>20132</w:t>
            </w:r>
          </w:p>
        </w:tc>
        <w:tc>
          <w:tcPr>
            <w:tcW w:w="219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b/>
                <w:bCs/>
                <w:color w:val="000000"/>
                <w:kern w:val="0"/>
                <w:sz w:val="18"/>
                <w:szCs w:val="18"/>
              </w:rPr>
            </w:pPr>
            <w:r w:rsidRPr="005B5E3D">
              <w:rPr>
                <w:rFonts w:ascii="宋体" w:hAnsi="宋体" w:cs="宋体" w:hint="eastAsia"/>
                <w:b/>
                <w:bCs/>
                <w:color w:val="000000"/>
                <w:kern w:val="0"/>
                <w:sz w:val="18"/>
                <w:szCs w:val="18"/>
              </w:rPr>
              <w:t>组织事务</w:t>
            </w:r>
          </w:p>
        </w:tc>
        <w:tc>
          <w:tcPr>
            <w:tcW w:w="104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20.00</w:t>
            </w:r>
          </w:p>
        </w:tc>
        <w:tc>
          <w:tcPr>
            <w:tcW w:w="128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20.00</w:t>
            </w:r>
          </w:p>
        </w:tc>
        <w:tc>
          <w:tcPr>
            <w:tcW w:w="743"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704"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695"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r>
      <w:tr w:rsidR="005B5E3D" w:rsidRPr="005B5E3D" w:rsidTr="005B5E3D">
        <w:trPr>
          <w:trHeight w:val="309"/>
        </w:trPr>
        <w:tc>
          <w:tcPr>
            <w:tcW w:w="10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color w:val="000000"/>
                <w:kern w:val="0"/>
                <w:sz w:val="18"/>
                <w:szCs w:val="18"/>
              </w:rPr>
            </w:pPr>
            <w:r w:rsidRPr="005B5E3D">
              <w:rPr>
                <w:rFonts w:ascii="宋体" w:hAnsi="宋体" w:cs="宋体" w:hint="eastAsia"/>
                <w:color w:val="000000"/>
                <w:kern w:val="0"/>
                <w:sz w:val="18"/>
                <w:szCs w:val="18"/>
              </w:rPr>
              <w:t>2013299</w:t>
            </w:r>
          </w:p>
        </w:tc>
        <w:tc>
          <w:tcPr>
            <w:tcW w:w="219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color w:val="000000"/>
                <w:kern w:val="0"/>
                <w:sz w:val="18"/>
                <w:szCs w:val="18"/>
              </w:rPr>
            </w:pPr>
            <w:r w:rsidRPr="005B5E3D">
              <w:rPr>
                <w:rFonts w:ascii="宋体" w:hAnsi="宋体" w:cs="宋体" w:hint="eastAsia"/>
                <w:color w:val="000000"/>
                <w:kern w:val="0"/>
                <w:sz w:val="18"/>
                <w:szCs w:val="18"/>
              </w:rPr>
              <w:t>其他组织事务支出</w:t>
            </w:r>
          </w:p>
        </w:tc>
        <w:tc>
          <w:tcPr>
            <w:tcW w:w="104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20.00</w:t>
            </w:r>
          </w:p>
        </w:tc>
        <w:tc>
          <w:tcPr>
            <w:tcW w:w="128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20.00</w:t>
            </w:r>
          </w:p>
        </w:tc>
        <w:tc>
          <w:tcPr>
            <w:tcW w:w="743"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c>
          <w:tcPr>
            <w:tcW w:w="704"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c>
          <w:tcPr>
            <w:tcW w:w="695"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r>
      <w:tr w:rsidR="005B5E3D" w:rsidRPr="005B5E3D" w:rsidTr="005B5E3D">
        <w:trPr>
          <w:trHeight w:val="309"/>
        </w:trPr>
        <w:tc>
          <w:tcPr>
            <w:tcW w:w="10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b/>
                <w:bCs/>
                <w:color w:val="000000"/>
                <w:kern w:val="0"/>
                <w:sz w:val="18"/>
                <w:szCs w:val="18"/>
              </w:rPr>
            </w:pPr>
            <w:r w:rsidRPr="005B5E3D">
              <w:rPr>
                <w:rFonts w:ascii="宋体" w:hAnsi="宋体" w:cs="宋体" w:hint="eastAsia"/>
                <w:b/>
                <w:bCs/>
                <w:color w:val="000000"/>
                <w:kern w:val="0"/>
                <w:sz w:val="18"/>
                <w:szCs w:val="18"/>
              </w:rPr>
              <w:t>206</w:t>
            </w:r>
          </w:p>
        </w:tc>
        <w:tc>
          <w:tcPr>
            <w:tcW w:w="219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b/>
                <w:bCs/>
                <w:color w:val="000000"/>
                <w:kern w:val="0"/>
                <w:sz w:val="18"/>
                <w:szCs w:val="18"/>
              </w:rPr>
            </w:pPr>
            <w:r w:rsidRPr="005B5E3D">
              <w:rPr>
                <w:rFonts w:ascii="宋体" w:hAnsi="宋体" w:cs="宋体" w:hint="eastAsia"/>
                <w:b/>
                <w:bCs/>
                <w:color w:val="000000"/>
                <w:kern w:val="0"/>
                <w:sz w:val="18"/>
                <w:szCs w:val="18"/>
              </w:rPr>
              <w:t>科学技术支出</w:t>
            </w:r>
          </w:p>
        </w:tc>
        <w:tc>
          <w:tcPr>
            <w:tcW w:w="104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0.72</w:t>
            </w:r>
          </w:p>
        </w:tc>
        <w:tc>
          <w:tcPr>
            <w:tcW w:w="128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0.72</w:t>
            </w:r>
          </w:p>
        </w:tc>
        <w:tc>
          <w:tcPr>
            <w:tcW w:w="743"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704"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695"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r>
      <w:tr w:rsidR="005B5E3D" w:rsidRPr="005B5E3D" w:rsidTr="005B5E3D">
        <w:trPr>
          <w:trHeight w:val="309"/>
        </w:trPr>
        <w:tc>
          <w:tcPr>
            <w:tcW w:w="10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b/>
                <w:bCs/>
                <w:color w:val="000000"/>
                <w:kern w:val="0"/>
                <w:sz w:val="18"/>
                <w:szCs w:val="18"/>
              </w:rPr>
            </w:pPr>
            <w:r w:rsidRPr="005B5E3D">
              <w:rPr>
                <w:rFonts w:ascii="宋体" w:hAnsi="宋体" w:cs="宋体" w:hint="eastAsia"/>
                <w:b/>
                <w:bCs/>
                <w:color w:val="000000"/>
                <w:kern w:val="0"/>
                <w:sz w:val="18"/>
                <w:szCs w:val="18"/>
              </w:rPr>
              <w:t>20699</w:t>
            </w:r>
          </w:p>
        </w:tc>
        <w:tc>
          <w:tcPr>
            <w:tcW w:w="219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b/>
                <w:bCs/>
                <w:color w:val="000000"/>
                <w:kern w:val="0"/>
                <w:sz w:val="18"/>
                <w:szCs w:val="18"/>
              </w:rPr>
            </w:pPr>
            <w:r w:rsidRPr="005B5E3D">
              <w:rPr>
                <w:rFonts w:ascii="宋体" w:hAnsi="宋体" w:cs="宋体" w:hint="eastAsia"/>
                <w:b/>
                <w:bCs/>
                <w:color w:val="000000"/>
                <w:kern w:val="0"/>
                <w:sz w:val="18"/>
                <w:szCs w:val="18"/>
              </w:rPr>
              <w:t>其他科学技术支出</w:t>
            </w:r>
          </w:p>
        </w:tc>
        <w:tc>
          <w:tcPr>
            <w:tcW w:w="104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0.72</w:t>
            </w:r>
          </w:p>
        </w:tc>
        <w:tc>
          <w:tcPr>
            <w:tcW w:w="128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0.72</w:t>
            </w:r>
          </w:p>
        </w:tc>
        <w:tc>
          <w:tcPr>
            <w:tcW w:w="743"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704"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695"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r>
      <w:tr w:rsidR="005B5E3D" w:rsidRPr="005B5E3D" w:rsidTr="005B5E3D">
        <w:trPr>
          <w:trHeight w:val="309"/>
        </w:trPr>
        <w:tc>
          <w:tcPr>
            <w:tcW w:w="10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color w:val="000000"/>
                <w:kern w:val="0"/>
                <w:sz w:val="18"/>
                <w:szCs w:val="18"/>
              </w:rPr>
            </w:pPr>
            <w:r w:rsidRPr="005B5E3D">
              <w:rPr>
                <w:rFonts w:ascii="宋体" w:hAnsi="宋体" w:cs="宋体" w:hint="eastAsia"/>
                <w:color w:val="000000"/>
                <w:kern w:val="0"/>
                <w:sz w:val="18"/>
                <w:szCs w:val="18"/>
              </w:rPr>
              <w:t>2069999</w:t>
            </w:r>
          </w:p>
        </w:tc>
        <w:tc>
          <w:tcPr>
            <w:tcW w:w="219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color w:val="000000"/>
                <w:kern w:val="0"/>
                <w:sz w:val="18"/>
                <w:szCs w:val="18"/>
              </w:rPr>
            </w:pPr>
            <w:r w:rsidRPr="005B5E3D">
              <w:rPr>
                <w:rFonts w:ascii="宋体" w:hAnsi="宋体" w:cs="宋体" w:hint="eastAsia"/>
                <w:color w:val="000000"/>
                <w:kern w:val="0"/>
                <w:sz w:val="18"/>
                <w:szCs w:val="18"/>
              </w:rPr>
              <w:t>其他科学技术支出</w:t>
            </w:r>
          </w:p>
        </w:tc>
        <w:tc>
          <w:tcPr>
            <w:tcW w:w="104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0.72</w:t>
            </w:r>
          </w:p>
        </w:tc>
        <w:tc>
          <w:tcPr>
            <w:tcW w:w="128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0.72</w:t>
            </w:r>
          </w:p>
        </w:tc>
        <w:tc>
          <w:tcPr>
            <w:tcW w:w="743"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c>
          <w:tcPr>
            <w:tcW w:w="704"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c>
          <w:tcPr>
            <w:tcW w:w="695"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r>
      <w:tr w:rsidR="005B5E3D" w:rsidRPr="005B5E3D" w:rsidTr="005B5E3D">
        <w:trPr>
          <w:trHeight w:val="309"/>
        </w:trPr>
        <w:tc>
          <w:tcPr>
            <w:tcW w:w="10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b/>
                <w:bCs/>
                <w:color w:val="000000"/>
                <w:kern w:val="0"/>
                <w:sz w:val="18"/>
                <w:szCs w:val="18"/>
              </w:rPr>
            </w:pPr>
            <w:r w:rsidRPr="005B5E3D">
              <w:rPr>
                <w:rFonts w:ascii="宋体" w:hAnsi="宋体" w:cs="宋体" w:hint="eastAsia"/>
                <w:b/>
                <w:bCs/>
                <w:color w:val="000000"/>
                <w:kern w:val="0"/>
                <w:sz w:val="18"/>
                <w:szCs w:val="18"/>
              </w:rPr>
              <w:t>208</w:t>
            </w:r>
          </w:p>
        </w:tc>
        <w:tc>
          <w:tcPr>
            <w:tcW w:w="219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b/>
                <w:bCs/>
                <w:color w:val="000000"/>
                <w:kern w:val="0"/>
                <w:sz w:val="18"/>
                <w:szCs w:val="18"/>
              </w:rPr>
            </w:pPr>
            <w:r w:rsidRPr="005B5E3D">
              <w:rPr>
                <w:rFonts w:ascii="宋体" w:hAnsi="宋体" w:cs="宋体" w:hint="eastAsia"/>
                <w:b/>
                <w:bCs/>
                <w:color w:val="000000"/>
                <w:kern w:val="0"/>
                <w:sz w:val="18"/>
                <w:szCs w:val="18"/>
              </w:rPr>
              <w:t>社会保障和就业支出</w:t>
            </w:r>
          </w:p>
        </w:tc>
        <w:tc>
          <w:tcPr>
            <w:tcW w:w="104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848.61</w:t>
            </w:r>
          </w:p>
        </w:tc>
        <w:tc>
          <w:tcPr>
            <w:tcW w:w="128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848.61</w:t>
            </w:r>
          </w:p>
        </w:tc>
        <w:tc>
          <w:tcPr>
            <w:tcW w:w="743"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704"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695"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r>
      <w:tr w:rsidR="005B5E3D" w:rsidRPr="005B5E3D" w:rsidTr="005B5E3D">
        <w:trPr>
          <w:trHeight w:val="309"/>
        </w:trPr>
        <w:tc>
          <w:tcPr>
            <w:tcW w:w="10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b/>
                <w:bCs/>
                <w:color w:val="000000"/>
                <w:kern w:val="0"/>
                <w:sz w:val="18"/>
                <w:szCs w:val="18"/>
              </w:rPr>
            </w:pPr>
            <w:r w:rsidRPr="005B5E3D">
              <w:rPr>
                <w:rFonts w:ascii="宋体" w:hAnsi="宋体" w:cs="宋体" w:hint="eastAsia"/>
                <w:b/>
                <w:bCs/>
                <w:color w:val="000000"/>
                <w:kern w:val="0"/>
                <w:sz w:val="18"/>
                <w:szCs w:val="18"/>
              </w:rPr>
              <w:t>20805</w:t>
            </w:r>
          </w:p>
        </w:tc>
        <w:tc>
          <w:tcPr>
            <w:tcW w:w="219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b/>
                <w:bCs/>
                <w:color w:val="000000"/>
                <w:kern w:val="0"/>
                <w:sz w:val="18"/>
                <w:szCs w:val="18"/>
              </w:rPr>
            </w:pPr>
            <w:r w:rsidRPr="005B5E3D">
              <w:rPr>
                <w:rFonts w:ascii="宋体" w:hAnsi="宋体" w:cs="宋体" w:hint="eastAsia"/>
                <w:b/>
                <w:bCs/>
                <w:color w:val="000000"/>
                <w:kern w:val="0"/>
                <w:sz w:val="18"/>
                <w:szCs w:val="18"/>
              </w:rPr>
              <w:t>行政事业单位养老支出</w:t>
            </w:r>
          </w:p>
        </w:tc>
        <w:tc>
          <w:tcPr>
            <w:tcW w:w="104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848.61</w:t>
            </w:r>
          </w:p>
        </w:tc>
        <w:tc>
          <w:tcPr>
            <w:tcW w:w="128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848.61</w:t>
            </w:r>
          </w:p>
        </w:tc>
        <w:tc>
          <w:tcPr>
            <w:tcW w:w="743"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704"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695"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r>
      <w:tr w:rsidR="005B5E3D" w:rsidRPr="005B5E3D" w:rsidTr="005B5E3D">
        <w:trPr>
          <w:trHeight w:val="309"/>
        </w:trPr>
        <w:tc>
          <w:tcPr>
            <w:tcW w:w="10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color w:val="000000"/>
                <w:kern w:val="0"/>
                <w:sz w:val="18"/>
                <w:szCs w:val="18"/>
              </w:rPr>
            </w:pPr>
            <w:r w:rsidRPr="005B5E3D">
              <w:rPr>
                <w:rFonts w:ascii="宋体" w:hAnsi="宋体" w:cs="宋体" w:hint="eastAsia"/>
                <w:color w:val="000000"/>
                <w:kern w:val="0"/>
                <w:sz w:val="18"/>
                <w:szCs w:val="18"/>
              </w:rPr>
              <w:t>2080502</w:t>
            </w:r>
          </w:p>
        </w:tc>
        <w:tc>
          <w:tcPr>
            <w:tcW w:w="219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color w:val="000000"/>
                <w:kern w:val="0"/>
                <w:sz w:val="18"/>
                <w:szCs w:val="18"/>
              </w:rPr>
            </w:pPr>
            <w:r w:rsidRPr="005B5E3D">
              <w:rPr>
                <w:rFonts w:ascii="宋体" w:hAnsi="宋体" w:cs="宋体" w:hint="eastAsia"/>
                <w:color w:val="000000"/>
                <w:kern w:val="0"/>
                <w:sz w:val="18"/>
                <w:szCs w:val="18"/>
              </w:rPr>
              <w:t>事业单位离退休</w:t>
            </w:r>
          </w:p>
        </w:tc>
        <w:tc>
          <w:tcPr>
            <w:tcW w:w="104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2.80</w:t>
            </w:r>
          </w:p>
        </w:tc>
        <w:tc>
          <w:tcPr>
            <w:tcW w:w="128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2.80</w:t>
            </w:r>
          </w:p>
        </w:tc>
        <w:tc>
          <w:tcPr>
            <w:tcW w:w="743"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c>
          <w:tcPr>
            <w:tcW w:w="704"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c>
          <w:tcPr>
            <w:tcW w:w="695"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r>
      <w:tr w:rsidR="005B5E3D" w:rsidRPr="005B5E3D" w:rsidTr="005B5E3D">
        <w:trPr>
          <w:trHeight w:val="309"/>
        </w:trPr>
        <w:tc>
          <w:tcPr>
            <w:tcW w:w="10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color w:val="000000"/>
                <w:kern w:val="0"/>
                <w:sz w:val="18"/>
                <w:szCs w:val="18"/>
              </w:rPr>
            </w:pPr>
            <w:r w:rsidRPr="005B5E3D">
              <w:rPr>
                <w:rFonts w:ascii="宋体" w:hAnsi="宋体" w:cs="宋体" w:hint="eastAsia"/>
                <w:color w:val="000000"/>
                <w:kern w:val="0"/>
                <w:sz w:val="18"/>
                <w:szCs w:val="18"/>
              </w:rPr>
              <w:t>2080599</w:t>
            </w:r>
          </w:p>
        </w:tc>
        <w:tc>
          <w:tcPr>
            <w:tcW w:w="219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color w:val="000000"/>
                <w:kern w:val="0"/>
                <w:sz w:val="18"/>
                <w:szCs w:val="18"/>
              </w:rPr>
            </w:pPr>
            <w:r w:rsidRPr="005B5E3D">
              <w:rPr>
                <w:rFonts w:ascii="宋体" w:hAnsi="宋体" w:cs="宋体" w:hint="eastAsia"/>
                <w:color w:val="000000"/>
                <w:kern w:val="0"/>
                <w:sz w:val="18"/>
                <w:szCs w:val="18"/>
              </w:rPr>
              <w:t>其他行政事业单位养老支出</w:t>
            </w:r>
          </w:p>
        </w:tc>
        <w:tc>
          <w:tcPr>
            <w:tcW w:w="104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845.81</w:t>
            </w:r>
          </w:p>
        </w:tc>
        <w:tc>
          <w:tcPr>
            <w:tcW w:w="128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845.81</w:t>
            </w:r>
          </w:p>
        </w:tc>
        <w:tc>
          <w:tcPr>
            <w:tcW w:w="743"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c>
          <w:tcPr>
            <w:tcW w:w="704"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c>
          <w:tcPr>
            <w:tcW w:w="695"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r>
      <w:tr w:rsidR="005B5E3D" w:rsidRPr="005B5E3D" w:rsidTr="005B5E3D">
        <w:trPr>
          <w:trHeight w:val="309"/>
        </w:trPr>
        <w:tc>
          <w:tcPr>
            <w:tcW w:w="10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b/>
                <w:bCs/>
                <w:color w:val="000000"/>
                <w:kern w:val="0"/>
                <w:sz w:val="18"/>
                <w:szCs w:val="18"/>
              </w:rPr>
            </w:pPr>
            <w:r w:rsidRPr="005B5E3D">
              <w:rPr>
                <w:rFonts w:ascii="宋体" w:hAnsi="宋体" w:cs="宋体" w:hint="eastAsia"/>
                <w:b/>
                <w:bCs/>
                <w:color w:val="000000"/>
                <w:kern w:val="0"/>
                <w:sz w:val="18"/>
                <w:szCs w:val="18"/>
              </w:rPr>
              <w:t>210</w:t>
            </w:r>
          </w:p>
        </w:tc>
        <w:tc>
          <w:tcPr>
            <w:tcW w:w="219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b/>
                <w:bCs/>
                <w:color w:val="000000"/>
                <w:kern w:val="0"/>
                <w:sz w:val="18"/>
                <w:szCs w:val="18"/>
              </w:rPr>
            </w:pPr>
            <w:r w:rsidRPr="005B5E3D">
              <w:rPr>
                <w:rFonts w:ascii="宋体" w:hAnsi="宋体" w:cs="宋体" w:hint="eastAsia"/>
                <w:b/>
                <w:bCs/>
                <w:color w:val="000000"/>
                <w:kern w:val="0"/>
                <w:sz w:val="18"/>
                <w:szCs w:val="18"/>
              </w:rPr>
              <w:t>卫生健康支出</w:t>
            </w:r>
          </w:p>
        </w:tc>
        <w:tc>
          <w:tcPr>
            <w:tcW w:w="104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65,843.60</w:t>
            </w:r>
          </w:p>
        </w:tc>
        <w:tc>
          <w:tcPr>
            <w:tcW w:w="128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922.29</w:t>
            </w:r>
          </w:p>
        </w:tc>
        <w:tc>
          <w:tcPr>
            <w:tcW w:w="743"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64,748.46</w:t>
            </w:r>
          </w:p>
        </w:tc>
        <w:tc>
          <w:tcPr>
            <w:tcW w:w="704"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695"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172.85</w:t>
            </w:r>
          </w:p>
        </w:tc>
      </w:tr>
      <w:tr w:rsidR="005B5E3D" w:rsidRPr="005B5E3D" w:rsidTr="005B5E3D">
        <w:trPr>
          <w:trHeight w:val="309"/>
        </w:trPr>
        <w:tc>
          <w:tcPr>
            <w:tcW w:w="10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b/>
                <w:bCs/>
                <w:color w:val="000000"/>
                <w:kern w:val="0"/>
                <w:sz w:val="18"/>
                <w:szCs w:val="18"/>
              </w:rPr>
            </w:pPr>
            <w:r w:rsidRPr="005B5E3D">
              <w:rPr>
                <w:rFonts w:ascii="宋体" w:hAnsi="宋体" w:cs="宋体" w:hint="eastAsia"/>
                <w:b/>
                <w:bCs/>
                <w:color w:val="000000"/>
                <w:kern w:val="0"/>
                <w:sz w:val="18"/>
                <w:szCs w:val="18"/>
              </w:rPr>
              <w:t>21002</w:t>
            </w:r>
          </w:p>
        </w:tc>
        <w:tc>
          <w:tcPr>
            <w:tcW w:w="219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b/>
                <w:bCs/>
                <w:color w:val="000000"/>
                <w:kern w:val="0"/>
                <w:sz w:val="18"/>
                <w:szCs w:val="18"/>
              </w:rPr>
            </w:pPr>
            <w:r w:rsidRPr="005B5E3D">
              <w:rPr>
                <w:rFonts w:ascii="宋体" w:hAnsi="宋体" w:cs="宋体" w:hint="eastAsia"/>
                <w:b/>
                <w:bCs/>
                <w:color w:val="000000"/>
                <w:kern w:val="0"/>
                <w:sz w:val="18"/>
                <w:szCs w:val="18"/>
              </w:rPr>
              <w:t>公立医院</w:t>
            </w:r>
          </w:p>
        </w:tc>
        <w:tc>
          <w:tcPr>
            <w:tcW w:w="104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65,817.65</w:t>
            </w:r>
          </w:p>
        </w:tc>
        <w:tc>
          <w:tcPr>
            <w:tcW w:w="128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896.34</w:t>
            </w:r>
          </w:p>
        </w:tc>
        <w:tc>
          <w:tcPr>
            <w:tcW w:w="743"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64,748.46</w:t>
            </w:r>
          </w:p>
        </w:tc>
        <w:tc>
          <w:tcPr>
            <w:tcW w:w="704"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695"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172.85</w:t>
            </w:r>
          </w:p>
        </w:tc>
      </w:tr>
      <w:tr w:rsidR="005B5E3D" w:rsidRPr="005B5E3D" w:rsidTr="005B5E3D">
        <w:trPr>
          <w:trHeight w:val="309"/>
        </w:trPr>
        <w:tc>
          <w:tcPr>
            <w:tcW w:w="10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color w:val="000000"/>
                <w:kern w:val="0"/>
                <w:sz w:val="18"/>
                <w:szCs w:val="18"/>
              </w:rPr>
            </w:pPr>
            <w:r w:rsidRPr="005B5E3D">
              <w:rPr>
                <w:rFonts w:ascii="宋体" w:hAnsi="宋体" w:cs="宋体" w:hint="eastAsia"/>
                <w:color w:val="000000"/>
                <w:kern w:val="0"/>
                <w:sz w:val="18"/>
                <w:szCs w:val="18"/>
              </w:rPr>
              <w:t>2100201</w:t>
            </w:r>
          </w:p>
        </w:tc>
        <w:tc>
          <w:tcPr>
            <w:tcW w:w="219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color w:val="000000"/>
                <w:kern w:val="0"/>
                <w:sz w:val="18"/>
                <w:szCs w:val="18"/>
              </w:rPr>
            </w:pPr>
            <w:r w:rsidRPr="005B5E3D">
              <w:rPr>
                <w:rFonts w:ascii="宋体" w:hAnsi="宋体" w:cs="宋体" w:hint="eastAsia"/>
                <w:color w:val="000000"/>
                <w:kern w:val="0"/>
                <w:sz w:val="18"/>
                <w:szCs w:val="18"/>
              </w:rPr>
              <w:t>综合医院</w:t>
            </w:r>
          </w:p>
        </w:tc>
        <w:tc>
          <w:tcPr>
            <w:tcW w:w="104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65,802.65</w:t>
            </w:r>
          </w:p>
        </w:tc>
        <w:tc>
          <w:tcPr>
            <w:tcW w:w="128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881.34</w:t>
            </w:r>
          </w:p>
        </w:tc>
        <w:tc>
          <w:tcPr>
            <w:tcW w:w="743"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64,748.46</w:t>
            </w:r>
          </w:p>
        </w:tc>
        <w:tc>
          <w:tcPr>
            <w:tcW w:w="704"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c>
          <w:tcPr>
            <w:tcW w:w="695"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172.85</w:t>
            </w:r>
          </w:p>
        </w:tc>
      </w:tr>
      <w:tr w:rsidR="005B5E3D" w:rsidRPr="005B5E3D" w:rsidTr="005B5E3D">
        <w:trPr>
          <w:trHeight w:val="309"/>
        </w:trPr>
        <w:tc>
          <w:tcPr>
            <w:tcW w:w="10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color w:val="000000"/>
                <w:kern w:val="0"/>
                <w:sz w:val="18"/>
                <w:szCs w:val="18"/>
              </w:rPr>
            </w:pPr>
            <w:r w:rsidRPr="005B5E3D">
              <w:rPr>
                <w:rFonts w:ascii="宋体" w:hAnsi="宋体" w:cs="宋体" w:hint="eastAsia"/>
                <w:color w:val="000000"/>
                <w:kern w:val="0"/>
                <w:sz w:val="18"/>
                <w:szCs w:val="18"/>
              </w:rPr>
              <w:t>2100299</w:t>
            </w:r>
          </w:p>
        </w:tc>
        <w:tc>
          <w:tcPr>
            <w:tcW w:w="219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color w:val="000000"/>
                <w:kern w:val="0"/>
                <w:sz w:val="18"/>
                <w:szCs w:val="18"/>
              </w:rPr>
            </w:pPr>
            <w:r w:rsidRPr="005B5E3D">
              <w:rPr>
                <w:rFonts w:ascii="宋体" w:hAnsi="宋体" w:cs="宋体" w:hint="eastAsia"/>
                <w:color w:val="000000"/>
                <w:kern w:val="0"/>
                <w:sz w:val="18"/>
                <w:szCs w:val="18"/>
              </w:rPr>
              <w:t>其他公立医院支出</w:t>
            </w:r>
          </w:p>
        </w:tc>
        <w:tc>
          <w:tcPr>
            <w:tcW w:w="104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15.00</w:t>
            </w:r>
          </w:p>
        </w:tc>
        <w:tc>
          <w:tcPr>
            <w:tcW w:w="128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15.00</w:t>
            </w:r>
          </w:p>
        </w:tc>
        <w:tc>
          <w:tcPr>
            <w:tcW w:w="743"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c>
          <w:tcPr>
            <w:tcW w:w="704"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c>
          <w:tcPr>
            <w:tcW w:w="695"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r>
      <w:tr w:rsidR="005B5E3D" w:rsidRPr="005B5E3D" w:rsidTr="005B5E3D">
        <w:trPr>
          <w:trHeight w:val="309"/>
        </w:trPr>
        <w:tc>
          <w:tcPr>
            <w:tcW w:w="10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b/>
                <w:bCs/>
                <w:color w:val="000000"/>
                <w:kern w:val="0"/>
                <w:sz w:val="18"/>
                <w:szCs w:val="18"/>
              </w:rPr>
            </w:pPr>
            <w:r w:rsidRPr="005B5E3D">
              <w:rPr>
                <w:rFonts w:ascii="宋体" w:hAnsi="宋体" w:cs="宋体" w:hint="eastAsia"/>
                <w:b/>
                <w:bCs/>
                <w:color w:val="000000"/>
                <w:kern w:val="0"/>
                <w:sz w:val="18"/>
                <w:szCs w:val="18"/>
              </w:rPr>
              <w:t>21004</w:t>
            </w:r>
          </w:p>
        </w:tc>
        <w:tc>
          <w:tcPr>
            <w:tcW w:w="219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b/>
                <w:bCs/>
                <w:color w:val="000000"/>
                <w:kern w:val="0"/>
                <w:sz w:val="18"/>
                <w:szCs w:val="18"/>
              </w:rPr>
            </w:pPr>
            <w:r w:rsidRPr="005B5E3D">
              <w:rPr>
                <w:rFonts w:ascii="宋体" w:hAnsi="宋体" w:cs="宋体" w:hint="eastAsia"/>
                <w:b/>
                <w:bCs/>
                <w:color w:val="000000"/>
                <w:kern w:val="0"/>
                <w:sz w:val="18"/>
                <w:szCs w:val="18"/>
              </w:rPr>
              <w:t>公共卫生</w:t>
            </w:r>
          </w:p>
        </w:tc>
        <w:tc>
          <w:tcPr>
            <w:tcW w:w="104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25.95</w:t>
            </w:r>
          </w:p>
        </w:tc>
        <w:tc>
          <w:tcPr>
            <w:tcW w:w="128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25.95</w:t>
            </w:r>
          </w:p>
        </w:tc>
        <w:tc>
          <w:tcPr>
            <w:tcW w:w="743"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704"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695"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r>
      <w:tr w:rsidR="005B5E3D" w:rsidRPr="005B5E3D" w:rsidTr="005B5E3D">
        <w:trPr>
          <w:trHeight w:val="309"/>
        </w:trPr>
        <w:tc>
          <w:tcPr>
            <w:tcW w:w="10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color w:val="000000"/>
                <w:kern w:val="0"/>
                <w:sz w:val="18"/>
                <w:szCs w:val="18"/>
              </w:rPr>
            </w:pPr>
            <w:r w:rsidRPr="005B5E3D">
              <w:rPr>
                <w:rFonts w:ascii="宋体" w:hAnsi="宋体" w:cs="宋体" w:hint="eastAsia"/>
                <w:color w:val="000000"/>
                <w:kern w:val="0"/>
                <w:sz w:val="18"/>
                <w:szCs w:val="18"/>
              </w:rPr>
              <w:t>2100409</w:t>
            </w:r>
          </w:p>
        </w:tc>
        <w:tc>
          <w:tcPr>
            <w:tcW w:w="219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color w:val="000000"/>
                <w:kern w:val="0"/>
                <w:sz w:val="18"/>
                <w:szCs w:val="18"/>
              </w:rPr>
            </w:pPr>
            <w:r w:rsidRPr="005B5E3D">
              <w:rPr>
                <w:rFonts w:ascii="宋体" w:hAnsi="宋体" w:cs="宋体" w:hint="eastAsia"/>
                <w:color w:val="000000"/>
                <w:kern w:val="0"/>
                <w:sz w:val="18"/>
                <w:szCs w:val="18"/>
              </w:rPr>
              <w:t>重大公共卫生服务</w:t>
            </w:r>
          </w:p>
        </w:tc>
        <w:tc>
          <w:tcPr>
            <w:tcW w:w="104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25.95</w:t>
            </w:r>
          </w:p>
        </w:tc>
        <w:tc>
          <w:tcPr>
            <w:tcW w:w="128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25.95</w:t>
            </w:r>
          </w:p>
        </w:tc>
        <w:tc>
          <w:tcPr>
            <w:tcW w:w="743"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c>
          <w:tcPr>
            <w:tcW w:w="704"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c>
          <w:tcPr>
            <w:tcW w:w="695"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r>
      <w:tr w:rsidR="005B5E3D" w:rsidRPr="005B5E3D" w:rsidTr="005B5E3D">
        <w:trPr>
          <w:trHeight w:val="540"/>
        </w:trPr>
        <w:tc>
          <w:tcPr>
            <w:tcW w:w="9982" w:type="dxa"/>
            <w:gridSpan w:val="11"/>
            <w:tcBorders>
              <w:top w:val="nil"/>
              <w:left w:val="nil"/>
              <w:bottom w:val="nil"/>
              <w:right w:val="nil"/>
            </w:tcBorders>
            <w:shd w:val="clear" w:color="auto" w:fill="auto"/>
            <w:vAlign w:val="center"/>
            <w:hideMark/>
          </w:tcPr>
          <w:p w:rsidR="005B5E3D" w:rsidRPr="005B5E3D" w:rsidRDefault="005B5E3D" w:rsidP="005B5E3D">
            <w:pPr>
              <w:widowControl/>
              <w:jc w:val="left"/>
              <w:rPr>
                <w:rFonts w:ascii="宋体" w:hAnsi="宋体" w:cs="宋体"/>
                <w:color w:val="000000"/>
                <w:kern w:val="0"/>
                <w:sz w:val="18"/>
                <w:szCs w:val="18"/>
              </w:rPr>
            </w:pPr>
            <w:r w:rsidRPr="005B5E3D">
              <w:rPr>
                <w:rFonts w:ascii="宋体" w:hAnsi="宋体" w:cs="宋体" w:hint="eastAsia"/>
                <w:color w:val="000000"/>
                <w:kern w:val="0"/>
                <w:sz w:val="18"/>
                <w:szCs w:val="18"/>
              </w:rPr>
              <w:t>注：本表以“万元”为金额单位（保留两位小数）；</w:t>
            </w:r>
            <w:r w:rsidRPr="005B5E3D">
              <w:rPr>
                <w:rFonts w:ascii="宋体" w:hAnsi="宋体" w:cs="宋体" w:hint="eastAsia"/>
                <w:color w:val="000000"/>
                <w:kern w:val="0"/>
                <w:sz w:val="18"/>
                <w:szCs w:val="18"/>
              </w:rPr>
              <w:br/>
              <w:t xml:space="preserve">    本表反映部门/单位本年度取得的各项收入情况。</w:t>
            </w:r>
          </w:p>
        </w:tc>
      </w:tr>
    </w:tbl>
    <w:p w:rsidR="005B5E3D" w:rsidRDefault="005B5E3D" w:rsidP="00574625">
      <w:pPr>
        <w:ind w:leftChars="-675" w:left="-1418" w:firstLineChars="443" w:firstLine="1418"/>
        <w:rPr>
          <w:rFonts w:ascii="仿宋" w:eastAsia="仿宋" w:hAnsi="仿宋"/>
          <w:sz w:val="32"/>
          <w:szCs w:val="32"/>
        </w:rPr>
      </w:pPr>
      <w:r>
        <w:rPr>
          <w:rFonts w:ascii="仿宋" w:eastAsia="仿宋" w:hAnsi="仿宋"/>
          <w:sz w:val="32"/>
          <w:szCs w:val="32"/>
        </w:rPr>
        <w:br w:type="page"/>
      </w:r>
    </w:p>
    <w:tbl>
      <w:tblPr>
        <w:tblW w:w="10341" w:type="dxa"/>
        <w:tblInd w:w="93" w:type="dxa"/>
        <w:tblLook w:val="04A0" w:firstRow="1" w:lastRow="0" w:firstColumn="1" w:lastColumn="0" w:noHBand="0" w:noVBand="1"/>
      </w:tblPr>
      <w:tblGrid>
        <w:gridCol w:w="436"/>
        <w:gridCol w:w="436"/>
        <w:gridCol w:w="436"/>
        <w:gridCol w:w="2190"/>
        <w:gridCol w:w="1400"/>
        <w:gridCol w:w="1280"/>
        <w:gridCol w:w="1100"/>
        <w:gridCol w:w="965"/>
        <w:gridCol w:w="936"/>
        <w:gridCol w:w="1330"/>
      </w:tblGrid>
      <w:tr w:rsidR="005B5E3D" w:rsidRPr="005B5E3D" w:rsidTr="005B5E3D">
        <w:trPr>
          <w:trHeight w:val="288"/>
        </w:trPr>
        <w:tc>
          <w:tcPr>
            <w:tcW w:w="10341" w:type="dxa"/>
            <w:gridSpan w:val="10"/>
            <w:tcBorders>
              <w:top w:val="nil"/>
              <w:left w:val="nil"/>
              <w:bottom w:val="nil"/>
              <w:right w:val="nil"/>
            </w:tcBorders>
            <w:shd w:val="clear" w:color="auto" w:fill="auto"/>
            <w:noWrap/>
            <w:vAlign w:val="center"/>
            <w:hideMark/>
          </w:tcPr>
          <w:p w:rsidR="005B5E3D" w:rsidRPr="005B5E3D" w:rsidRDefault="005B5E3D" w:rsidP="005B5E3D">
            <w:pPr>
              <w:widowControl/>
              <w:jc w:val="center"/>
              <w:rPr>
                <w:rFonts w:ascii="宋体" w:hAnsi="宋体" w:cs="宋体"/>
                <w:kern w:val="0"/>
                <w:sz w:val="28"/>
                <w:szCs w:val="28"/>
              </w:rPr>
            </w:pPr>
            <w:r w:rsidRPr="005B5E3D">
              <w:rPr>
                <w:rFonts w:ascii="宋体" w:hAnsi="宋体" w:cs="宋体" w:hint="eastAsia"/>
                <w:kern w:val="0"/>
                <w:sz w:val="28"/>
                <w:szCs w:val="28"/>
              </w:rPr>
              <w:lastRenderedPageBreak/>
              <w:t>支出决算表</w:t>
            </w:r>
          </w:p>
        </w:tc>
      </w:tr>
      <w:tr w:rsidR="005B5E3D" w:rsidRPr="005B5E3D" w:rsidTr="005B5E3D">
        <w:trPr>
          <w:trHeight w:val="288"/>
        </w:trPr>
        <w:tc>
          <w:tcPr>
            <w:tcW w:w="380" w:type="dxa"/>
            <w:tcBorders>
              <w:top w:val="nil"/>
              <w:left w:val="nil"/>
              <w:bottom w:val="nil"/>
              <w:right w:val="nil"/>
            </w:tcBorders>
            <w:shd w:val="clear" w:color="auto" w:fill="auto"/>
            <w:noWrap/>
            <w:vAlign w:val="center"/>
            <w:hideMark/>
          </w:tcPr>
          <w:p w:rsidR="005B5E3D" w:rsidRPr="005B5E3D" w:rsidRDefault="005B5E3D" w:rsidP="005B5E3D">
            <w:pPr>
              <w:widowControl/>
              <w:jc w:val="left"/>
              <w:rPr>
                <w:rFonts w:ascii="宋体" w:hAnsi="宋体" w:cs="宋体"/>
                <w:color w:val="000000"/>
                <w:kern w:val="0"/>
                <w:sz w:val="22"/>
                <w:szCs w:val="22"/>
              </w:rPr>
            </w:pPr>
          </w:p>
        </w:tc>
        <w:tc>
          <w:tcPr>
            <w:tcW w:w="380" w:type="dxa"/>
            <w:tcBorders>
              <w:top w:val="nil"/>
              <w:left w:val="nil"/>
              <w:bottom w:val="nil"/>
              <w:right w:val="nil"/>
            </w:tcBorders>
            <w:shd w:val="clear" w:color="auto" w:fill="auto"/>
            <w:noWrap/>
            <w:vAlign w:val="center"/>
            <w:hideMark/>
          </w:tcPr>
          <w:p w:rsidR="005B5E3D" w:rsidRPr="005B5E3D" w:rsidRDefault="005B5E3D" w:rsidP="005B5E3D">
            <w:pPr>
              <w:widowControl/>
              <w:jc w:val="left"/>
              <w:rPr>
                <w:rFonts w:ascii="宋体" w:hAnsi="宋体" w:cs="宋体"/>
                <w:color w:val="000000"/>
                <w:kern w:val="0"/>
                <w:sz w:val="22"/>
                <w:szCs w:val="22"/>
              </w:rPr>
            </w:pPr>
          </w:p>
        </w:tc>
        <w:tc>
          <w:tcPr>
            <w:tcW w:w="380" w:type="dxa"/>
            <w:tcBorders>
              <w:top w:val="nil"/>
              <w:left w:val="nil"/>
              <w:bottom w:val="nil"/>
              <w:right w:val="nil"/>
            </w:tcBorders>
            <w:shd w:val="clear" w:color="auto" w:fill="auto"/>
            <w:noWrap/>
            <w:vAlign w:val="center"/>
            <w:hideMark/>
          </w:tcPr>
          <w:p w:rsidR="005B5E3D" w:rsidRPr="005B5E3D" w:rsidRDefault="005B5E3D" w:rsidP="005B5E3D">
            <w:pPr>
              <w:widowControl/>
              <w:jc w:val="left"/>
              <w:rPr>
                <w:rFonts w:ascii="宋体" w:hAnsi="宋体" w:cs="宋体"/>
                <w:color w:val="000000"/>
                <w:kern w:val="0"/>
                <w:sz w:val="22"/>
                <w:szCs w:val="22"/>
              </w:rPr>
            </w:pPr>
          </w:p>
        </w:tc>
        <w:tc>
          <w:tcPr>
            <w:tcW w:w="2190" w:type="dxa"/>
            <w:tcBorders>
              <w:top w:val="nil"/>
              <w:left w:val="nil"/>
              <w:bottom w:val="nil"/>
              <w:right w:val="nil"/>
            </w:tcBorders>
            <w:shd w:val="clear" w:color="auto" w:fill="auto"/>
            <w:noWrap/>
            <w:vAlign w:val="center"/>
            <w:hideMark/>
          </w:tcPr>
          <w:p w:rsidR="005B5E3D" w:rsidRPr="005B5E3D" w:rsidRDefault="005B5E3D" w:rsidP="005B5E3D">
            <w:pPr>
              <w:widowControl/>
              <w:jc w:val="left"/>
              <w:rPr>
                <w:rFonts w:ascii="宋体" w:hAnsi="宋体" w:cs="宋体"/>
                <w:color w:val="000000"/>
                <w:kern w:val="0"/>
                <w:sz w:val="22"/>
                <w:szCs w:val="22"/>
              </w:rPr>
            </w:pPr>
          </w:p>
        </w:tc>
        <w:tc>
          <w:tcPr>
            <w:tcW w:w="1400" w:type="dxa"/>
            <w:tcBorders>
              <w:top w:val="nil"/>
              <w:left w:val="nil"/>
              <w:bottom w:val="nil"/>
              <w:right w:val="nil"/>
            </w:tcBorders>
            <w:shd w:val="clear" w:color="auto" w:fill="auto"/>
            <w:noWrap/>
            <w:vAlign w:val="center"/>
            <w:hideMark/>
          </w:tcPr>
          <w:p w:rsidR="005B5E3D" w:rsidRPr="005B5E3D" w:rsidRDefault="005B5E3D" w:rsidP="005B5E3D">
            <w:pPr>
              <w:widowControl/>
              <w:jc w:val="left"/>
              <w:rPr>
                <w:rFonts w:ascii="宋体" w:hAnsi="宋体" w:cs="宋体"/>
                <w:color w:val="000000"/>
                <w:kern w:val="0"/>
                <w:sz w:val="22"/>
                <w:szCs w:val="22"/>
              </w:rPr>
            </w:pPr>
          </w:p>
        </w:tc>
        <w:tc>
          <w:tcPr>
            <w:tcW w:w="1280" w:type="dxa"/>
            <w:tcBorders>
              <w:top w:val="nil"/>
              <w:left w:val="nil"/>
              <w:bottom w:val="nil"/>
              <w:right w:val="nil"/>
            </w:tcBorders>
            <w:shd w:val="clear" w:color="auto" w:fill="auto"/>
            <w:noWrap/>
            <w:vAlign w:val="center"/>
            <w:hideMark/>
          </w:tcPr>
          <w:p w:rsidR="005B5E3D" w:rsidRPr="005B5E3D" w:rsidRDefault="005B5E3D" w:rsidP="005B5E3D">
            <w:pPr>
              <w:widowControl/>
              <w:jc w:val="left"/>
              <w:rPr>
                <w:rFonts w:ascii="宋体" w:hAnsi="宋体" w:cs="宋体"/>
                <w:color w:val="000000"/>
                <w:kern w:val="0"/>
                <w:sz w:val="22"/>
                <w:szCs w:val="22"/>
              </w:rPr>
            </w:pPr>
          </w:p>
        </w:tc>
        <w:tc>
          <w:tcPr>
            <w:tcW w:w="1100" w:type="dxa"/>
            <w:tcBorders>
              <w:top w:val="nil"/>
              <w:left w:val="nil"/>
              <w:bottom w:val="nil"/>
              <w:right w:val="nil"/>
            </w:tcBorders>
            <w:shd w:val="clear" w:color="auto" w:fill="auto"/>
            <w:noWrap/>
            <w:vAlign w:val="center"/>
            <w:hideMark/>
          </w:tcPr>
          <w:p w:rsidR="005B5E3D" w:rsidRPr="005B5E3D" w:rsidRDefault="005B5E3D" w:rsidP="005B5E3D">
            <w:pPr>
              <w:widowControl/>
              <w:jc w:val="left"/>
              <w:rPr>
                <w:rFonts w:ascii="宋体" w:hAnsi="宋体" w:cs="宋体"/>
                <w:color w:val="000000"/>
                <w:kern w:val="0"/>
                <w:sz w:val="22"/>
                <w:szCs w:val="22"/>
              </w:rPr>
            </w:pPr>
          </w:p>
        </w:tc>
        <w:tc>
          <w:tcPr>
            <w:tcW w:w="965" w:type="dxa"/>
            <w:tcBorders>
              <w:top w:val="nil"/>
              <w:left w:val="nil"/>
              <w:bottom w:val="nil"/>
              <w:right w:val="nil"/>
            </w:tcBorders>
            <w:shd w:val="clear" w:color="auto" w:fill="auto"/>
            <w:noWrap/>
            <w:vAlign w:val="center"/>
            <w:hideMark/>
          </w:tcPr>
          <w:p w:rsidR="005B5E3D" w:rsidRPr="005B5E3D" w:rsidRDefault="005B5E3D" w:rsidP="005B5E3D">
            <w:pPr>
              <w:widowControl/>
              <w:jc w:val="left"/>
              <w:rPr>
                <w:rFonts w:ascii="宋体" w:hAnsi="宋体" w:cs="宋体"/>
                <w:color w:val="000000"/>
                <w:kern w:val="0"/>
                <w:sz w:val="22"/>
                <w:szCs w:val="22"/>
              </w:rPr>
            </w:pPr>
          </w:p>
        </w:tc>
        <w:tc>
          <w:tcPr>
            <w:tcW w:w="936" w:type="dxa"/>
            <w:tcBorders>
              <w:top w:val="nil"/>
              <w:left w:val="nil"/>
              <w:bottom w:val="nil"/>
              <w:right w:val="nil"/>
            </w:tcBorders>
            <w:shd w:val="clear" w:color="auto" w:fill="auto"/>
            <w:noWrap/>
            <w:vAlign w:val="center"/>
            <w:hideMark/>
          </w:tcPr>
          <w:p w:rsidR="005B5E3D" w:rsidRPr="005B5E3D" w:rsidRDefault="005B5E3D" w:rsidP="005B5E3D">
            <w:pPr>
              <w:widowControl/>
              <w:jc w:val="left"/>
              <w:rPr>
                <w:rFonts w:ascii="宋体" w:hAnsi="宋体" w:cs="宋体"/>
                <w:color w:val="000000"/>
                <w:kern w:val="0"/>
                <w:sz w:val="22"/>
                <w:szCs w:val="22"/>
              </w:rPr>
            </w:pPr>
          </w:p>
        </w:tc>
        <w:tc>
          <w:tcPr>
            <w:tcW w:w="1330" w:type="dxa"/>
            <w:tcBorders>
              <w:top w:val="nil"/>
              <w:left w:val="nil"/>
              <w:bottom w:val="nil"/>
              <w:right w:val="nil"/>
            </w:tcBorders>
            <w:shd w:val="clear" w:color="auto" w:fill="auto"/>
            <w:noWrap/>
            <w:vAlign w:val="center"/>
            <w:hideMark/>
          </w:tcPr>
          <w:p w:rsidR="005B5E3D" w:rsidRPr="005B5E3D" w:rsidRDefault="005B5E3D" w:rsidP="005B5E3D">
            <w:pPr>
              <w:widowControl/>
              <w:jc w:val="right"/>
              <w:rPr>
                <w:rFonts w:ascii="宋体" w:hAnsi="宋体" w:cs="宋体"/>
                <w:kern w:val="0"/>
                <w:sz w:val="20"/>
                <w:szCs w:val="20"/>
              </w:rPr>
            </w:pPr>
            <w:proofErr w:type="gramStart"/>
            <w:r w:rsidRPr="005B5E3D">
              <w:rPr>
                <w:rFonts w:ascii="宋体" w:hAnsi="宋体" w:cs="宋体" w:hint="eastAsia"/>
                <w:kern w:val="0"/>
                <w:sz w:val="20"/>
                <w:szCs w:val="20"/>
              </w:rPr>
              <w:t>财决公开</w:t>
            </w:r>
            <w:proofErr w:type="gramEnd"/>
            <w:r w:rsidRPr="005B5E3D">
              <w:rPr>
                <w:rFonts w:ascii="宋体" w:hAnsi="宋体" w:cs="宋体" w:hint="eastAsia"/>
                <w:kern w:val="0"/>
                <w:sz w:val="20"/>
                <w:szCs w:val="20"/>
              </w:rPr>
              <w:t>03表</w:t>
            </w:r>
          </w:p>
        </w:tc>
      </w:tr>
      <w:tr w:rsidR="005B5E3D" w:rsidRPr="005B5E3D" w:rsidTr="005B5E3D">
        <w:trPr>
          <w:trHeight w:val="288"/>
        </w:trPr>
        <w:tc>
          <w:tcPr>
            <w:tcW w:w="3330" w:type="dxa"/>
            <w:gridSpan w:val="4"/>
            <w:tcBorders>
              <w:top w:val="nil"/>
              <w:left w:val="nil"/>
              <w:bottom w:val="nil"/>
              <w:right w:val="nil"/>
            </w:tcBorders>
            <w:shd w:val="clear" w:color="auto" w:fill="auto"/>
            <w:noWrap/>
            <w:vAlign w:val="center"/>
            <w:hideMark/>
          </w:tcPr>
          <w:p w:rsidR="005B5E3D" w:rsidRPr="005B5E3D" w:rsidRDefault="005B5E3D" w:rsidP="005B5E3D">
            <w:pPr>
              <w:widowControl/>
              <w:jc w:val="left"/>
              <w:rPr>
                <w:rFonts w:ascii="宋体" w:hAnsi="宋体" w:cs="宋体"/>
                <w:kern w:val="0"/>
                <w:sz w:val="20"/>
                <w:szCs w:val="20"/>
              </w:rPr>
            </w:pPr>
            <w:r w:rsidRPr="005B5E3D">
              <w:rPr>
                <w:rFonts w:ascii="宋体" w:hAnsi="宋体" w:cs="宋体" w:hint="eastAsia"/>
                <w:kern w:val="0"/>
                <w:sz w:val="20"/>
                <w:szCs w:val="20"/>
              </w:rPr>
              <w:t>单位名称：大竹县人民医院</w:t>
            </w:r>
          </w:p>
        </w:tc>
        <w:tc>
          <w:tcPr>
            <w:tcW w:w="1400" w:type="dxa"/>
            <w:tcBorders>
              <w:top w:val="nil"/>
              <w:left w:val="nil"/>
              <w:bottom w:val="nil"/>
              <w:right w:val="nil"/>
            </w:tcBorders>
            <w:shd w:val="clear" w:color="auto" w:fill="auto"/>
            <w:noWrap/>
            <w:vAlign w:val="bottom"/>
            <w:hideMark/>
          </w:tcPr>
          <w:p w:rsidR="005B5E3D" w:rsidRPr="005B5E3D" w:rsidRDefault="005B5E3D" w:rsidP="005B5E3D">
            <w:pPr>
              <w:widowControl/>
              <w:jc w:val="left"/>
              <w:rPr>
                <w:rFonts w:ascii="宋体" w:hAnsi="宋体" w:cs="宋体"/>
                <w:kern w:val="0"/>
                <w:sz w:val="20"/>
                <w:szCs w:val="20"/>
              </w:rPr>
            </w:pPr>
          </w:p>
        </w:tc>
        <w:tc>
          <w:tcPr>
            <w:tcW w:w="2380" w:type="dxa"/>
            <w:gridSpan w:val="2"/>
            <w:tcBorders>
              <w:top w:val="nil"/>
              <w:left w:val="nil"/>
              <w:bottom w:val="nil"/>
              <w:right w:val="nil"/>
            </w:tcBorders>
            <w:shd w:val="clear" w:color="auto" w:fill="auto"/>
            <w:noWrap/>
            <w:vAlign w:val="bottom"/>
            <w:hideMark/>
          </w:tcPr>
          <w:p w:rsidR="005B5E3D" w:rsidRPr="005B5E3D" w:rsidRDefault="005B5E3D" w:rsidP="005B5E3D">
            <w:pPr>
              <w:widowControl/>
              <w:jc w:val="left"/>
              <w:rPr>
                <w:rFonts w:ascii="宋体" w:hAnsi="宋体" w:cs="宋体"/>
                <w:kern w:val="0"/>
                <w:sz w:val="20"/>
                <w:szCs w:val="20"/>
              </w:rPr>
            </w:pPr>
            <w:r w:rsidRPr="005B5E3D">
              <w:rPr>
                <w:rFonts w:ascii="宋体" w:hAnsi="宋体" w:cs="宋体" w:hint="eastAsia"/>
                <w:kern w:val="0"/>
                <w:sz w:val="20"/>
                <w:szCs w:val="20"/>
              </w:rPr>
              <w:t xml:space="preserve">  2023年度</w:t>
            </w:r>
          </w:p>
        </w:tc>
        <w:tc>
          <w:tcPr>
            <w:tcW w:w="965" w:type="dxa"/>
            <w:tcBorders>
              <w:top w:val="nil"/>
              <w:left w:val="nil"/>
              <w:bottom w:val="nil"/>
              <w:right w:val="nil"/>
            </w:tcBorders>
            <w:shd w:val="clear" w:color="auto" w:fill="auto"/>
            <w:noWrap/>
            <w:vAlign w:val="bottom"/>
            <w:hideMark/>
          </w:tcPr>
          <w:p w:rsidR="005B5E3D" w:rsidRPr="005B5E3D" w:rsidRDefault="005B5E3D" w:rsidP="005B5E3D">
            <w:pPr>
              <w:widowControl/>
              <w:jc w:val="left"/>
              <w:rPr>
                <w:rFonts w:ascii="宋体" w:hAnsi="宋体" w:cs="宋体"/>
                <w:kern w:val="0"/>
                <w:sz w:val="20"/>
                <w:szCs w:val="20"/>
              </w:rPr>
            </w:pPr>
          </w:p>
        </w:tc>
        <w:tc>
          <w:tcPr>
            <w:tcW w:w="936" w:type="dxa"/>
            <w:tcBorders>
              <w:top w:val="nil"/>
              <w:left w:val="nil"/>
              <w:bottom w:val="nil"/>
              <w:right w:val="nil"/>
            </w:tcBorders>
            <w:shd w:val="clear" w:color="auto" w:fill="auto"/>
            <w:noWrap/>
            <w:vAlign w:val="bottom"/>
            <w:hideMark/>
          </w:tcPr>
          <w:p w:rsidR="005B5E3D" w:rsidRPr="005B5E3D" w:rsidRDefault="005B5E3D" w:rsidP="005B5E3D">
            <w:pPr>
              <w:widowControl/>
              <w:jc w:val="left"/>
              <w:rPr>
                <w:rFonts w:ascii="宋体" w:hAnsi="宋体" w:cs="宋体"/>
                <w:kern w:val="0"/>
                <w:sz w:val="20"/>
                <w:szCs w:val="20"/>
              </w:rPr>
            </w:pPr>
          </w:p>
        </w:tc>
        <w:tc>
          <w:tcPr>
            <w:tcW w:w="1330" w:type="dxa"/>
            <w:tcBorders>
              <w:top w:val="nil"/>
              <w:left w:val="nil"/>
              <w:bottom w:val="nil"/>
              <w:right w:val="nil"/>
            </w:tcBorders>
            <w:shd w:val="clear" w:color="auto" w:fill="auto"/>
            <w:noWrap/>
            <w:vAlign w:val="center"/>
            <w:hideMark/>
          </w:tcPr>
          <w:p w:rsidR="005B5E3D" w:rsidRPr="005B5E3D" w:rsidRDefault="005B5E3D" w:rsidP="005B5E3D">
            <w:pPr>
              <w:widowControl/>
              <w:jc w:val="right"/>
              <w:rPr>
                <w:rFonts w:ascii="宋体" w:hAnsi="宋体" w:cs="宋体"/>
                <w:kern w:val="0"/>
                <w:sz w:val="20"/>
                <w:szCs w:val="20"/>
              </w:rPr>
            </w:pPr>
            <w:r w:rsidRPr="005B5E3D">
              <w:rPr>
                <w:rFonts w:ascii="宋体" w:hAnsi="宋体" w:cs="宋体" w:hint="eastAsia"/>
                <w:kern w:val="0"/>
                <w:sz w:val="20"/>
                <w:szCs w:val="20"/>
              </w:rPr>
              <w:t>单位:万元</w:t>
            </w:r>
          </w:p>
        </w:tc>
      </w:tr>
      <w:tr w:rsidR="005B5E3D" w:rsidRPr="005B5E3D" w:rsidTr="005B5E3D">
        <w:trPr>
          <w:trHeight w:val="324"/>
        </w:trPr>
        <w:tc>
          <w:tcPr>
            <w:tcW w:w="1140" w:type="dxa"/>
            <w:gridSpan w:val="3"/>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5B5E3D" w:rsidRPr="005B5E3D" w:rsidRDefault="005B5E3D" w:rsidP="005B5E3D">
            <w:pPr>
              <w:widowControl/>
              <w:jc w:val="center"/>
              <w:rPr>
                <w:rFonts w:ascii="宋体" w:hAnsi="宋体" w:cs="宋体"/>
                <w:kern w:val="0"/>
                <w:sz w:val="22"/>
                <w:szCs w:val="22"/>
              </w:rPr>
            </w:pPr>
            <w:r w:rsidRPr="005B5E3D">
              <w:rPr>
                <w:rFonts w:ascii="宋体" w:hAnsi="宋体" w:cs="宋体" w:hint="eastAsia"/>
                <w:kern w:val="0"/>
                <w:sz w:val="22"/>
                <w:szCs w:val="22"/>
              </w:rPr>
              <w:t>支出功能分类科目编码</w:t>
            </w:r>
          </w:p>
        </w:tc>
        <w:tc>
          <w:tcPr>
            <w:tcW w:w="2190"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rsidR="005B5E3D" w:rsidRPr="005B5E3D" w:rsidRDefault="005B5E3D" w:rsidP="005B5E3D">
            <w:pPr>
              <w:widowControl/>
              <w:jc w:val="center"/>
              <w:rPr>
                <w:rFonts w:ascii="宋体" w:hAnsi="宋体" w:cs="宋体"/>
                <w:kern w:val="0"/>
                <w:sz w:val="22"/>
                <w:szCs w:val="22"/>
              </w:rPr>
            </w:pPr>
            <w:r w:rsidRPr="005B5E3D">
              <w:rPr>
                <w:rFonts w:ascii="宋体" w:hAnsi="宋体" w:cs="宋体" w:hint="eastAsia"/>
                <w:kern w:val="0"/>
                <w:sz w:val="22"/>
                <w:szCs w:val="22"/>
              </w:rPr>
              <w:t>科目名称</w:t>
            </w:r>
          </w:p>
        </w:tc>
        <w:tc>
          <w:tcPr>
            <w:tcW w:w="140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5B5E3D" w:rsidRPr="005B5E3D" w:rsidRDefault="005B5E3D" w:rsidP="005B5E3D">
            <w:pPr>
              <w:widowControl/>
              <w:jc w:val="center"/>
              <w:rPr>
                <w:rFonts w:ascii="宋体" w:hAnsi="宋体" w:cs="宋体"/>
                <w:kern w:val="0"/>
                <w:sz w:val="22"/>
                <w:szCs w:val="22"/>
              </w:rPr>
            </w:pPr>
            <w:r w:rsidRPr="005B5E3D">
              <w:rPr>
                <w:rFonts w:ascii="宋体" w:hAnsi="宋体" w:cs="宋体" w:hint="eastAsia"/>
                <w:kern w:val="0"/>
                <w:sz w:val="22"/>
                <w:szCs w:val="22"/>
              </w:rPr>
              <w:t>本年支出合计</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5B5E3D" w:rsidRPr="005B5E3D" w:rsidRDefault="005B5E3D" w:rsidP="005B5E3D">
            <w:pPr>
              <w:widowControl/>
              <w:jc w:val="center"/>
              <w:rPr>
                <w:rFonts w:ascii="宋体" w:hAnsi="宋体" w:cs="宋体"/>
                <w:kern w:val="0"/>
                <w:sz w:val="22"/>
                <w:szCs w:val="22"/>
              </w:rPr>
            </w:pPr>
            <w:r w:rsidRPr="005B5E3D">
              <w:rPr>
                <w:rFonts w:ascii="宋体" w:hAnsi="宋体" w:cs="宋体" w:hint="eastAsia"/>
                <w:kern w:val="0"/>
                <w:sz w:val="22"/>
                <w:szCs w:val="22"/>
              </w:rPr>
              <w:t>基本支出</w:t>
            </w:r>
          </w:p>
        </w:tc>
        <w:tc>
          <w:tcPr>
            <w:tcW w:w="110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5B5E3D" w:rsidRPr="005B5E3D" w:rsidRDefault="005B5E3D" w:rsidP="005B5E3D">
            <w:pPr>
              <w:widowControl/>
              <w:jc w:val="center"/>
              <w:rPr>
                <w:rFonts w:ascii="宋体" w:hAnsi="宋体" w:cs="宋体"/>
                <w:kern w:val="0"/>
                <w:sz w:val="22"/>
                <w:szCs w:val="22"/>
              </w:rPr>
            </w:pPr>
            <w:r w:rsidRPr="005B5E3D">
              <w:rPr>
                <w:rFonts w:ascii="宋体" w:hAnsi="宋体" w:cs="宋体" w:hint="eastAsia"/>
                <w:kern w:val="0"/>
                <w:sz w:val="22"/>
                <w:szCs w:val="22"/>
              </w:rPr>
              <w:t>项目支出</w:t>
            </w:r>
          </w:p>
        </w:tc>
        <w:tc>
          <w:tcPr>
            <w:tcW w:w="965"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5B5E3D" w:rsidRPr="005B5E3D" w:rsidRDefault="005B5E3D" w:rsidP="005B5E3D">
            <w:pPr>
              <w:widowControl/>
              <w:jc w:val="center"/>
              <w:rPr>
                <w:rFonts w:ascii="宋体" w:hAnsi="宋体" w:cs="宋体"/>
                <w:kern w:val="0"/>
                <w:sz w:val="22"/>
                <w:szCs w:val="22"/>
              </w:rPr>
            </w:pPr>
            <w:r w:rsidRPr="005B5E3D">
              <w:rPr>
                <w:rFonts w:ascii="宋体" w:hAnsi="宋体" w:cs="宋体" w:hint="eastAsia"/>
                <w:kern w:val="0"/>
                <w:sz w:val="22"/>
                <w:szCs w:val="22"/>
              </w:rPr>
              <w:t>上缴上级支出</w:t>
            </w:r>
          </w:p>
        </w:tc>
        <w:tc>
          <w:tcPr>
            <w:tcW w:w="936"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5B5E3D" w:rsidRPr="005B5E3D" w:rsidRDefault="005B5E3D" w:rsidP="005B5E3D">
            <w:pPr>
              <w:widowControl/>
              <w:jc w:val="center"/>
              <w:rPr>
                <w:rFonts w:ascii="宋体" w:hAnsi="宋体" w:cs="宋体"/>
                <w:kern w:val="0"/>
                <w:sz w:val="22"/>
                <w:szCs w:val="22"/>
              </w:rPr>
            </w:pPr>
            <w:r w:rsidRPr="005B5E3D">
              <w:rPr>
                <w:rFonts w:ascii="宋体" w:hAnsi="宋体" w:cs="宋体" w:hint="eastAsia"/>
                <w:kern w:val="0"/>
                <w:sz w:val="22"/>
                <w:szCs w:val="22"/>
              </w:rPr>
              <w:t>经营支出</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5B5E3D" w:rsidRPr="005B5E3D" w:rsidRDefault="005B5E3D" w:rsidP="005B5E3D">
            <w:pPr>
              <w:widowControl/>
              <w:jc w:val="center"/>
              <w:rPr>
                <w:rFonts w:ascii="宋体" w:hAnsi="宋体" w:cs="宋体"/>
                <w:kern w:val="0"/>
                <w:sz w:val="22"/>
                <w:szCs w:val="22"/>
              </w:rPr>
            </w:pPr>
            <w:r w:rsidRPr="005B5E3D">
              <w:rPr>
                <w:rFonts w:ascii="宋体" w:hAnsi="宋体" w:cs="宋体" w:hint="eastAsia"/>
                <w:kern w:val="0"/>
                <w:sz w:val="22"/>
                <w:szCs w:val="22"/>
              </w:rPr>
              <w:t>对附属单位补助支出</w:t>
            </w:r>
          </w:p>
        </w:tc>
      </w:tr>
      <w:tr w:rsidR="005B5E3D" w:rsidRPr="005B5E3D" w:rsidTr="005B5E3D">
        <w:trPr>
          <w:trHeight w:val="324"/>
        </w:trPr>
        <w:tc>
          <w:tcPr>
            <w:tcW w:w="1140" w:type="dxa"/>
            <w:gridSpan w:val="3"/>
            <w:vMerge/>
            <w:tcBorders>
              <w:top w:val="single" w:sz="4" w:space="0" w:color="auto"/>
              <w:left w:val="single" w:sz="4" w:space="0" w:color="auto"/>
              <w:bottom w:val="single" w:sz="4" w:space="0" w:color="000000"/>
              <w:right w:val="single" w:sz="4" w:space="0" w:color="000000"/>
            </w:tcBorders>
            <w:vAlign w:val="center"/>
            <w:hideMark/>
          </w:tcPr>
          <w:p w:rsidR="005B5E3D" w:rsidRPr="005B5E3D" w:rsidRDefault="005B5E3D" w:rsidP="005B5E3D">
            <w:pPr>
              <w:widowControl/>
              <w:jc w:val="left"/>
              <w:rPr>
                <w:rFonts w:ascii="宋体" w:hAnsi="宋体" w:cs="宋体"/>
                <w:kern w:val="0"/>
                <w:sz w:val="22"/>
                <w:szCs w:val="22"/>
              </w:rPr>
            </w:pPr>
          </w:p>
        </w:tc>
        <w:tc>
          <w:tcPr>
            <w:tcW w:w="2190" w:type="dxa"/>
            <w:vMerge/>
            <w:tcBorders>
              <w:top w:val="single" w:sz="4" w:space="0" w:color="auto"/>
              <w:left w:val="single" w:sz="4" w:space="0" w:color="auto"/>
              <w:bottom w:val="single" w:sz="4" w:space="0" w:color="000000"/>
              <w:right w:val="single" w:sz="4" w:space="0" w:color="auto"/>
            </w:tcBorders>
            <w:vAlign w:val="center"/>
            <w:hideMark/>
          </w:tcPr>
          <w:p w:rsidR="005B5E3D" w:rsidRPr="005B5E3D" w:rsidRDefault="005B5E3D" w:rsidP="005B5E3D">
            <w:pPr>
              <w:widowControl/>
              <w:jc w:val="left"/>
              <w:rPr>
                <w:rFonts w:ascii="宋体" w:hAnsi="宋体" w:cs="宋体"/>
                <w:kern w:val="0"/>
                <w:sz w:val="22"/>
                <w:szCs w:val="22"/>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5B5E3D" w:rsidRPr="005B5E3D" w:rsidRDefault="005B5E3D" w:rsidP="005B5E3D">
            <w:pPr>
              <w:widowControl/>
              <w:jc w:val="left"/>
              <w:rPr>
                <w:rFonts w:ascii="宋体" w:hAnsi="宋体" w:cs="宋体"/>
                <w:kern w:val="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5B5E3D" w:rsidRPr="005B5E3D" w:rsidRDefault="005B5E3D" w:rsidP="005B5E3D">
            <w:pPr>
              <w:widowControl/>
              <w:jc w:val="left"/>
              <w:rPr>
                <w:rFonts w:ascii="宋体" w:hAnsi="宋体" w:cs="宋体"/>
                <w:kern w:val="0"/>
                <w:sz w:val="22"/>
                <w:szCs w:val="22"/>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5B5E3D" w:rsidRPr="005B5E3D" w:rsidRDefault="005B5E3D" w:rsidP="005B5E3D">
            <w:pPr>
              <w:widowControl/>
              <w:jc w:val="left"/>
              <w:rPr>
                <w:rFonts w:ascii="宋体" w:hAnsi="宋体" w:cs="宋体"/>
                <w:kern w:val="0"/>
                <w:sz w:val="22"/>
                <w:szCs w:val="22"/>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5B5E3D" w:rsidRPr="005B5E3D" w:rsidRDefault="005B5E3D" w:rsidP="005B5E3D">
            <w:pPr>
              <w:widowControl/>
              <w:jc w:val="left"/>
              <w:rPr>
                <w:rFonts w:ascii="宋体" w:hAnsi="宋体" w:cs="宋体"/>
                <w:kern w:val="0"/>
                <w:sz w:val="22"/>
                <w:szCs w:val="22"/>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5B5E3D" w:rsidRPr="005B5E3D" w:rsidRDefault="005B5E3D" w:rsidP="005B5E3D">
            <w:pPr>
              <w:widowControl/>
              <w:jc w:val="left"/>
              <w:rPr>
                <w:rFonts w:ascii="宋体" w:hAnsi="宋体" w:cs="宋体"/>
                <w:kern w:val="0"/>
                <w:sz w:val="22"/>
                <w:szCs w:val="22"/>
              </w:rPr>
            </w:pPr>
          </w:p>
        </w:tc>
        <w:tc>
          <w:tcPr>
            <w:tcW w:w="1330" w:type="dxa"/>
            <w:vMerge/>
            <w:tcBorders>
              <w:top w:val="single" w:sz="4" w:space="0" w:color="auto"/>
              <w:left w:val="single" w:sz="4" w:space="0" w:color="auto"/>
              <w:bottom w:val="single" w:sz="4" w:space="0" w:color="auto"/>
              <w:right w:val="single" w:sz="4" w:space="0" w:color="auto"/>
            </w:tcBorders>
            <w:vAlign w:val="center"/>
            <w:hideMark/>
          </w:tcPr>
          <w:p w:rsidR="005B5E3D" w:rsidRPr="005B5E3D" w:rsidRDefault="005B5E3D" w:rsidP="005B5E3D">
            <w:pPr>
              <w:widowControl/>
              <w:jc w:val="left"/>
              <w:rPr>
                <w:rFonts w:ascii="宋体" w:hAnsi="宋体" w:cs="宋体"/>
                <w:kern w:val="0"/>
                <w:sz w:val="22"/>
                <w:szCs w:val="22"/>
              </w:rPr>
            </w:pPr>
          </w:p>
        </w:tc>
      </w:tr>
      <w:tr w:rsidR="005B5E3D" w:rsidRPr="005B5E3D" w:rsidTr="005B5E3D">
        <w:trPr>
          <w:trHeight w:val="324"/>
        </w:trPr>
        <w:tc>
          <w:tcPr>
            <w:tcW w:w="1140" w:type="dxa"/>
            <w:gridSpan w:val="3"/>
            <w:vMerge/>
            <w:tcBorders>
              <w:top w:val="single" w:sz="4" w:space="0" w:color="auto"/>
              <w:left w:val="single" w:sz="4" w:space="0" w:color="auto"/>
              <w:bottom w:val="single" w:sz="4" w:space="0" w:color="000000"/>
              <w:right w:val="single" w:sz="4" w:space="0" w:color="000000"/>
            </w:tcBorders>
            <w:vAlign w:val="center"/>
            <w:hideMark/>
          </w:tcPr>
          <w:p w:rsidR="005B5E3D" w:rsidRPr="005B5E3D" w:rsidRDefault="005B5E3D" w:rsidP="005B5E3D">
            <w:pPr>
              <w:widowControl/>
              <w:jc w:val="left"/>
              <w:rPr>
                <w:rFonts w:ascii="宋体" w:hAnsi="宋体" w:cs="宋体"/>
                <w:kern w:val="0"/>
                <w:sz w:val="22"/>
                <w:szCs w:val="22"/>
              </w:rPr>
            </w:pPr>
          </w:p>
        </w:tc>
        <w:tc>
          <w:tcPr>
            <w:tcW w:w="2190" w:type="dxa"/>
            <w:tcBorders>
              <w:top w:val="nil"/>
              <w:left w:val="nil"/>
              <w:bottom w:val="single" w:sz="4" w:space="0" w:color="auto"/>
              <w:right w:val="single" w:sz="4" w:space="0" w:color="auto"/>
            </w:tcBorders>
            <w:shd w:val="clear" w:color="000000" w:fill="C0C0C0"/>
            <w:vAlign w:val="center"/>
            <w:hideMark/>
          </w:tcPr>
          <w:p w:rsidR="005B5E3D" w:rsidRPr="005B5E3D" w:rsidRDefault="005B5E3D" w:rsidP="005B5E3D">
            <w:pPr>
              <w:widowControl/>
              <w:jc w:val="center"/>
              <w:rPr>
                <w:rFonts w:ascii="宋体" w:hAnsi="宋体" w:cs="宋体"/>
                <w:kern w:val="0"/>
                <w:sz w:val="22"/>
                <w:szCs w:val="22"/>
              </w:rPr>
            </w:pPr>
            <w:r w:rsidRPr="005B5E3D">
              <w:rPr>
                <w:rFonts w:ascii="宋体" w:hAnsi="宋体" w:cs="宋体" w:hint="eastAsia"/>
                <w:kern w:val="0"/>
                <w:sz w:val="22"/>
                <w:szCs w:val="22"/>
              </w:rPr>
              <w:t>栏次</w:t>
            </w:r>
          </w:p>
        </w:tc>
        <w:tc>
          <w:tcPr>
            <w:tcW w:w="1400" w:type="dxa"/>
            <w:tcBorders>
              <w:top w:val="nil"/>
              <w:left w:val="nil"/>
              <w:bottom w:val="single" w:sz="4" w:space="0" w:color="auto"/>
              <w:right w:val="single" w:sz="4" w:space="0" w:color="auto"/>
            </w:tcBorders>
            <w:shd w:val="clear" w:color="000000" w:fill="C0C0C0"/>
            <w:vAlign w:val="center"/>
            <w:hideMark/>
          </w:tcPr>
          <w:p w:rsidR="005B5E3D" w:rsidRPr="005B5E3D" w:rsidRDefault="005B5E3D" w:rsidP="005B5E3D">
            <w:pPr>
              <w:widowControl/>
              <w:jc w:val="center"/>
              <w:rPr>
                <w:rFonts w:ascii="宋体" w:hAnsi="宋体" w:cs="宋体"/>
                <w:kern w:val="0"/>
                <w:sz w:val="22"/>
                <w:szCs w:val="22"/>
              </w:rPr>
            </w:pPr>
            <w:r w:rsidRPr="005B5E3D">
              <w:rPr>
                <w:rFonts w:ascii="宋体" w:hAnsi="宋体" w:cs="宋体" w:hint="eastAsia"/>
                <w:kern w:val="0"/>
                <w:sz w:val="22"/>
                <w:szCs w:val="22"/>
              </w:rPr>
              <w:t>1</w:t>
            </w:r>
          </w:p>
        </w:tc>
        <w:tc>
          <w:tcPr>
            <w:tcW w:w="1280" w:type="dxa"/>
            <w:tcBorders>
              <w:top w:val="nil"/>
              <w:left w:val="nil"/>
              <w:bottom w:val="single" w:sz="4" w:space="0" w:color="auto"/>
              <w:right w:val="single" w:sz="4" w:space="0" w:color="auto"/>
            </w:tcBorders>
            <w:shd w:val="clear" w:color="000000" w:fill="C0C0C0"/>
            <w:vAlign w:val="center"/>
            <w:hideMark/>
          </w:tcPr>
          <w:p w:rsidR="005B5E3D" w:rsidRPr="005B5E3D" w:rsidRDefault="005B5E3D" w:rsidP="005B5E3D">
            <w:pPr>
              <w:widowControl/>
              <w:jc w:val="center"/>
              <w:rPr>
                <w:rFonts w:ascii="宋体" w:hAnsi="宋体" w:cs="宋体"/>
                <w:kern w:val="0"/>
                <w:sz w:val="22"/>
                <w:szCs w:val="22"/>
              </w:rPr>
            </w:pPr>
            <w:r w:rsidRPr="005B5E3D">
              <w:rPr>
                <w:rFonts w:ascii="宋体" w:hAnsi="宋体" w:cs="宋体" w:hint="eastAsia"/>
                <w:kern w:val="0"/>
                <w:sz w:val="22"/>
                <w:szCs w:val="22"/>
              </w:rPr>
              <w:t>2</w:t>
            </w:r>
          </w:p>
        </w:tc>
        <w:tc>
          <w:tcPr>
            <w:tcW w:w="1100" w:type="dxa"/>
            <w:tcBorders>
              <w:top w:val="nil"/>
              <w:left w:val="nil"/>
              <w:bottom w:val="single" w:sz="4" w:space="0" w:color="auto"/>
              <w:right w:val="single" w:sz="4" w:space="0" w:color="auto"/>
            </w:tcBorders>
            <w:shd w:val="clear" w:color="000000" w:fill="C0C0C0"/>
            <w:vAlign w:val="center"/>
            <w:hideMark/>
          </w:tcPr>
          <w:p w:rsidR="005B5E3D" w:rsidRPr="005B5E3D" w:rsidRDefault="005B5E3D" w:rsidP="005B5E3D">
            <w:pPr>
              <w:widowControl/>
              <w:jc w:val="center"/>
              <w:rPr>
                <w:rFonts w:ascii="宋体" w:hAnsi="宋体" w:cs="宋体"/>
                <w:kern w:val="0"/>
                <w:sz w:val="22"/>
                <w:szCs w:val="22"/>
              </w:rPr>
            </w:pPr>
            <w:r w:rsidRPr="005B5E3D">
              <w:rPr>
                <w:rFonts w:ascii="宋体" w:hAnsi="宋体" w:cs="宋体" w:hint="eastAsia"/>
                <w:kern w:val="0"/>
                <w:sz w:val="22"/>
                <w:szCs w:val="22"/>
              </w:rPr>
              <w:t>3</w:t>
            </w:r>
          </w:p>
        </w:tc>
        <w:tc>
          <w:tcPr>
            <w:tcW w:w="965" w:type="dxa"/>
            <w:tcBorders>
              <w:top w:val="nil"/>
              <w:left w:val="nil"/>
              <w:bottom w:val="single" w:sz="4" w:space="0" w:color="auto"/>
              <w:right w:val="single" w:sz="4" w:space="0" w:color="auto"/>
            </w:tcBorders>
            <w:shd w:val="clear" w:color="000000" w:fill="C0C0C0"/>
            <w:vAlign w:val="center"/>
            <w:hideMark/>
          </w:tcPr>
          <w:p w:rsidR="005B5E3D" w:rsidRPr="005B5E3D" w:rsidRDefault="005B5E3D" w:rsidP="005B5E3D">
            <w:pPr>
              <w:widowControl/>
              <w:jc w:val="center"/>
              <w:rPr>
                <w:rFonts w:ascii="宋体" w:hAnsi="宋体" w:cs="宋体"/>
                <w:kern w:val="0"/>
                <w:sz w:val="22"/>
                <w:szCs w:val="22"/>
              </w:rPr>
            </w:pPr>
            <w:r w:rsidRPr="005B5E3D">
              <w:rPr>
                <w:rFonts w:ascii="宋体" w:hAnsi="宋体" w:cs="宋体" w:hint="eastAsia"/>
                <w:kern w:val="0"/>
                <w:sz w:val="22"/>
                <w:szCs w:val="22"/>
              </w:rPr>
              <w:t>4</w:t>
            </w:r>
          </w:p>
        </w:tc>
        <w:tc>
          <w:tcPr>
            <w:tcW w:w="936" w:type="dxa"/>
            <w:tcBorders>
              <w:top w:val="nil"/>
              <w:left w:val="nil"/>
              <w:bottom w:val="single" w:sz="4" w:space="0" w:color="auto"/>
              <w:right w:val="single" w:sz="4" w:space="0" w:color="auto"/>
            </w:tcBorders>
            <w:shd w:val="clear" w:color="000000" w:fill="C0C0C0"/>
            <w:vAlign w:val="center"/>
            <w:hideMark/>
          </w:tcPr>
          <w:p w:rsidR="005B5E3D" w:rsidRPr="005B5E3D" w:rsidRDefault="005B5E3D" w:rsidP="005B5E3D">
            <w:pPr>
              <w:widowControl/>
              <w:jc w:val="center"/>
              <w:rPr>
                <w:rFonts w:ascii="宋体" w:hAnsi="宋体" w:cs="宋体"/>
                <w:kern w:val="0"/>
                <w:sz w:val="22"/>
                <w:szCs w:val="22"/>
              </w:rPr>
            </w:pPr>
            <w:r w:rsidRPr="005B5E3D">
              <w:rPr>
                <w:rFonts w:ascii="宋体" w:hAnsi="宋体" w:cs="宋体" w:hint="eastAsia"/>
                <w:kern w:val="0"/>
                <w:sz w:val="22"/>
                <w:szCs w:val="22"/>
              </w:rPr>
              <w:t>5</w:t>
            </w:r>
          </w:p>
        </w:tc>
        <w:tc>
          <w:tcPr>
            <w:tcW w:w="1330" w:type="dxa"/>
            <w:tcBorders>
              <w:top w:val="nil"/>
              <w:left w:val="nil"/>
              <w:bottom w:val="single" w:sz="4" w:space="0" w:color="auto"/>
              <w:right w:val="single" w:sz="4" w:space="0" w:color="auto"/>
            </w:tcBorders>
            <w:shd w:val="clear" w:color="000000" w:fill="C0C0C0"/>
            <w:vAlign w:val="center"/>
            <w:hideMark/>
          </w:tcPr>
          <w:p w:rsidR="005B5E3D" w:rsidRPr="005B5E3D" w:rsidRDefault="005B5E3D" w:rsidP="005B5E3D">
            <w:pPr>
              <w:widowControl/>
              <w:jc w:val="center"/>
              <w:rPr>
                <w:rFonts w:ascii="宋体" w:hAnsi="宋体" w:cs="宋体"/>
                <w:kern w:val="0"/>
                <w:sz w:val="22"/>
                <w:szCs w:val="22"/>
              </w:rPr>
            </w:pPr>
            <w:r w:rsidRPr="005B5E3D">
              <w:rPr>
                <w:rFonts w:ascii="宋体" w:hAnsi="宋体" w:cs="宋体" w:hint="eastAsia"/>
                <w:kern w:val="0"/>
                <w:sz w:val="22"/>
                <w:szCs w:val="22"/>
              </w:rPr>
              <w:t>6</w:t>
            </w:r>
          </w:p>
        </w:tc>
      </w:tr>
      <w:tr w:rsidR="005B5E3D" w:rsidRPr="005B5E3D" w:rsidTr="005B5E3D">
        <w:trPr>
          <w:trHeight w:val="309"/>
        </w:trPr>
        <w:tc>
          <w:tcPr>
            <w:tcW w:w="380" w:type="dxa"/>
            <w:tcBorders>
              <w:top w:val="nil"/>
              <w:left w:val="single" w:sz="4" w:space="0" w:color="auto"/>
              <w:bottom w:val="single" w:sz="4" w:space="0" w:color="auto"/>
              <w:right w:val="single" w:sz="4" w:space="0" w:color="auto"/>
            </w:tcBorders>
            <w:shd w:val="clear" w:color="000000" w:fill="C0C0C0"/>
            <w:vAlign w:val="center"/>
            <w:hideMark/>
          </w:tcPr>
          <w:p w:rsidR="005B5E3D" w:rsidRPr="005B5E3D" w:rsidRDefault="005B5E3D" w:rsidP="005B5E3D">
            <w:pPr>
              <w:widowControl/>
              <w:jc w:val="center"/>
              <w:rPr>
                <w:rFonts w:ascii="宋体" w:hAnsi="宋体" w:cs="宋体"/>
                <w:kern w:val="0"/>
                <w:sz w:val="22"/>
                <w:szCs w:val="22"/>
              </w:rPr>
            </w:pPr>
            <w:r w:rsidRPr="005B5E3D">
              <w:rPr>
                <w:rFonts w:ascii="宋体" w:hAnsi="宋体" w:cs="宋体" w:hint="eastAsia"/>
                <w:kern w:val="0"/>
                <w:sz w:val="22"/>
                <w:szCs w:val="22"/>
              </w:rPr>
              <w:t>类</w:t>
            </w:r>
          </w:p>
        </w:tc>
        <w:tc>
          <w:tcPr>
            <w:tcW w:w="380" w:type="dxa"/>
            <w:tcBorders>
              <w:top w:val="nil"/>
              <w:left w:val="nil"/>
              <w:bottom w:val="single" w:sz="4" w:space="0" w:color="auto"/>
              <w:right w:val="single" w:sz="4" w:space="0" w:color="auto"/>
            </w:tcBorders>
            <w:shd w:val="clear" w:color="000000" w:fill="C0C0C0"/>
            <w:vAlign w:val="center"/>
            <w:hideMark/>
          </w:tcPr>
          <w:p w:rsidR="005B5E3D" w:rsidRPr="005B5E3D" w:rsidRDefault="005B5E3D" w:rsidP="005B5E3D">
            <w:pPr>
              <w:widowControl/>
              <w:jc w:val="center"/>
              <w:rPr>
                <w:rFonts w:ascii="宋体" w:hAnsi="宋体" w:cs="宋体"/>
                <w:kern w:val="0"/>
                <w:sz w:val="22"/>
                <w:szCs w:val="22"/>
              </w:rPr>
            </w:pPr>
            <w:r w:rsidRPr="005B5E3D">
              <w:rPr>
                <w:rFonts w:ascii="宋体" w:hAnsi="宋体" w:cs="宋体" w:hint="eastAsia"/>
                <w:kern w:val="0"/>
                <w:sz w:val="22"/>
                <w:szCs w:val="22"/>
              </w:rPr>
              <w:t>款</w:t>
            </w:r>
          </w:p>
        </w:tc>
        <w:tc>
          <w:tcPr>
            <w:tcW w:w="380" w:type="dxa"/>
            <w:tcBorders>
              <w:top w:val="nil"/>
              <w:left w:val="nil"/>
              <w:bottom w:val="single" w:sz="4" w:space="0" w:color="auto"/>
              <w:right w:val="single" w:sz="4" w:space="0" w:color="auto"/>
            </w:tcBorders>
            <w:shd w:val="clear" w:color="000000" w:fill="C0C0C0"/>
            <w:vAlign w:val="center"/>
            <w:hideMark/>
          </w:tcPr>
          <w:p w:rsidR="005B5E3D" w:rsidRPr="005B5E3D" w:rsidRDefault="005B5E3D" w:rsidP="005B5E3D">
            <w:pPr>
              <w:widowControl/>
              <w:jc w:val="center"/>
              <w:rPr>
                <w:rFonts w:ascii="宋体" w:hAnsi="宋体" w:cs="宋体"/>
                <w:kern w:val="0"/>
                <w:sz w:val="22"/>
                <w:szCs w:val="22"/>
              </w:rPr>
            </w:pPr>
            <w:r w:rsidRPr="005B5E3D">
              <w:rPr>
                <w:rFonts w:ascii="宋体" w:hAnsi="宋体" w:cs="宋体" w:hint="eastAsia"/>
                <w:kern w:val="0"/>
                <w:sz w:val="22"/>
                <w:szCs w:val="22"/>
              </w:rPr>
              <w:t>项</w:t>
            </w:r>
          </w:p>
        </w:tc>
        <w:tc>
          <w:tcPr>
            <w:tcW w:w="2190" w:type="dxa"/>
            <w:tcBorders>
              <w:top w:val="nil"/>
              <w:left w:val="nil"/>
              <w:bottom w:val="single" w:sz="4" w:space="0" w:color="auto"/>
              <w:right w:val="single" w:sz="4" w:space="0" w:color="auto"/>
            </w:tcBorders>
            <w:shd w:val="clear" w:color="000000" w:fill="C0C0C0"/>
            <w:vAlign w:val="center"/>
            <w:hideMark/>
          </w:tcPr>
          <w:p w:rsidR="005B5E3D" w:rsidRPr="005B5E3D" w:rsidRDefault="005B5E3D" w:rsidP="005B5E3D">
            <w:pPr>
              <w:widowControl/>
              <w:jc w:val="center"/>
              <w:rPr>
                <w:rFonts w:ascii="宋体" w:hAnsi="宋体" w:cs="宋体"/>
                <w:kern w:val="0"/>
                <w:sz w:val="22"/>
                <w:szCs w:val="22"/>
              </w:rPr>
            </w:pPr>
            <w:r w:rsidRPr="005B5E3D">
              <w:rPr>
                <w:rFonts w:ascii="宋体" w:hAnsi="宋体" w:cs="宋体" w:hint="eastAsia"/>
                <w:kern w:val="0"/>
                <w:sz w:val="22"/>
                <w:szCs w:val="22"/>
              </w:rPr>
              <w:t>合计</w:t>
            </w:r>
          </w:p>
        </w:tc>
        <w:tc>
          <w:tcPr>
            <w:tcW w:w="1400" w:type="dxa"/>
            <w:tcBorders>
              <w:top w:val="nil"/>
              <w:left w:val="nil"/>
              <w:bottom w:val="single" w:sz="4" w:space="0" w:color="auto"/>
              <w:right w:val="single" w:sz="4" w:space="0" w:color="auto"/>
            </w:tcBorders>
            <w:shd w:val="clear" w:color="auto" w:fill="auto"/>
            <w:vAlign w:val="center"/>
            <w:hideMark/>
          </w:tcPr>
          <w:p w:rsidR="005B5E3D" w:rsidRPr="005B5E3D" w:rsidRDefault="005B5E3D" w:rsidP="005B5E3D">
            <w:pPr>
              <w:widowControl/>
              <w:jc w:val="right"/>
              <w:rPr>
                <w:rFonts w:ascii="宋体" w:hAnsi="宋体" w:cs="宋体"/>
                <w:kern w:val="0"/>
                <w:sz w:val="18"/>
                <w:szCs w:val="18"/>
              </w:rPr>
            </w:pPr>
            <w:r w:rsidRPr="005B5E3D">
              <w:rPr>
                <w:rFonts w:ascii="宋体" w:hAnsi="宋体" w:cs="宋体" w:hint="eastAsia"/>
                <w:kern w:val="0"/>
                <w:sz w:val="18"/>
                <w:szCs w:val="18"/>
              </w:rPr>
              <w:t>70,472.40</w:t>
            </w:r>
          </w:p>
        </w:tc>
        <w:tc>
          <w:tcPr>
            <w:tcW w:w="1280" w:type="dxa"/>
            <w:tcBorders>
              <w:top w:val="nil"/>
              <w:left w:val="nil"/>
              <w:bottom w:val="single" w:sz="4" w:space="0" w:color="auto"/>
              <w:right w:val="single" w:sz="4" w:space="0" w:color="auto"/>
            </w:tcBorders>
            <w:shd w:val="clear" w:color="auto" w:fill="auto"/>
            <w:vAlign w:val="center"/>
            <w:hideMark/>
          </w:tcPr>
          <w:p w:rsidR="005B5E3D" w:rsidRPr="005B5E3D" w:rsidRDefault="005B5E3D" w:rsidP="005B5E3D">
            <w:pPr>
              <w:widowControl/>
              <w:jc w:val="right"/>
              <w:rPr>
                <w:rFonts w:ascii="宋体" w:hAnsi="宋体" w:cs="宋体"/>
                <w:kern w:val="0"/>
                <w:sz w:val="18"/>
                <w:szCs w:val="18"/>
              </w:rPr>
            </w:pPr>
            <w:r w:rsidRPr="005B5E3D">
              <w:rPr>
                <w:rFonts w:ascii="宋体" w:hAnsi="宋体" w:cs="宋体" w:hint="eastAsia"/>
                <w:kern w:val="0"/>
                <w:sz w:val="18"/>
                <w:szCs w:val="18"/>
              </w:rPr>
              <w:t>69,775.60</w:t>
            </w:r>
          </w:p>
        </w:tc>
        <w:tc>
          <w:tcPr>
            <w:tcW w:w="1100" w:type="dxa"/>
            <w:tcBorders>
              <w:top w:val="nil"/>
              <w:left w:val="nil"/>
              <w:bottom w:val="single" w:sz="4" w:space="0" w:color="auto"/>
              <w:right w:val="single" w:sz="4" w:space="0" w:color="auto"/>
            </w:tcBorders>
            <w:shd w:val="clear" w:color="auto" w:fill="auto"/>
            <w:vAlign w:val="center"/>
            <w:hideMark/>
          </w:tcPr>
          <w:p w:rsidR="005B5E3D" w:rsidRPr="005B5E3D" w:rsidRDefault="005B5E3D" w:rsidP="005B5E3D">
            <w:pPr>
              <w:widowControl/>
              <w:jc w:val="right"/>
              <w:rPr>
                <w:rFonts w:ascii="宋体" w:hAnsi="宋体" w:cs="宋体"/>
                <w:kern w:val="0"/>
                <w:sz w:val="18"/>
                <w:szCs w:val="18"/>
              </w:rPr>
            </w:pPr>
            <w:r w:rsidRPr="005B5E3D">
              <w:rPr>
                <w:rFonts w:ascii="宋体" w:hAnsi="宋体" w:cs="宋体" w:hint="eastAsia"/>
                <w:kern w:val="0"/>
                <w:sz w:val="18"/>
                <w:szCs w:val="18"/>
              </w:rPr>
              <w:t>696.81</w:t>
            </w:r>
          </w:p>
        </w:tc>
        <w:tc>
          <w:tcPr>
            <w:tcW w:w="965" w:type="dxa"/>
            <w:tcBorders>
              <w:top w:val="nil"/>
              <w:left w:val="nil"/>
              <w:bottom w:val="single" w:sz="4" w:space="0" w:color="auto"/>
              <w:right w:val="single" w:sz="4" w:space="0" w:color="auto"/>
            </w:tcBorders>
            <w:shd w:val="clear" w:color="auto" w:fill="auto"/>
            <w:vAlign w:val="center"/>
            <w:hideMark/>
          </w:tcPr>
          <w:p w:rsidR="005B5E3D" w:rsidRPr="005B5E3D" w:rsidRDefault="005B5E3D" w:rsidP="005B5E3D">
            <w:pPr>
              <w:widowControl/>
              <w:jc w:val="right"/>
              <w:rPr>
                <w:rFonts w:ascii="宋体" w:hAnsi="宋体" w:cs="宋体"/>
                <w:kern w:val="0"/>
                <w:sz w:val="18"/>
                <w:szCs w:val="18"/>
              </w:rPr>
            </w:pPr>
            <w:r w:rsidRPr="005B5E3D">
              <w:rPr>
                <w:rFonts w:ascii="宋体" w:hAnsi="宋体" w:cs="宋体" w:hint="eastAsia"/>
                <w:kern w:val="0"/>
                <w:sz w:val="18"/>
                <w:szCs w:val="18"/>
              </w:rPr>
              <w:t xml:space="preserve">　</w:t>
            </w:r>
          </w:p>
        </w:tc>
        <w:tc>
          <w:tcPr>
            <w:tcW w:w="936" w:type="dxa"/>
            <w:tcBorders>
              <w:top w:val="nil"/>
              <w:left w:val="nil"/>
              <w:bottom w:val="single" w:sz="4" w:space="0" w:color="auto"/>
              <w:right w:val="single" w:sz="4" w:space="0" w:color="auto"/>
            </w:tcBorders>
            <w:shd w:val="clear" w:color="auto" w:fill="auto"/>
            <w:vAlign w:val="center"/>
            <w:hideMark/>
          </w:tcPr>
          <w:p w:rsidR="005B5E3D" w:rsidRPr="005B5E3D" w:rsidRDefault="005B5E3D" w:rsidP="005B5E3D">
            <w:pPr>
              <w:widowControl/>
              <w:jc w:val="right"/>
              <w:rPr>
                <w:rFonts w:ascii="宋体" w:hAnsi="宋体" w:cs="宋体"/>
                <w:kern w:val="0"/>
                <w:sz w:val="18"/>
                <w:szCs w:val="18"/>
              </w:rPr>
            </w:pPr>
            <w:r w:rsidRPr="005B5E3D">
              <w:rPr>
                <w:rFonts w:ascii="宋体" w:hAnsi="宋体" w:cs="宋体" w:hint="eastAsia"/>
                <w:kern w:val="0"/>
                <w:sz w:val="18"/>
                <w:szCs w:val="18"/>
              </w:rPr>
              <w:t xml:space="preserve">　</w:t>
            </w:r>
          </w:p>
        </w:tc>
        <w:tc>
          <w:tcPr>
            <w:tcW w:w="1330" w:type="dxa"/>
            <w:tcBorders>
              <w:top w:val="nil"/>
              <w:left w:val="nil"/>
              <w:bottom w:val="single" w:sz="4" w:space="0" w:color="auto"/>
              <w:right w:val="single" w:sz="4" w:space="0" w:color="auto"/>
            </w:tcBorders>
            <w:shd w:val="clear" w:color="auto" w:fill="auto"/>
            <w:vAlign w:val="center"/>
            <w:hideMark/>
          </w:tcPr>
          <w:p w:rsidR="005B5E3D" w:rsidRPr="005B5E3D" w:rsidRDefault="005B5E3D" w:rsidP="005B5E3D">
            <w:pPr>
              <w:widowControl/>
              <w:jc w:val="right"/>
              <w:rPr>
                <w:rFonts w:ascii="宋体" w:hAnsi="宋体" w:cs="宋体"/>
                <w:kern w:val="0"/>
                <w:sz w:val="18"/>
                <w:szCs w:val="18"/>
              </w:rPr>
            </w:pPr>
            <w:r w:rsidRPr="005B5E3D">
              <w:rPr>
                <w:rFonts w:ascii="宋体" w:hAnsi="宋体" w:cs="宋体" w:hint="eastAsia"/>
                <w:kern w:val="0"/>
                <w:sz w:val="18"/>
                <w:szCs w:val="18"/>
              </w:rPr>
              <w:t xml:space="preserve">　</w:t>
            </w:r>
          </w:p>
        </w:tc>
      </w:tr>
      <w:tr w:rsidR="005B5E3D" w:rsidRPr="005B5E3D" w:rsidTr="005B5E3D">
        <w:trPr>
          <w:trHeight w:val="309"/>
        </w:trPr>
        <w:tc>
          <w:tcPr>
            <w:tcW w:w="1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b/>
                <w:bCs/>
                <w:color w:val="000000"/>
                <w:kern w:val="0"/>
                <w:sz w:val="18"/>
                <w:szCs w:val="18"/>
              </w:rPr>
            </w:pPr>
            <w:r w:rsidRPr="005B5E3D">
              <w:rPr>
                <w:rFonts w:ascii="宋体" w:hAnsi="宋体" w:cs="宋体" w:hint="eastAsia"/>
                <w:b/>
                <w:bCs/>
                <w:color w:val="000000"/>
                <w:kern w:val="0"/>
                <w:sz w:val="18"/>
                <w:szCs w:val="18"/>
              </w:rPr>
              <w:t>201</w:t>
            </w:r>
          </w:p>
        </w:tc>
        <w:tc>
          <w:tcPr>
            <w:tcW w:w="219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b/>
                <w:bCs/>
                <w:color w:val="000000"/>
                <w:kern w:val="0"/>
                <w:sz w:val="18"/>
                <w:szCs w:val="18"/>
              </w:rPr>
            </w:pPr>
            <w:r w:rsidRPr="005B5E3D">
              <w:rPr>
                <w:rFonts w:ascii="宋体" w:hAnsi="宋体" w:cs="宋体" w:hint="eastAsia"/>
                <w:b/>
                <w:bCs/>
                <w:color w:val="000000"/>
                <w:kern w:val="0"/>
                <w:sz w:val="18"/>
                <w:szCs w:val="18"/>
              </w:rPr>
              <w:t>一般公共服务支出</w:t>
            </w:r>
          </w:p>
        </w:tc>
        <w:tc>
          <w:tcPr>
            <w:tcW w:w="140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20.00</w:t>
            </w:r>
          </w:p>
        </w:tc>
        <w:tc>
          <w:tcPr>
            <w:tcW w:w="128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20.00</w:t>
            </w:r>
          </w:p>
        </w:tc>
        <w:tc>
          <w:tcPr>
            <w:tcW w:w="965"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133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r>
      <w:tr w:rsidR="005B5E3D" w:rsidRPr="005B5E3D" w:rsidTr="005B5E3D">
        <w:trPr>
          <w:trHeight w:val="309"/>
        </w:trPr>
        <w:tc>
          <w:tcPr>
            <w:tcW w:w="1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b/>
                <w:bCs/>
                <w:color w:val="000000"/>
                <w:kern w:val="0"/>
                <w:sz w:val="18"/>
                <w:szCs w:val="18"/>
              </w:rPr>
            </w:pPr>
            <w:r w:rsidRPr="005B5E3D">
              <w:rPr>
                <w:rFonts w:ascii="宋体" w:hAnsi="宋体" w:cs="宋体" w:hint="eastAsia"/>
                <w:b/>
                <w:bCs/>
                <w:color w:val="000000"/>
                <w:kern w:val="0"/>
                <w:sz w:val="18"/>
                <w:szCs w:val="18"/>
              </w:rPr>
              <w:t>20132</w:t>
            </w:r>
          </w:p>
        </w:tc>
        <w:tc>
          <w:tcPr>
            <w:tcW w:w="219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b/>
                <w:bCs/>
                <w:color w:val="000000"/>
                <w:kern w:val="0"/>
                <w:sz w:val="18"/>
                <w:szCs w:val="18"/>
              </w:rPr>
            </w:pPr>
            <w:r w:rsidRPr="005B5E3D">
              <w:rPr>
                <w:rFonts w:ascii="宋体" w:hAnsi="宋体" w:cs="宋体" w:hint="eastAsia"/>
                <w:b/>
                <w:bCs/>
                <w:color w:val="000000"/>
                <w:kern w:val="0"/>
                <w:sz w:val="18"/>
                <w:szCs w:val="18"/>
              </w:rPr>
              <w:t>组织事务</w:t>
            </w:r>
          </w:p>
        </w:tc>
        <w:tc>
          <w:tcPr>
            <w:tcW w:w="140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20.00</w:t>
            </w:r>
          </w:p>
        </w:tc>
        <w:tc>
          <w:tcPr>
            <w:tcW w:w="128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20.00</w:t>
            </w:r>
          </w:p>
        </w:tc>
        <w:tc>
          <w:tcPr>
            <w:tcW w:w="965"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133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r>
      <w:tr w:rsidR="005B5E3D" w:rsidRPr="005B5E3D" w:rsidTr="005B5E3D">
        <w:trPr>
          <w:trHeight w:val="309"/>
        </w:trPr>
        <w:tc>
          <w:tcPr>
            <w:tcW w:w="1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color w:val="000000"/>
                <w:kern w:val="0"/>
                <w:sz w:val="18"/>
                <w:szCs w:val="18"/>
              </w:rPr>
            </w:pPr>
            <w:r w:rsidRPr="005B5E3D">
              <w:rPr>
                <w:rFonts w:ascii="宋体" w:hAnsi="宋体" w:cs="宋体" w:hint="eastAsia"/>
                <w:color w:val="000000"/>
                <w:kern w:val="0"/>
                <w:sz w:val="18"/>
                <w:szCs w:val="18"/>
              </w:rPr>
              <w:t>2013299</w:t>
            </w:r>
          </w:p>
        </w:tc>
        <w:tc>
          <w:tcPr>
            <w:tcW w:w="219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color w:val="000000"/>
                <w:kern w:val="0"/>
                <w:sz w:val="18"/>
                <w:szCs w:val="18"/>
              </w:rPr>
            </w:pPr>
            <w:r w:rsidRPr="005B5E3D">
              <w:rPr>
                <w:rFonts w:ascii="宋体" w:hAnsi="宋体" w:cs="宋体" w:hint="eastAsia"/>
                <w:color w:val="000000"/>
                <w:kern w:val="0"/>
                <w:sz w:val="18"/>
                <w:szCs w:val="18"/>
              </w:rPr>
              <w:t>其他组织事务支出</w:t>
            </w:r>
          </w:p>
        </w:tc>
        <w:tc>
          <w:tcPr>
            <w:tcW w:w="140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20.00</w:t>
            </w:r>
          </w:p>
        </w:tc>
        <w:tc>
          <w:tcPr>
            <w:tcW w:w="128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20.00</w:t>
            </w:r>
          </w:p>
        </w:tc>
        <w:tc>
          <w:tcPr>
            <w:tcW w:w="965"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c>
          <w:tcPr>
            <w:tcW w:w="133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r>
      <w:tr w:rsidR="005B5E3D" w:rsidRPr="005B5E3D" w:rsidTr="005B5E3D">
        <w:trPr>
          <w:trHeight w:val="309"/>
        </w:trPr>
        <w:tc>
          <w:tcPr>
            <w:tcW w:w="1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b/>
                <w:bCs/>
                <w:color w:val="000000"/>
                <w:kern w:val="0"/>
                <w:sz w:val="18"/>
                <w:szCs w:val="18"/>
              </w:rPr>
            </w:pPr>
            <w:r w:rsidRPr="005B5E3D">
              <w:rPr>
                <w:rFonts w:ascii="宋体" w:hAnsi="宋体" w:cs="宋体" w:hint="eastAsia"/>
                <w:b/>
                <w:bCs/>
                <w:color w:val="000000"/>
                <w:kern w:val="0"/>
                <w:sz w:val="18"/>
                <w:szCs w:val="18"/>
              </w:rPr>
              <w:t>206</w:t>
            </w:r>
          </w:p>
        </w:tc>
        <w:tc>
          <w:tcPr>
            <w:tcW w:w="219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b/>
                <w:bCs/>
                <w:color w:val="000000"/>
                <w:kern w:val="0"/>
                <w:sz w:val="18"/>
                <w:szCs w:val="18"/>
              </w:rPr>
            </w:pPr>
            <w:r w:rsidRPr="005B5E3D">
              <w:rPr>
                <w:rFonts w:ascii="宋体" w:hAnsi="宋体" w:cs="宋体" w:hint="eastAsia"/>
                <w:b/>
                <w:bCs/>
                <w:color w:val="000000"/>
                <w:kern w:val="0"/>
                <w:sz w:val="18"/>
                <w:szCs w:val="18"/>
              </w:rPr>
              <w:t>科学技术支出</w:t>
            </w:r>
          </w:p>
        </w:tc>
        <w:tc>
          <w:tcPr>
            <w:tcW w:w="140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10.72</w:t>
            </w:r>
          </w:p>
        </w:tc>
        <w:tc>
          <w:tcPr>
            <w:tcW w:w="128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10.72</w:t>
            </w:r>
          </w:p>
        </w:tc>
        <w:tc>
          <w:tcPr>
            <w:tcW w:w="965"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133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r>
      <w:tr w:rsidR="005B5E3D" w:rsidRPr="005B5E3D" w:rsidTr="005B5E3D">
        <w:trPr>
          <w:trHeight w:val="309"/>
        </w:trPr>
        <w:tc>
          <w:tcPr>
            <w:tcW w:w="1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b/>
                <w:bCs/>
                <w:color w:val="000000"/>
                <w:kern w:val="0"/>
                <w:sz w:val="18"/>
                <w:szCs w:val="18"/>
              </w:rPr>
            </w:pPr>
            <w:r w:rsidRPr="005B5E3D">
              <w:rPr>
                <w:rFonts w:ascii="宋体" w:hAnsi="宋体" w:cs="宋体" w:hint="eastAsia"/>
                <w:b/>
                <w:bCs/>
                <w:color w:val="000000"/>
                <w:kern w:val="0"/>
                <w:sz w:val="18"/>
                <w:szCs w:val="18"/>
              </w:rPr>
              <w:t>20699</w:t>
            </w:r>
          </w:p>
        </w:tc>
        <w:tc>
          <w:tcPr>
            <w:tcW w:w="219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b/>
                <w:bCs/>
                <w:color w:val="000000"/>
                <w:kern w:val="0"/>
                <w:sz w:val="18"/>
                <w:szCs w:val="18"/>
              </w:rPr>
            </w:pPr>
            <w:r w:rsidRPr="005B5E3D">
              <w:rPr>
                <w:rFonts w:ascii="宋体" w:hAnsi="宋体" w:cs="宋体" w:hint="eastAsia"/>
                <w:b/>
                <w:bCs/>
                <w:color w:val="000000"/>
                <w:kern w:val="0"/>
                <w:sz w:val="18"/>
                <w:szCs w:val="18"/>
              </w:rPr>
              <w:t>其他科学技术支出</w:t>
            </w:r>
          </w:p>
        </w:tc>
        <w:tc>
          <w:tcPr>
            <w:tcW w:w="140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10.72</w:t>
            </w:r>
          </w:p>
        </w:tc>
        <w:tc>
          <w:tcPr>
            <w:tcW w:w="128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10.72</w:t>
            </w:r>
          </w:p>
        </w:tc>
        <w:tc>
          <w:tcPr>
            <w:tcW w:w="965"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133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r>
      <w:tr w:rsidR="005B5E3D" w:rsidRPr="005B5E3D" w:rsidTr="005B5E3D">
        <w:trPr>
          <w:trHeight w:val="309"/>
        </w:trPr>
        <w:tc>
          <w:tcPr>
            <w:tcW w:w="1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color w:val="000000"/>
                <w:kern w:val="0"/>
                <w:sz w:val="18"/>
                <w:szCs w:val="18"/>
              </w:rPr>
            </w:pPr>
            <w:r w:rsidRPr="005B5E3D">
              <w:rPr>
                <w:rFonts w:ascii="宋体" w:hAnsi="宋体" w:cs="宋体" w:hint="eastAsia"/>
                <w:color w:val="000000"/>
                <w:kern w:val="0"/>
                <w:sz w:val="18"/>
                <w:szCs w:val="18"/>
              </w:rPr>
              <w:t>2069999</w:t>
            </w:r>
          </w:p>
        </w:tc>
        <w:tc>
          <w:tcPr>
            <w:tcW w:w="219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color w:val="000000"/>
                <w:kern w:val="0"/>
                <w:sz w:val="18"/>
                <w:szCs w:val="18"/>
              </w:rPr>
            </w:pPr>
            <w:r w:rsidRPr="005B5E3D">
              <w:rPr>
                <w:rFonts w:ascii="宋体" w:hAnsi="宋体" w:cs="宋体" w:hint="eastAsia"/>
                <w:color w:val="000000"/>
                <w:kern w:val="0"/>
                <w:sz w:val="18"/>
                <w:szCs w:val="18"/>
              </w:rPr>
              <w:t>其他科学技术支出</w:t>
            </w:r>
          </w:p>
        </w:tc>
        <w:tc>
          <w:tcPr>
            <w:tcW w:w="140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10.72</w:t>
            </w:r>
          </w:p>
        </w:tc>
        <w:tc>
          <w:tcPr>
            <w:tcW w:w="128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10.72</w:t>
            </w:r>
          </w:p>
        </w:tc>
        <w:tc>
          <w:tcPr>
            <w:tcW w:w="965"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c>
          <w:tcPr>
            <w:tcW w:w="133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r>
      <w:tr w:rsidR="005B5E3D" w:rsidRPr="005B5E3D" w:rsidTr="005B5E3D">
        <w:trPr>
          <w:trHeight w:val="309"/>
        </w:trPr>
        <w:tc>
          <w:tcPr>
            <w:tcW w:w="1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b/>
                <w:bCs/>
                <w:color w:val="000000"/>
                <w:kern w:val="0"/>
                <w:sz w:val="18"/>
                <w:szCs w:val="18"/>
              </w:rPr>
            </w:pPr>
            <w:r w:rsidRPr="005B5E3D">
              <w:rPr>
                <w:rFonts w:ascii="宋体" w:hAnsi="宋体" w:cs="宋体" w:hint="eastAsia"/>
                <w:b/>
                <w:bCs/>
                <w:color w:val="000000"/>
                <w:kern w:val="0"/>
                <w:sz w:val="18"/>
                <w:szCs w:val="18"/>
              </w:rPr>
              <w:t>208</w:t>
            </w:r>
          </w:p>
        </w:tc>
        <w:tc>
          <w:tcPr>
            <w:tcW w:w="219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b/>
                <w:bCs/>
                <w:color w:val="000000"/>
                <w:kern w:val="0"/>
                <w:sz w:val="18"/>
                <w:szCs w:val="18"/>
              </w:rPr>
            </w:pPr>
            <w:r w:rsidRPr="005B5E3D">
              <w:rPr>
                <w:rFonts w:ascii="宋体" w:hAnsi="宋体" w:cs="宋体" w:hint="eastAsia"/>
                <w:b/>
                <w:bCs/>
                <w:color w:val="000000"/>
                <w:kern w:val="0"/>
                <w:sz w:val="18"/>
                <w:szCs w:val="18"/>
              </w:rPr>
              <w:t>社会保障和就业支出</w:t>
            </w:r>
          </w:p>
        </w:tc>
        <w:tc>
          <w:tcPr>
            <w:tcW w:w="140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848.61</w:t>
            </w:r>
          </w:p>
        </w:tc>
        <w:tc>
          <w:tcPr>
            <w:tcW w:w="128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848.61</w:t>
            </w:r>
          </w:p>
        </w:tc>
        <w:tc>
          <w:tcPr>
            <w:tcW w:w="110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133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r>
      <w:tr w:rsidR="005B5E3D" w:rsidRPr="005B5E3D" w:rsidTr="005B5E3D">
        <w:trPr>
          <w:trHeight w:val="309"/>
        </w:trPr>
        <w:tc>
          <w:tcPr>
            <w:tcW w:w="1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b/>
                <w:bCs/>
                <w:color w:val="000000"/>
                <w:kern w:val="0"/>
                <w:sz w:val="18"/>
                <w:szCs w:val="18"/>
              </w:rPr>
            </w:pPr>
            <w:r w:rsidRPr="005B5E3D">
              <w:rPr>
                <w:rFonts w:ascii="宋体" w:hAnsi="宋体" w:cs="宋体" w:hint="eastAsia"/>
                <w:b/>
                <w:bCs/>
                <w:color w:val="000000"/>
                <w:kern w:val="0"/>
                <w:sz w:val="18"/>
                <w:szCs w:val="18"/>
              </w:rPr>
              <w:t>20805</w:t>
            </w:r>
          </w:p>
        </w:tc>
        <w:tc>
          <w:tcPr>
            <w:tcW w:w="219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b/>
                <w:bCs/>
                <w:color w:val="000000"/>
                <w:kern w:val="0"/>
                <w:sz w:val="18"/>
                <w:szCs w:val="18"/>
              </w:rPr>
            </w:pPr>
            <w:r w:rsidRPr="005B5E3D">
              <w:rPr>
                <w:rFonts w:ascii="宋体" w:hAnsi="宋体" w:cs="宋体" w:hint="eastAsia"/>
                <w:b/>
                <w:bCs/>
                <w:color w:val="000000"/>
                <w:kern w:val="0"/>
                <w:sz w:val="18"/>
                <w:szCs w:val="18"/>
              </w:rPr>
              <w:t>行政事业单位养老支出</w:t>
            </w:r>
          </w:p>
        </w:tc>
        <w:tc>
          <w:tcPr>
            <w:tcW w:w="140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848.61</w:t>
            </w:r>
          </w:p>
        </w:tc>
        <w:tc>
          <w:tcPr>
            <w:tcW w:w="128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848.61</w:t>
            </w:r>
          </w:p>
        </w:tc>
        <w:tc>
          <w:tcPr>
            <w:tcW w:w="110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133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r>
      <w:tr w:rsidR="005B5E3D" w:rsidRPr="005B5E3D" w:rsidTr="005B5E3D">
        <w:trPr>
          <w:trHeight w:val="309"/>
        </w:trPr>
        <w:tc>
          <w:tcPr>
            <w:tcW w:w="1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color w:val="000000"/>
                <w:kern w:val="0"/>
                <w:sz w:val="18"/>
                <w:szCs w:val="18"/>
              </w:rPr>
            </w:pPr>
            <w:r w:rsidRPr="005B5E3D">
              <w:rPr>
                <w:rFonts w:ascii="宋体" w:hAnsi="宋体" w:cs="宋体" w:hint="eastAsia"/>
                <w:color w:val="000000"/>
                <w:kern w:val="0"/>
                <w:sz w:val="18"/>
                <w:szCs w:val="18"/>
              </w:rPr>
              <w:t>2080502</w:t>
            </w:r>
          </w:p>
        </w:tc>
        <w:tc>
          <w:tcPr>
            <w:tcW w:w="219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color w:val="000000"/>
                <w:kern w:val="0"/>
                <w:sz w:val="18"/>
                <w:szCs w:val="18"/>
              </w:rPr>
            </w:pPr>
            <w:r w:rsidRPr="005B5E3D">
              <w:rPr>
                <w:rFonts w:ascii="宋体" w:hAnsi="宋体" w:cs="宋体" w:hint="eastAsia"/>
                <w:color w:val="000000"/>
                <w:kern w:val="0"/>
                <w:sz w:val="18"/>
                <w:szCs w:val="18"/>
              </w:rPr>
              <w:t>事业单位离退休</w:t>
            </w:r>
          </w:p>
        </w:tc>
        <w:tc>
          <w:tcPr>
            <w:tcW w:w="140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2.80</w:t>
            </w:r>
          </w:p>
        </w:tc>
        <w:tc>
          <w:tcPr>
            <w:tcW w:w="128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2.80</w:t>
            </w:r>
          </w:p>
        </w:tc>
        <w:tc>
          <w:tcPr>
            <w:tcW w:w="110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c>
          <w:tcPr>
            <w:tcW w:w="133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r>
      <w:tr w:rsidR="005B5E3D" w:rsidRPr="005B5E3D" w:rsidTr="005B5E3D">
        <w:trPr>
          <w:trHeight w:val="309"/>
        </w:trPr>
        <w:tc>
          <w:tcPr>
            <w:tcW w:w="1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color w:val="000000"/>
                <w:kern w:val="0"/>
                <w:sz w:val="18"/>
                <w:szCs w:val="18"/>
              </w:rPr>
            </w:pPr>
            <w:r w:rsidRPr="005B5E3D">
              <w:rPr>
                <w:rFonts w:ascii="宋体" w:hAnsi="宋体" w:cs="宋体" w:hint="eastAsia"/>
                <w:color w:val="000000"/>
                <w:kern w:val="0"/>
                <w:sz w:val="18"/>
                <w:szCs w:val="18"/>
              </w:rPr>
              <w:t>2080599</w:t>
            </w:r>
          </w:p>
        </w:tc>
        <w:tc>
          <w:tcPr>
            <w:tcW w:w="219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color w:val="000000"/>
                <w:kern w:val="0"/>
                <w:sz w:val="18"/>
                <w:szCs w:val="18"/>
              </w:rPr>
            </w:pPr>
            <w:r w:rsidRPr="005B5E3D">
              <w:rPr>
                <w:rFonts w:ascii="宋体" w:hAnsi="宋体" w:cs="宋体" w:hint="eastAsia"/>
                <w:color w:val="000000"/>
                <w:kern w:val="0"/>
                <w:sz w:val="18"/>
                <w:szCs w:val="18"/>
              </w:rPr>
              <w:t>其他行政事业单位养老支出</w:t>
            </w:r>
          </w:p>
        </w:tc>
        <w:tc>
          <w:tcPr>
            <w:tcW w:w="140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845.81</w:t>
            </w:r>
          </w:p>
        </w:tc>
        <w:tc>
          <w:tcPr>
            <w:tcW w:w="128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845.81</w:t>
            </w:r>
          </w:p>
        </w:tc>
        <w:tc>
          <w:tcPr>
            <w:tcW w:w="110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c>
          <w:tcPr>
            <w:tcW w:w="133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r>
      <w:tr w:rsidR="005B5E3D" w:rsidRPr="005B5E3D" w:rsidTr="005B5E3D">
        <w:trPr>
          <w:trHeight w:val="309"/>
        </w:trPr>
        <w:tc>
          <w:tcPr>
            <w:tcW w:w="1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b/>
                <w:bCs/>
                <w:color w:val="000000"/>
                <w:kern w:val="0"/>
                <w:sz w:val="18"/>
                <w:szCs w:val="18"/>
              </w:rPr>
            </w:pPr>
            <w:r w:rsidRPr="005B5E3D">
              <w:rPr>
                <w:rFonts w:ascii="宋体" w:hAnsi="宋体" w:cs="宋体" w:hint="eastAsia"/>
                <w:b/>
                <w:bCs/>
                <w:color w:val="000000"/>
                <w:kern w:val="0"/>
                <w:sz w:val="18"/>
                <w:szCs w:val="18"/>
              </w:rPr>
              <w:t>210</w:t>
            </w:r>
          </w:p>
        </w:tc>
        <w:tc>
          <w:tcPr>
            <w:tcW w:w="219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b/>
                <w:bCs/>
                <w:color w:val="000000"/>
                <w:kern w:val="0"/>
                <w:sz w:val="18"/>
                <w:szCs w:val="18"/>
              </w:rPr>
            </w:pPr>
            <w:r w:rsidRPr="005B5E3D">
              <w:rPr>
                <w:rFonts w:ascii="宋体" w:hAnsi="宋体" w:cs="宋体" w:hint="eastAsia"/>
                <w:b/>
                <w:bCs/>
                <w:color w:val="000000"/>
                <w:kern w:val="0"/>
                <w:sz w:val="18"/>
                <w:szCs w:val="18"/>
              </w:rPr>
              <w:t>卫生健康支出</w:t>
            </w:r>
          </w:p>
        </w:tc>
        <w:tc>
          <w:tcPr>
            <w:tcW w:w="140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69,593.07</w:t>
            </w:r>
          </w:p>
        </w:tc>
        <w:tc>
          <w:tcPr>
            <w:tcW w:w="128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68,926.98</w:t>
            </w:r>
          </w:p>
        </w:tc>
        <w:tc>
          <w:tcPr>
            <w:tcW w:w="110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666.09</w:t>
            </w:r>
          </w:p>
        </w:tc>
        <w:tc>
          <w:tcPr>
            <w:tcW w:w="965"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133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r>
      <w:tr w:rsidR="005B5E3D" w:rsidRPr="005B5E3D" w:rsidTr="005B5E3D">
        <w:trPr>
          <w:trHeight w:val="309"/>
        </w:trPr>
        <w:tc>
          <w:tcPr>
            <w:tcW w:w="1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b/>
                <w:bCs/>
                <w:color w:val="000000"/>
                <w:kern w:val="0"/>
                <w:sz w:val="18"/>
                <w:szCs w:val="18"/>
              </w:rPr>
            </w:pPr>
            <w:r w:rsidRPr="005B5E3D">
              <w:rPr>
                <w:rFonts w:ascii="宋体" w:hAnsi="宋体" w:cs="宋体" w:hint="eastAsia"/>
                <w:b/>
                <w:bCs/>
                <w:color w:val="000000"/>
                <w:kern w:val="0"/>
                <w:sz w:val="18"/>
                <w:szCs w:val="18"/>
              </w:rPr>
              <w:t>21002</w:t>
            </w:r>
          </w:p>
        </w:tc>
        <w:tc>
          <w:tcPr>
            <w:tcW w:w="219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b/>
                <w:bCs/>
                <w:color w:val="000000"/>
                <w:kern w:val="0"/>
                <w:sz w:val="18"/>
                <w:szCs w:val="18"/>
              </w:rPr>
            </w:pPr>
            <w:r w:rsidRPr="005B5E3D">
              <w:rPr>
                <w:rFonts w:ascii="宋体" w:hAnsi="宋体" w:cs="宋体" w:hint="eastAsia"/>
                <w:b/>
                <w:bCs/>
                <w:color w:val="000000"/>
                <w:kern w:val="0"/>
                <w:sz w:val="18"/>
                <w:szCs w:val="18"/>
              </w:rPr>
              <w:t>公立医院</w:t>
            </w:r>
          </w:p>
        </w:tc>
        <w:tc>
          <w:tcPr>
            <w:tcW w:w="140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69,567.12</w:t>
            </w:r>
          </w:p>
        </w:tc>
        <w:tc>
          <w:tcPr>
            <w:tcW w:w="128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68,926.98</w:t>
            </w:r>
          </w:p>
        </w:tc>
        <w:tc>
          <w:tcPr>
            <w:tcW w:w="110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640.14</w:t>
            </w:r>
          </w:p>
        </w:tc>
        <w:tc>
          <w:tcPr>
            <w:tcW w:w="965"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133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r>
      <w:tr w:rsidR="005B5E3D" w:rsidRPr="005B5E3D" w:rsidTr="005B5E3D">
        <w:trPr>
          <w:trHeight w:val="309"/>
        </w:trPr>
        <w:tc>
          <w:tcPr>
            <w:tcW w:w="1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color w:val="000000"/>
                <w:kern w:val="0"/>
                <w:sz w:val="18"/>
                <w:szCs w:val="18"/>
              </w:rPr>
            </w:pPr>
            <w:r w:rsidRPr="005B5E3D">
              <w:rPr>
                <w:rFonts w:ascii="宋体" w:hAnsi="宋体" w:cs="宋体" w:hint="eastAsia"/>
                <w:color w:val="000000"/>
                <w:kern w:val="0"/>
                <w:sz w:val="18"/>
                <w:szCs w:val="18"/>
              </w:rPr>
              <w:t>2100201</w:t>
            </w:r>
          </w:p>
        </w:tc>
        <w:tc>
          <w:tcPr>
            <w:tcW w:w="219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color w:val="000000"/>
                <w:kern w:val="0"/>
                <w:sz w:val="18"/>
                <w:szCs w:val="18"/>
              </w:rPr>
            </w:pPr>
            <w:r w:rsidRPr="005B5E3D">
              <w:rPr>
                <w:rFonts w:ascii="宋体" w:hAnsi="宋体" w:cs="宋体" w:hint="eastAsia"/>
                <w:color w:val="000000"/>
                <w:kern w:val="0"/>
                <w:sz w:val="18"/>
                <w:szCs w:val="18"/>
              </w:rPr>
              <w:t>综合医院</w:t>
            </w:r>
          </w:p>
        </w:tc>
        <w:tc>
          <w:tcPr>
            <w:tcW w:w="140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69,552.12</w:t>
            </w:r>
          </w:p>
        </w:tc>
        <w:tc>
          <w:tcPr>
            <w:tcW w:w="128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68,926.98</w:t>
            </w:r>
          </w:p>
        </w:tc>
        <w:tc>
          <w:tcPr>
            <w:tcW w:w="110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625.14</w:t>
            </w:r>
          </w:p>
        </w:tc>
        <w:tc>
          <w:tcPr>
            <w:tcW w:w="965"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c>
          <w:tcPr>
            <w:tcW w:w="133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r>
      <w:tr w:rsidR="005B5E3D" w:rsidRPr="005B5E3D" w:rsidTr="005B5E3D">
        <w:trPr>
          <w:trHeight w:val="309"/>
        </w:trPr>
        <w:tc>
          <w:tcPr>
            <w:tcW w:w="1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color w:val="000000"/>
                <w:kern w:val="0"/>
                <w:sz w:val="18"/>
                <w:szCs w:val="18"/>
              </w:rPr>
            </w:pPr>
            <w:r w:rsidRPr="005B5E3D">
              <w:rPr>
                <w:rFonts w:ascii="宋体" w:hAnsi="宋体" w:cs="宋体" w:hint="eastAsia"/>
                <w:color w:val="000000"/>
                <w:kern w:val="0"/>
                <w:sz w:val="18"/>
                <w:szCs w:val="18"/>
              </w:rPr>
              <w:t>2100299</w:t>
            </w:r>
          </w:p>
        </w:tc>
        <w:tc>
          <w:tcPr>
            <w:tcW w:w="219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color w:val="000000"/>
                <w:kern w:val="0"/>
                <w:sz w:val="18"/>
                <w:szCs w:val="18"/>
              </w:rPr>
            </w:pPr>
            <w:r w:rsidRPr="005B5E3D">
              <w:rPr>
                <w:rFonts w:ascii="宋体" w:hAnsi="宋体" w:cs="宋体" w:hint="eastAsia"/>
                <w:color w:val="000000"/>
                <w:kern w:val="0"/>
                <w:sz w:val="18"/>
                <w:szCs w:val="18"/>
              </w:rPr>
              <w:t>其他公立医院支出</w:t>
            </w:r>
          </w:p>
        </w:tc>
        <w:tc>
          <w:tcPr>
            <w:tcW w:w="140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15.00</w:t>
            </w:r>
          </w:p>
        </w:tc>
        <w:tc>
          <w:tcPr>
            <w:tcW w:w="128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15.00</w:t>
            </w:r>
          </w:p>
        </w:tc>
        <w:tc>
          <w:tcPr>
            <w:tcW w:w="965"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c>
          <w:tcPr>
            <w:tcW w:w="133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r>
      <w:tr w:rsidR="005B5E3D" w:rsidRPr="005B5E3D" w:rsidTr="005B5E3D">
        <w:trPr>
          <w:trHeight w:val="309"/>
        </w:trPr>
        <w:tc>
          <w:tcPr>
            <w:tcW w:w="1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b/>
                <w:bCs/>
                <w:color w:val="000000"/>
                <w:kern w:val="0"/>
                <w:sz w:val="18"/>
                <w:szCs w:val="18"/>
              </w:rPr>
            </w:pPr>
            <w:r w:rsidRPr="005B5E3D">
              <w:rPr>
                <w:rFonts w:ascii="宋体" w:hAnsi="宋体" w:cs="宋体" w:hint="eastAsia"/>
                <w:b/>
                <w:bCs/>
                <w:color w:val="000000"/>
                <w:kern w:val="0"/>
                <w:sz w:val="18"/>
                <w:szCs w:val="18"/>
              </w:rPr>
              <w:t>21004</w:t>
            </w:r>
          </w:p>
        </w:tc>
        <w:tc>
          <w:tcPr>
            <w:tcW w:w="219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b/>
                <w:bCs/>
                <w:color w:val="000000"/>
                <w:kern w:val="0"/>
                <w:sz w:val="18"/>
                <w:szCs w:val="18"/>
              </w:rPr>
            </w:pPr>
            <w:r w:rsidRPr="005B5E3D">
              <w:rPr>
                <w:rFonts w:ascii="宋体" w:hAnsi="宋体" w:cs="宋体" w:hint="eastAsia"/>
                <w:b/>
                <w:bCs/>
                <w:color w:val="000000"/>
                <w:kern w:val="0"/>
                <w:sz w:val="18"/>
                <w:szCs w:val="18"/>
              </w:rPr>
              <w:t>公共卫生</w:t>
            </w:r>
          </w:p>
        </w:tc>
        <w:tc>
          <w:tcPr>
            <w:tcW w:w="140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25.95</w:t>
            </w:r>
          </w:p>
        </w:tc>
        <w:tc>
          <w:tcPr>
            <w:tcW w:w="128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25.95</w:t>
            </w:r>
          </w:p>
        </w:tc>
        <w:tc>
          <w:tcPr>
            <w:tcW w:w="965"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c>
          <w:tcPr>
            <w:tcW w:w="133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b/>
                <w:bCs/>
                <w:color w:val="000000"/>
                <w:kern w:val="0"/>
                <w:sz w:val="18"/>
                <w:szCs w:val="18"/>
              </w:rPr>
            </w:pPr>
            <w:r w:rsidRPr="005B5E3D">
              <w:rPr>
                <w:rFonts w:ascii="宋体" w:hAnsi="宋体" w:cs="宋体" w:hint="eastAsia"/>
                <w:b/>
                <w:bCs/>
                <w:color w:val="000000"/>
                <w:kern w:val="0"/>
                <w:sz w:val="18"/>
                <w:szCs w:val="18"/>
              </w:rPr>
              <w:t xml:space="preserve">　</w:t>
            </w:r>
          </w:p>
        </w:tc>
      </w:tr>
      <w:tr w:rsidR="005B5E3D" w:rsidRPr="005B5E3D" w:rsidTr="005B5E3D">
        <w:trPr>
          <w:trHeight w:val="309"/>
        </w:trPr>
        <w:tc>
          <w:tcPr>
            <w:tcW w:w="1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color w:val="000000"/>
                <w:kern w:val="0"/>
                <w:sz w:val="18"/>
                <w:szCs w:val="18"/>
              </w:rPr>
            </w:pPr>
            <w:r w:rsidRPr="005B5E3D">
              <w:rPr>
                <w:rFonts w:ascii="宋体" w:hAnsi="宋体" w:cs="宋体" w:hint="eastAsia"/>
                <w:color w:val="000000"/>
                <w:kern w:val="0"/>
                <w:sz w:val="18"/>
                <w:szCs w:val="18"/>
              </w:rPr>
              <w:t>2100409</w:t>
            </w:r>
          </w:p>
        </w:tc>
        <w:tc>
          <w:tcPr>
            <w:tcW w:w="219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left"/>
              <w:rPr>
                <w:rFonts w:ascii="宋体" w:hAnsi="宋体" w:cs="宋体"/>
                <w:color w:val="000000"/>
                <w:kern w:val="0"/>
                <w:sz w:val="18"/>
                <w:szCs w:val="18"/>
              </w:rPr>
            </w:pPr>
            <w:r w:rsidRPr="005B5E3D">
              <w:rPr>
                <w:rFonts w:ascii="宋体" w:hAnsi="宋体" w:cs="宋体" w:hint="eastAsia"/>
                <w:color w:val="000000"/>
                <w:kern w:val="0"/>
                <w:sz w:val="18"/>
                <w:szCs w:val="18"/>
              </w:rPr>
              <w:t>重大公共卫生服务</w:t>
            </w:r>
          </w:p>
        </w:tc>
        <w:tc>
          <w:tcPr>
            <w:tcW w:w="140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25.95</w:t>
            </w:r>
          </w:p>
        </w:tc>
        <w:tc>
          <w:tcPr>
            <w:tcW w:w="128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25.95</w:t>
            </w:r>
          </w:p>
        </w:tc>
        <w:tc>
          <w:tcPr>
            <w:tcW w:w="965"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c>
          <w:tcPr>
            <w:tcW w:w="1330" w:type="dxa"/>
            <w:tcBorders>
              <w:top w:val="nil"/>
              <w:left w:val="nil"/>
              <w:bottom w:val="single" w:sz="4" w:space="0" w:color="auto"/>
              <w:right w:val="single" w:sz="4" w:space="0" w:color="auto"/>
            </w:tcBorders>
            <w:shd w:val="clear" w:color="auto" w:fill="auto"/>
            <w:noWrap/>
            <w:vAlign w:val="center"/>
            <w:hideMark/>
          </w:tcPr>
          <w:p w:rsidR="005B5E3D" w:rsidRPr="005B5E3D" w:rsidRDefault="005B5E3D" w:rsidP="005B5E3D">
            <w:pPr>
              <w:widowControl/>
              <w:jc w:val="right"/>
              <w:rPr>
                <w:rFonts w:ascii="宋体" w:hAnsi="宋体" w:cs="宋体"/>
                <w:color w:val="000000"/>
                <w:kern w:val="0"/>
                <w:sz w:val="18"/>
                <w:szCs w:val="18"/>
              </w:rPr>
            </w:pPr>
            <w:r w:rsidRPr="005B5E3D">
              <w:rPr>
                <w:rFonts w:ascii="宋体" w:hAnsi="宋体" w:cs="宋体" w:hint="eastAsia"/>
                <w:color w:val="000000"/>
                <w:kern w:val="0"/>
                <w:sz w:val="18"/>
                <w:szCs w:val="18"/>
              </w:rPr>
              <w:t xml:space="preserve">　</w:t>
            </w:r>
          </w:p>
        </w:tc>
      </w:tr>
      <w:tr w:rsidR="005B5E3D" w:rsidRPr="005B5E3D" w:rsidTr="005B5E3D">
        <w:trPr>
          <w:trHeight w:val="396"/>
        </w:trPr>
        <w:tc>
          <w:tcPr>
            <w:tcW w:w="10341" w:type="dxa"/>
            <w:gridSpan w:val="10"/>
            <w:tcBorders>
              <w:top w:val="nil"/>
              <w:left w:val="nil"/>
              <w:bottom w:val="nil"/>
              <w:right w:val="nil"/>
            </w:tcBorders>
            <w:shd w:val="clear" w:color="auto" w:fill="auto"/>
            <w:noWrap/>
            <w:vAlign w:val="center"/>
            <w:hideMark/>
          </w:tcPr>
          <w:p w:rsidR="005B5E3D" w:rsidRPr="005B5E3D" w:rsidRDefault="005B5E3D" w:rsidP="005B5E3D">
            <w:pPr>
              <w:widowControl/>
              <w:jc w:val="left"/>
              <w:rPr>
                <w:rFonts w:ascii="宋体" w:hAnsi="宋体" w:cs="宋体"/>
                <w:color w:val="000000"/>
                <w:kern w:val="0"/>
                <w:sz w:val="22"/>
                <w:szCs w:val="22"/>
              </w:rPr>
            </w:pPr>
            <w:r w:rsidRPr="005B5E3D">
              <w:rPr>
                <w:rFonts w:ascii="宋体" w:hAnsi="宋体" w:cs="宋体" w:hint="eastAsia"/>
                <w:color w:val="000000"/>
                <w:kern w:val="0"/>
                <w:sz w:val="22"/>
                <w:szCs w:val="22"/>
              </w:rPr>
              <w:t>注：本表以“万元”为金额单位（保留两位小数），反映部门/单位本年度各项支出情况。</w:t>
            </w:r>
          </w:p>
        </w:tc>
      </w:tr>
    </w:tbl>
    <w:p w:rsidR="005B5E3D" w:rsidRDefault="005B5E3D" w:rsidP="00574625">
      <w:pPr>
        <w:ind w:leftChars="-675" w:left="-1418" w:firstLineChars="443" w:firstLine="1418"/>
        <w:rPr>
          <w:rFonts w:ascii="仿宋" w:eastAsia="仿宋" w:hAnsi="仿宋"/>
          <w:sz w:val="32"/>
          <w:szCs w:val="32"/>
        </w:rPr>
        <w:sectPr w:rsidR="005B5E3D" w:rsidSect="00921C15">
          <w:pgSz w:w="11906" w:h="16838"/>
          <w:pgMar w:top="1440" w:right="991" w:bottom="1440" w:left="993" w:header="851" w:footer="992" w:gutter="0"/>
          <w:pgNumType w:start="1"/>
          <w:cols w:space="425"/>
          <w:titlePg/>
          <w:docGrid w:type="lines" w:linePitch="312"/>
        </w:sectPr>
      </w:pPr>
    </w:p>
    <w:p w:rsidR="00987E41" w:rsidRDefault="00E82C5E" w:rsidP="00E82C5E">
      <w:pPr>
        <w:ind w:leftChars="-675" w:left="-1418" w:firstLineChars="443" w:firstLine="930"/>
        <w:jc w:val="center"/>
        <w:rPr>
          <w:rFonts w:ascii="仿宋" w:eastAsia="仿宋" w:hAnsi="仿宋"/>
          <w:sz w:val="32"/>
          <w:szCs w:val="32"/>
        </w:rPr>
      </w:pPr>
      <w:r w:rsidRPr="00E82C5E">
        <w:rPr>
          <w:noProof/>
        </w:rPr>
        <w:lastRenderedPageBreak/>
        <w:drawing>
          <wp:inline distT="0" distB="0" distL="0" distR="0">
            <wp:extent cx="7917180" cy="6202680"/>
            <wp:effectExtent l="0" t="0" r="762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917180" cy="6202680"/>
                    </a:xfrm>
                    <a:prstGeom prst="rect">
                      <a:avLst/>
                    </a:prstGeom>
                    <a:noFill/>
                    <a:ln>
                      <a:noFill/>
                    </a:ln>
                  </pic:spPr>
                </pic:pic>
              </a:graphicData>
            </a:graphic>
          </wp:inline>
        </w:drawing>
      </w:r>
    </w:p>
    <w:p w:rsidR="006B6677" w:rsidRDefault="00EA0F35" w:rsidP="00EA0F35">
      <w:pPr>
        <w:pStyle w:val="5"/>
        <w:tabs>
          <w:tab w:val="left" w:pos="142"/>
        </w:tabs>
      </w:pPr>
      <w:r w:rsidRPr="00EA0F35">
        <w:rPr>
          <w:rFonts w:hint="eastAsia"/>
          <w:noProof/>
        </w:rPr>
        <w:lastRenderedPageBreak/>
        <w:drawing>
          <wp:inline distT="0" distB="0" distL="0" distR="0" wp14:anchorId="5A7A88BD" wp14:editId="29DC9CF8">
            <wp:extent cx="8863330" cy="600395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63330" cy="6003955"/>
                    </a:xfrm>
                    <a:prstGeom prst="rect">
                      <a:avLst/>
                    </a:prstGeom>
                    <a:noFill/>
                    <a:ln>
                      <a:noFill/>
                    </a:ln>
                  </pic:spPr>
                </pic:pic>
              </a:graphicData>
            </a:graphic>
          </wp:inline>
        </w:drawing>
      </w:r>
    </w:p>
    <w:p w:rsidR="00DF48C6" w:rsidRDefault="00EA0F35" w:rsidP="00DF48C6">
      <w:r w:rsidRPr="00EA0F35">
        <w:rPr>
          <w:rFonts w:hint="eastAsia"/>
          <w:noProof/>
        </w:rPr>
        <w:lastRenderedPageBreak/>
        <w:drawing>
          <wp:inline distT="0" distB="0" distL="0" distR="0" wp14:anchorId="7B9D7F23" wp14:editId="64236B95">
            <wp:extent cx="8863330" cy="6069772"/>
            <wp:effectExtent l="0" t="0" r="0" b="762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63330" cy="6069772"/>
                    </a:xfrm>
                    <a:prstGeom prst="rect">
                      <a:avLst/>
                    </a:prstGeom>
                    <a:noFill/>
                    <a:ln>
                      <a:noFill/>
                    </a:ln>
                  </pic:spPr>
                </pic:pic>
              </a:graphicData>
            </a:graphic>
          </wp:inline>
        </w:drawing>
      </w:r>
    </w:p>
    <w:p w:rsidR="00DF48C6" w:rsidRDefault="00DF48C6" w:rsidP="00DF48C6">
      <w:pPr>
        <w:pStyle w:val="5"/>
      </w:pPr>
    </w:p>
    <w:p w:rsidR="00DF48C6" w:rsidRDefault="00822F88" w:rsidP="00DF48C6">
      <w:r w:rsidRPr="00822F88">
        <w:rPr>
          <w:noProof/>
        </w:rPr>
        <w:drawing>
          <wp:inline distT="0" distB="0" distL="0" distR="0">
            <wp:extent cx="7848600" cy="432816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848600" cy="4328160"/>
                    </a:xfrm>
                    <a:prstGeom prst="rect">
                      <a:avLst/>
                    </a:prstGeom>
                    <a:noFill/>
                    <a:ln>
                      <a:noFill/>
                    </a:ln>
                  </pic:spPr>
                </pic:pic>
              </a:graphicData>
            </a:graphic>
          </wp:inline>
        </w:drawing>
      </w:r>
    </w:p>
    <w:p w:rsidR="00626695" w:rsidRDefault="00626695" w:rsidP="00626695">
      <w:pPr>
        <w:pStyle w:val="5"/>
      </w:pPr>
    </w:p>
    <w:p w:rsidR="003B6220" w:rsidRDefault="003B6220" w:rsidP="003B6220">
      <w:pPr>
        <w:widowControl/>
        <w:jc w:val="left"/>
      </w:pPr>
    </w:p>
    <w:p w:rsidR="003B6220" w:rsidRDefault="003B6220" w:rsidP="003B6220">
      <w:pPr>
        <w:widowControl/>
        <w:jc w:val="left"/>
      </w:pPr>
    </w:p>
    <w:p w:rsidR="003B6220" w:rsidRDefault="003B6220" w:rsidP="003B6220">
      <w:pPr>
        <w:widowControl/>
        <w:jc w:val="center"/>
        <w:rPr>
          <w:rFonts w:ascii="宋体" w:hAnsi="宋体" w:cs="宋体"/>
          <w:kern w:val="0"/>
          <w:sz w:val="32"/>
          <w:szCs w:val="32"/>
        </w:rPr>
      </w:pPr>
      <w:r w:rsidRPr="003B6220">
        <w:rPr>
          <w:rFonts w:ascii="宋体" w:hAnsi="宋体" w:cs="宋体" w:hint="eastAsia"/>
          <w:kern w:val="0"/>
          <w:sz w:val="32"/>
          <w:szCs w:val="32"/>
        </w:rPr>
        <w:lastRenderedPageBreak/>
        <w:t>一般公共预算财政拨款支出决算明细表</w:t>
      </w:r>
    </w:p>
    <w:p w:rsidR="00236312" w:rsidRPr="00236312" w:rsidRDefault="00236312" w:rsidP="00236312">
      <w:pPr>
        <w:widowControl/>
        <w:jc w:val="right"/>
        <w:rPr>
          <w:rFonts w:ascii="宋体" w:hAnsi="宋体" w:cs="宋体"/>
          <w:kern w:val="0"/>
          <w:sz w:val="20"/>
          <w:szCs w:val="20"/>
        </w:rPr>
      </w:pPr>
      <w:proofErr w:type="gramStart"/>
      <w:r w:rsidRPr="00236312">
        <w:rPr>
          <w:rFonts w:ascii="宋体" w:hAnsi="宋体" w:cs="宋体" w:hint="eastAsia"/>
          <w:kern w:val="0"/>
          <w:sz w:val="20"/>
          <w:szCs w:val="20"/>
        </w:rPr>
        <w:t>财决公开</w:t>
      </w:r>
      <w:proofErr w:type="gramEnd"/>
      <w:r w:rsidRPr="00236312">
        <w:rPr>
          <w:rFonts w:ascii="宋体" w:hAnsi="宋体" w:cs="宋体" w:hint="eastAsia"/>
          <w:kern w:val="0"/>
          <w:sz w:val="20"/>
          <w:szCs w:val="20"/>
        </w:rPr>
        <w:t>07表</w:t>
      </w:r>
    </w:p>
    <w:p w:rsidR="00FB7ED1" w:rsidRPr="00FB7ED1" w:rsidRDefault="00236312" w:rsidP="00FB7ED1">
      <w:pPr>
        <w:jc w:val="left"/>
        <w:rPr>
          <w:rFonts w:ascii="宋体" w:hAnsi="宋体" w:cs="宋体"/>
          <w:kern w:val="0"/>
          <w:sz w:val="20"/>
          <w:szCs w:val="20"/>
        </w:rPr>
      </w:pPr>
      <w:r w:rsidRPr="00236312">
        <w:rPr>
          <w:rFonts w:hint="eastAsia"/>
        </w:rPr>
        <w:t>单位名称：大竹县人民医院</w:t>
      </w:r>
      <w:r w:rsidR="00FB7ED1">
        <w:rPr>
          <w:rFonts w:hint="eastAsia"/>
        </w:rPr>
        <w:t xml:space="preserve">                               2023</w:t>
      </w:r>
      <w:r w:rsidR="00FB7ED1">
        <w:rPr>
          <w:rFonts w:hint="eastAsia"/>
        </w:rPr>
        <w:t>年度</w:t>
      </w:r>
      <w:r w:rsidR="00FB7ED1">
        <w:rPr>
          <w:rFonts w:hint="eastAsia"/>
        </w:rPr>
        <w:t xml:space="preserve">                                                           </w:t>
      </w:r>
      <w:r w:rsidR="00FB7ED1" w:rsidRPr="00FB7ED1">
        <w:rPr>
          <w:rFonts w:ascii="宋体" w:hAnsi="宋体" w:cs="宋体" w:hint="eastAsia"/>
          <w:kern w:val="0"/>
          <w:sz w:val="20"/>
          <w:szCs w:val="20"/>
        </w:rPr>
        <w:t>单位:万元</w:t>
      </w:r>
    </w:p>
    <w:p w:rsidR="00FB7ED1" w:rsidRDefault="00FB7ED1" w:rsidP="00626695">
      <w:pPr>
        <w:pStyle w:val="5"/>
        <w:sectPr w:rsidR="00FB7ED1" w:rsidSect="0072582B">
          <w:pgSz w:w="16838" w:h="11906" w:orient="landscape"/>
          <w:pgMar w:top="993" w:right="1440" w:bottom="991" w:left="1440" w:header="851" w:footer="992" w:gutter="0"/>
          <w:pgNumType w:start="1"/>
          <w:cols w:space="425"/>
          <w:titlePg/>
          <w:docGrid w:type="lines" w:linePitch="312"/>
        </w:sectPr>
      </w:pPr>
      <w:r>
        <w:object w:dxaOrig="6897" w:dyaOrig="2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2.6pt;height:136.8pt" o:ole="">
            <v:imagedata r:id="rId21" o:title=""/>
          </v:shape>
          <o:OLEObject Type="Embed" ProgID="Excel.Sheet.12" ShapeID="_x0000_i1025" DrawAspect="Content" ObjectID="_1791354807" r:id="rId22"/>
        </w:object>
      </w:r>
    </w:p>
    <w:p w:rsidR="00FB7ED1" w:rsidRDefault="00FB7ED1" w:rsidP="00626695">
      <w:pPr>
        <w:pStyle w:val="5"/>
        <w:sectPr w:rsidR="00FB7ED1" w:rsidSect="0072582B">
          <w:pgSz w:w="16838" w:h="11906" w:orient="landscape"/>
          <w:pgMar w:top="993" w:right="1440" w:bottom="991" w:left="1440" w:header="851" w:footer="992" w:gutter="0"/>
          <w:pgNumType w:start="1"/>
          <w:cols w:space="425"/>
          <w:titlePg/>
          <w:docGrid w:type="lines" w:linePitch="312"/>
        </w:sectPr>
      </w:pPr>
      <w:r w:rsidRPr="00FB7ED1">
        <w:rPr>
          <w:noProof/>
        </w:rPr>
        <w:lastRenderedPageBreak/>
        <w:drawing>
          <wp:inline distT="0" distB="0" distL="0" distR="0" wp14:anchorId="7EA42592" wp14:editId="7A424F51">
            <wp:extent cx="8863330" cy="729688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63330" cy="7296880"/>
                    </a:xfrm>
                    <a:prstGeom prst="rect">
                      <a:avLst/>
                    </a:prstGeom>
                    <a:noFill/>
                    <a:ln>
                      <a:noFill/>
                    </a:ln>
                  </pic:spPr>
                </pic:pic>
              </a:graphicData>
            </a:graphic>
          </wp:inline>
        </w:drawing>
      </w:r>
    </w:p>
    <w:p w:rsidR="00FB7ED1" w:rsidRDefault="00FB7ED1" w:rsidP="00FB7ED1">
      <w:pPr>
        <w:pStyle w:val="5"/>
        <w:jc w:val="center"/>
        <w:sectPr w:rsidR="00FB7ED1" w:rsidSect="0072582B">
          <w:pgSz w:w="16838" w:h="11906" w:orient="landscape"/>
          <w:pgMar w:top="993" w:right="1440" w:bottom="991" w:left="1440" w:header="851" w:footer="992" w:gutter="0"/>
          <w:pgNumType w:start="1"/>
          <w:cols w:space="425"/>
          <w:titlePg/>
          <w:docGrid w:type="lines" w:linePitch="312"/>
        </w:sectPr>
      </w:pPr>
      <w:r w:rsidRPr="00FB7ED1">
        <w:rPr>
          <w:noProof/>
        </w:rPr>
        <w:lastRenderedPageBreak/>
        <w:drawing>
          <wp:inline distT="0" distB="0" distL="0" distR="0" wp14:anchorId="6A9E13B8" wp14:editId="4D676930">
            <wp:extent cx="7452360" cy="42672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452360" cy="4267200"/>
                    </a:xfrm>
                    <a:prstGeom prst="rect">
                      <a:avLst/>
                    </a:prstGeom>
                    <a:noFill/>
                    <a:ln>
                      <a:noFill/>
                    </a:ln>
                  </pic:spPr>
                </pic:pic>
              </a:graphicData>
            </a:graphic>
          </wp:inline>
        </w:drawing>
      </w:r>
    </w:p>
    <w:p w:rsidR="00FB7ED1" w:rsidRDefault="00FB7ED1" w:rsidP="00FB7ED1">
      <w:pPr>
        <w:pStyle w:val="5"/>
        <w:jc w:val="center"/>
        <w:sectPr w:rsidR="00FB7ED1" w:rsidSect="0072582B">
          <w:pgSz w:w="16838" w:h="11906" w:orient="landscape"/>
          <w:pgMar w:top="993" w:right="1440" w:bottom="991" w:left="1440" w:header="851" w:footer="992" w:gutter="0"/>
          <w:pgNumType w:start="1"/>
          <w:cols w:space="425"/>
          <w:titlePg/>
          <w:docGrid w:type="lines" w:linePitch="312"/>
        </w:sectPr>
      </w:pPr>
      <w:r w:rsidRPr="00FB7ED1">
        <w:rPr>
          <w:noProof/>
        </w:rPr>
        <w:lastRenderedPageBreak/>
        <w:drawing>
          <wp:inline distT="0" distB="0" distL="0" distR="0" wp14:anchorId="179DCB5D" wp14:editId="1B8F7CA3">
            <wp:extent cx="8863330" cy="1549976"/>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863330" cy="1549976"/>
                    </a:xfrm>
                    <a:prstGeom prst="rect">
                      <a:avLst/>
                    </a:prstGeom>
                    <a:noFill/>
                    <a:ln>
                      <a:noFill/>
                    </a:ln>
                  </pic:spPr>
                </pic:pic>
              </a:graphicData>
            </a:graphic>
          </wp:inline>
        </w:drawing>
      </w:r>
    </w:p>
    <w:p w:rsidR="00FB7ED1" w:rsidRDefault="00FB7ED1" w:rsidP="00FB7ED1">
      <w:pPr>
        <w:pStyle w:val="5"/>
        <w:jc w:val="center"/>
        <w:sectPr w:rsidR="00FB7ED1" w:rsidSect="0072582B">
          <w:pgSz w:w="16838" w:h="11906" w:orient="landscape"/>
          <w:pgMar w:top="993" w:right="1440" w:bottom="991" w:left="1440" w:header="851" w:footer="992" w:gutter="0"/>
          <w:pgNumType w:start="1"/>
          <w:cols w:space="425"/>
          <w:titlePg/>
          <w:docGrid w:type="lines" w:linePitch="312"/>
        </w:sectPr>
      </w:pPr>
      <w:r w:rsidRPr="00FB7ED1">
        <w:rPr>
          <w:noProof/>
        </w:rPr>
        <w:lastRenderedPageBreak/>
        <w:drawing>
          <wp:inline distT="0" distB="0" distL="0" distR="0">
            <wp:extent cx="8298180" cy="2225040"/>
            <wp:effectExtent l="0" t="0" r="7620" b="381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298180" cy="2225040"/>
                    </a:xfrm>
                    <a:prstGeom prst="rect">
                      <a:avLst/>
                    </a:prstGeom>
                    <a:noFill/>
                    <a:ln>
                      <a:noFill/>
                    </a:ln>
                  </pic:spPr>
                </pic:pic>
              </a:graphicData>
            </a:graphic>
          </wp:inline>
        </w:drawing>
      </w:r>
    </w:p>
    <w:p w:rsidR="00FB7ED1" w:rsidRDefault="00FB7ED1" w:rsidP="00FB7ED1">
      <w:pPr>
        <w:pStyle w:val="5"/>
        <w:jc w:val="center"/>
        <w:sectPr w:rsidR="00FB7ED1" w:rsidSect="0072582B">
          <w:pgSz w:w="16838" w:h="11906" w:orient="landscape"/>
          <w:pgMar w:top="993" w:right="1440" w:bottom="991" w:left="1440" w:header="851" w:footer="992" w:gutter="0"/>
          <w:pgNumType w:start="1"/>
          <w:cols w:space="425"/>
          <w:titlePg/>
          <w:docGrid w:type="lines" w:linePitch="312"/>
        </w:sectPr>
      </w:pPr>
      <w:r w:rsidRPr="00FB7ED1">
        <w:rPr>
          <w:noProof/>
        </w:rPr>
        <w:lastRenderedPageBreak/>
        <w:drawing>
          <wp:inline distT="0" distB="0" distL="0" distR="0">
            <wp:extent cx="8252460" cy="2202180"/>
            <wp:effectExtent l="0" t="0" r="0" b="762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252460" cy="2202180"/>
                    </a:xfrm>
                    <a:prstGeom prst="rect">
                      <a:avLst/>
                    </a:prstGeom>
                    <a:noFill/>
                    <a:ln>
                      <a:noFill/>
                    </a:ln>
                  </pic:spPr>
                </pic:pic>
              </a:graphicData>
            </a:graphic>
          </wp:inline>
        </w:drawing>
      </w:r>
    </w:p>
    <w:tbl>
      <w:tblPr>
        <w:tblW w:w="12480" w:type="dxa"/>
        <w:tblInd w:w="93" w:type="dxa"/>
        <w:tblLook w:val="04A0" w:firstRow="1" w:lastRow="0" w:firstColumn="1" w:lastColumn="0" w:noHBand="0" w:noVBand="1"/>
      </w:tblPr>
      <w:tblGrid>
        <w:gridCol w:w="436"/>
        <w:gridCol w:w="876"/>
        <w:gridCol w:w="436"/>
        <w:gridCol w:w="462"/>
        <w:gridCol w:w="436"/>
        <w:gridCol w:w="462"/>
        <w:gridCol w:w="436"/>
        <w:gridCol w:w="876"/>
        <w:gridCol w:w="436"/>
        <w:gridCol w:w="436"/>
        <w:gridCol w:w="436"/>
        <w:gridCol w:w="462"/>
        <w:gridCol w:w="441"/>
        <w:gridCol w:w="881"/>
        <w:gridCol w:w="441"/>
        <w:gridCol w:w="441"/>
        <w:gridCol w:w="440"/>
        <w:gridCol w:w="470"/>
        <w:gridCol w:w="440"/>
        <w:gridCol w:w="876"/>
        <w:gridCol w:w="436"/>
        <w:gridCol w:w="436"/>
        <w:gridCol w:w="436"/>
        <w:gridCol w:w="552"/>
      </w:tblGrid>
      <w:tr w:rsidR="007612D7" w:rsidRPr="007612D7" w:rsidTr="00FE30A8">
        <w:trPr>
          <w:trHeight w:val="489"/>
        </w:trPr>
        <w:tc>
          <w:tcPr>
            <w:tcW w:w="12480" w:type="dxa"/>
            <w:gridSpan w:val="24"/>
            <w:tcBorders>
              <w:top w:val="nil"/>
              <w:left w:val="nil"/>
              <w:bottom w:val="nil"/>
              <w:right w:val="nil"/>
            </w:tcBorders>
            <w:shd w:val="clear" w:color="auto" w:fill="auto"/>
            <w:noWrap/>
            <w:vAlign w:val="center"/>
            <w:hideMark/>
          </w:tcPr>
          <w:p w:rsidR="007612D7" w:rsidRPr="006A0F23" w:rsidRDefault="007612D7" w:rsidP="007612D7">
            <w:pPr>
              <w:widowControl/>
              <w:jc w:val="center"/>
              <w:rPr>
                <w:b/>
                <w:sz w:val="32"/>
                <w:szCs w:val="32"/>
              </w:rPr>
            </w:pPr>
            <w:r w:rsidRPr="007612D7">
              <w:rPr>
                <w:rFonts w:hint="eastAsia"/>
                <w:b/>
                <w:sz w:val="32"/>
                <w:szCs w:val="32"/>
              </w:rPr>
              <w:lastRenderedPageBreak/>
              <w:t>财政拨款“三公”经费支出决算表</w:t>
            </w:r>
          </w:p>
          <w:p w:rsidR="007612D7" w:rsidRPr="006A0F23" w:rsidRDefault="007612D7" w:rsidP="006A0F23">
            <w:pPr>
              <w:jc w:val="right"/>
              <w:rPr>
                <w:sz w:val="20"/>
                <w:szCs w:val="20"/>
              </w:rPr>
            </w:pPr>
            <w:proofErr w:type="gramStart"/>
            <w:r w:rsidRPr="006A0F23">
              <w:rPr>
                <w:rFonts w:hint="eastAsia"/>
                <w:sz w:val="20"/>
                <w:szCs w:val="20"/>
              </w:rPr>
              <w:t>财决公开</w:t>
            </w:r>
            <w:proofErr w:type="gramEnd"/>
            <w:r w:rsidRPr="006A0F23">
              <w:rPr>
                <w:rFonts w:hint="eastAsia"/>
                <w:sz w:val="20"/>
                <w:szCs w:val="20"/>
              </w:rPr>
              <w:t>13</w:t>
            </w:r>
            <w:r w:rsidRPr="006A0F23">
              <w:rPr>
                <w:rFonts w:hint="eastAsia"/>
                <w:sz w:val="20"/>
                <w:szCs w:val="20"/>
              </w:rPr>
              <w:t>表</w:t>
            </w:r>
          </w:p>
          <w:p w:rsidR="006A0F23" w:rsidRPr="006A0F23" w:rsidRDefault="006A0F23" w:rsidP="006A0F23">
            <w:pPr>
              <w:pStyle w:val="5"/>
              <w:rPr>
                <w:rFonts w:ascii="Times New Roman" w:eastAsia="宋体" w:hAnsi="Times New Roman"/>
                <w:b w:val="0"/>
                <w:sz w:val="20"/>
                <w:szCs w:val="20"/>
              </w:rPr>
            </w:pPr>
            <w:r w:rsidRPr="006A0F23">
              <w:rPr>
                <w:rFonts w:ascii="Times New Roman" w:eastAsia="宋体" w:hAnsi="Times New Roman" w:hint="eastAsia"/>
                <w:b w:val="0"/>
                <w:sz w:val="20"/>
                <w:szCs w:val="20"/>
              </w:rPr>
              <w:t>单位名称：大竹县人民医院</w:t>
            </w:r>
            <w:r w:rsidRPr="006A0F23">
              <w:rPr>
                <w:rFonts w:ascii="Times New Roman" w:eastAsia="宋体" w:hAnsi="Times New Roman" w:hint="eastAsia"/>
                <w:b w:val="0"/>
                <w:sz w:val="20"/>
                <w:szCs w:val="20"/>
              </w:rPr>
              <w:t xml:space="preserve">  </w:t>
            </w:r>
            <w:r>
              <w:rPr>
                <w:rFonts w:ascii="Times New Roman" w:eastAsia="宋体" w:hAnsi="Times New Roman" w:hint="eastAsia"/>
                <w:b w:val="0"/>
                <w:sz w:val="20"/>
                <w:szCs w:val="20"/>
              </w:rPr>
              <w:t xml:space="preserve">                    </w:t>
            </w:r>
            <w:r w:rsidRPr="006A0F23">
              <w:rPr>
                <w:rFonts w:ascii="Times New Roman" w:eastAsia="宋体" w:hAnsi="Times New Roman" w:hint="eastAsia"/>
                <w:b w:val="0"/>
                <w:sz w:val="20"/>
                <w:szCs w:val="20"/>
              </w:rPr>
              <w:t xml:space="preserve"> </w:t>
            </w:r>
            <w:r>
              <w:rPr>
                <w:rFonts w:ascii="Times New Roman" w:eastAsia="宋体" w:hAnsi="Times New Roman" w:hint="eastAsia"/>
                <w:b w:val="0"/>
                <w:sz w:val="20"/>
                <w:szCs w:val="20"/>
              </w:rPr>
              <w:t xml:space="preserve">  </w:t>
            </w:r>
            <w:r w:rsidRPr="007612D7">
              <w:rPr>
                <w:rFonts w:ascii="Times New Roman" w:eastAsia="宋体" w:hAnsi="Times New Roman" w:hint="eastAsia"/>
                <w:b w:val="0"/>
                <w:sz w:val="20"/>
                <w:szCs w:val="20"/>
              </w:rPr>
              <w:t>2023</w:t>
            </w:r>
            <w:r w:rsidRPr="007612D7">
              <w:rPr>
                <w:rFonts w:ascii="Times New Roman" w:eastAsia="宋体" w:hAnsi="Times New Roman" w:hint="eastAsia"/>
                <w:b w:val="0"/>
                <w:sz w:val="20"/>
                <w:szCs w:val="20"/>
              </w:rPr>
              <w:t>年度</w:t>
            </w:r>
            <w:r>
              <w:rPr>
                <w:rFonts w:ascii="Times New Roman" w:eastAsia="宋体" w:hAnsi="Times New Roman" w:hint="eastAsia"/>
                <w:b w:val="0"/>
                <w:sz w:val="20"/>
                <w:szCs w:val="20"/>
              </w:rPr>
              <w:t xml:space="preserve">                                                         </w:t>
            </w:r>
            <w:r w:rsidRPr="006A0F23">
              <w:rPr>
                <w:rFonts w:ascii="Times New Roman" w:eastAsia="宋体" w:hAnsi="Times New Roman" w:hint="eastAsia"/>
                <w:b w:val="0"/>
                <w:sz w:val="20"/>
                <w:szCs w:val="20"/>
              </w:rPr>
              <w:t>单位</w:t>
            </w:r>
            <w:r w:rsidRPr="006A0F23">
              <w:rPr>
                <w:rFonts w:ascii="Times New Roman" w:eastAsia="宋体" w:hAnsi="Times New Roman" w:hint="eastAsia"/>
                <w:b w:val="0"/>
                <w:sz w:val="20"/>
                <w:szCs w:val="20"/>
              </w:rPr>
              <w:t>:</w:t>
            </w:r>
            <w:r w:rsidRPr="006A0F23">
              <w:rPr>
                <w:rFonts w:ascii="Times New Roman" w:eastAsia="宋体" w:hAnsi="Times New Roman" w:hint="eastAsia"/>
                <w:b w:val="0"/>
                <w:sz w:val="20"/>
                <w:szCs w:val="20"/>
              </w:rPr>
              <w:t>万元</w:t>
            </w:r>
          </w:p>
        </w:tc>
      </w:tr>
      <w:tr w:rsidR="007612D7" w:rsidRPr="007612D7" w:rsidTr="00FE30A8">
        <w:trPr>
          <w:trHeight w:val="420"/>
        </w:trPr>
        <w:tc>
          <w:tcPr>
            <w:tcW w:w="3108" w:type="dxa"/>
            <w:gridSpan w:val="6"/>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7612D7" w:rsidRPr="007612D7" w:rsidRDefault="007612D7" w:rsidP="007612D7">
            <w:pPr>
              <w:widowControl/>
              <w:jc w:val="center"/>
              <w:rPr>
                <w:rFonts w:ascii="宋体" w:hAnsi="宋体" w:cs="宋体"/>
                <w:color w:val="000000"/>
                <w:kern w:val="0"/>
                <w:sz w:val="22"/>
                <w:szCs w:val="22"/>
              </w:rPr>
            </w:pPr>
            <w:r w:rsidRPr="007612D7">
              <w:rPr>
                <w:rFonts w:ascii="宋体" w:hAnsi="宋体" w:cs="宋体" w:hint="eastAsia"/>
                <w:color w:val="000000"/>
                <w:kern w:val="0"/>
                <w:sz w:val="22"/>
                <w:szCs w:val="22"/>
              </w:rPr>
              <w:t>预算数</w:t>
            </w:r>
          </w:p>
        </w:tc>
        <w:tc>
          <w:tcPr>
            <w:tcW w:w="9372" w:type="dxa"/>
            <w:gridSpan w:val="18"/>
            <w:tcBorders>
              <w:top w:val="single" w:sz="4" w:space="0" w:color="000000"/>
              <w:left w:val="nil"/>
              <w:bottom w:val="single" w:sz="4" w:space="0" w:color="000000"/>
              <w:right w:val="single" w:sz="4" w:space="0" w:color="000000"/>
            </w:tcBorders>
            <w:shd w:val="clear" w:color="FFFFFF" w:fill="C0C0C0"/>
            <w:noWrap/>
            <w:vAlign w:val="center"/>
            <w:hideMark/>
          </w:tcPr>
          <w:p w:rsidR="007612D7" w:rsidRPr="007612D7" w:rsidRDefault="007612D7" w:rsidP="007612D7">
            <w:pPr>
              <w:widowControl/>
              <w:jc w:val="center"/>
              <w:rPr>
                <w:rFonts w:ascii="宋体" w:hAnsi="宋体" w:cs="宋体"/>
                <w:color w:val="000000"/>
                <w:kern w:val="0"/>
                <w:sz w:val="22"/>
                <w:szCs w:val="22"/>
              </w:rPr>
            </w:pPr>
            <w:r w:rsidRPr="007612D7">
              <w:rPr>
                <w:rFonts w:ascii="宋体" w:hAnsi="宋体" w:cs="宋体" w:hint="eastAsia"/>
                <w:color w:val="000000"/>
                <w:kern w:val="0"/>
                <w:sz w:val="22"/>
                <w:szCs w:val="22"/>
              </w:rPr>
              <w:t>决算数</w:t>
            </w:r>
          </w:p>
        </w:tc>
      </w:tr>
      <w:tr w:rsidR="007612D7" w:rsidRPr="007612D7" w:rsidTr="00FE30A8">
        <w:trPr>
          <w:trHeight w:val="420"/>
        </w:trPr>
        <w:tc>
          <w:tcPr>
            <w:tcW w:w="436" w:type="dxa"/>
            <w:vMerge w:val="restart"/>
            <w:tcBorders>
              <w:top w:val="nil"/>
              <w:left w:val="single" w:sz="4" w:space="0" w:color="000000"/>
              <w:bottom w:val="single" w:sz="4" w:space="0" w:color="000000"/>
              <w:right w:val="single" w:sz="4" w:space="0" w:color="000000"/>
            </w:tcBorders>
            <w:shd w:val="clear" w:color="FFFFFF" w:fill="C0C0C0"/>
            <w:noWrap/>
            <w:vAlign w:val="center"/>
            <w:hideMark/>
          </w:tcPr>
          <w:p w:rsidR="007612D7" w:rsidRPr="007612D7" w:rsidRDefault="007612D7" w:rsidP="007612D7">
            <w:pPr>
              <w:widowControl/>
              <w:jc w:val="center"/>
              <w:rPr>
                <w:rFonts w:ascii="宋体" w:hAnsi="宋体" w:cs="宋体"/>
                <w:color w:val="000000"/>
                <w:kern w:val="0"/>
                <w:sz w:val="22"/>
                <w:szCs w:val="22"/>
              </w:rPr>
            </w:pPr>
            <w:r w:rsidRPr="007612D7">
              <w:rPr>
                <w:rFonts w:ascii="宋体" w:hAnsi="宋体" w:cs="宋体" w:hint="eastAsia"/>
                <w:color w:val="000000"/>
                <w:kern w:val="0"/>
                <w:sz w:val="22"/>
                <w:szCs w:val="22"/>
              </w:rPr>
              <w:t>合计</w:t>
            </w:r>
          </w:p>
        </w:tc>
        <w:tc>
          <w:tcPr>
            <w:tcW w:w="876" w:type="dxa"/>
            <w:vMerge w:val="restart"/>
            <w:tcBorders>
              <w:top w:val="nil"/>
              <w:left w:val="nil"/>
              <w:bottom w:val="single" w:sz="4" w:space="0" w:color="000000"/>
              <w:right w:val="single" w:sz="4" w:space="0" w:color="000000"/>
            </w:tcBorders>
            <w:shd w:val="clear" w:color="FFFFFF" w:fill="C0C0C0"/>
            <w:vAlign w:val="center"/>
            <w:hideMark/>
          </w:tcPr>
          <w:p w:rsidR="007612D7" w:rsidRPr="007612D7" w:rsidRDefault="007612D7" w:rsidP="007612D7">
            <w:pPr>
              <w:widowControl/>
              <w:jc w:val="center"/>
              <w:rPr>
                <w:rFonts w:ascii="宋体" w:hAnsi="宋体" w:cs="宋体"/>
                <w:color w:val="000000"/>
                <w:kern w:val="0"/>
                <w:sz w:val="22"/>
                <w:szCs w:val="22"/>
              </w:rPr>
            </w:pPr>
            <w:r w:rsidRPr="007612D7">
              <w:rPr>
                <w:rFonts w:ascii="宋体" w:hAnsi="宋体" w:cs="宋体" w:hint="eastAsia"/>
                <w:color w:val="000000"/>
                <w:kern w:val="0"/>
                <w:sz w:val="22"/>
                <w:szCs w:val="22"/>
              </w:rPr>
              <w:t>因公出国（境）费用</w:t>
            </w:r>
          </w:p>
        </w:tc>
        <w:tc>
          <w:tcPr>
            <w:tcW w:w="1334" w:type="dxa"/>
            <w:gridSpan w:val="3"/>
            <w:tcBorders>
              <w:top w:val="nil"/>
              <w:left w:val="nil"/>
              <w:bottom w:val="single" w:sz="4" w:space="0" w:color="000000"/>
              <w:right w:val="single" w:sz="4" w:space="0" w:color="000000"/>
            </w:tcBorders>
            <w:shd w:val="clear" w:color="FFFFFF" w:fill="C0C0C0"/>
            <w:noWrap/>
            <w:vAlign w:val="center"/>
            <w:hideMark/>
          </w:tcPr>
          <w:p w:rsidR="007612D7" w:rsidRPr="007612D7" w:rsidRDefault="007612D7" w:rsidP="007612D7">
            <w:pPr>
              <w:widowControl/>
              <w:jc w:val="center"/>
              <w:rPr>
                <w:rFonts w:ascii="宋体" w:hAnsi="宋体" w:cs="宋体"/>
                <w:color w:val="000000"/>
                <w:kern w:val="0"/>
                <w:sz w:val="22"/>
                <w:szCs w:val="22"/>
              </w:rPr>
            </w:pPr>
            <w:r w:rsidRPr="007612D7">
              <w:rPr>
                <w:rFonts w:ascii="宋体" w:hAnsi="宋体" w:cs="宋体" w:hint="eastAsia"/>
                <w:color w:val="000000"/>
                <w:kern w:val="0"/>
                <w:sz w:val="22"/>
                <w:szCs w:val="22"/>
              </w:rPr>
              <w:t>公务用车购置及运行费</w:t>
            </w:r>
          </w:p>
        </w:tc>
        <w:tc>
          <w:tcPr>
            <w:tcW w:w="462" w:type="dxa"/>
            <w:vMerge w:val="restart"/>
            <w:tcBorders>
              <w:top w:val="nil"/>
              <w:left w:val="nil"/>
              <w:bottom w:val="single" w:sz="4" w:space="0" w:color="000000"/>
              <w:right w:val="single" w:sz="4" w:space="0" w:color="000000"/>
            </w:tcBorders>
            <w:shd w:val="clear" w:color="FFFFFF" w:fill="C0C0C0"/>
            <w:noWrap/>
            <w:vAlign w:val="center"/>
            <w:hideMark/>
          </w:tcPr>
          <w:p w:rsidR="007612D7" w:rsidRPr="007612D7" w:rsidRDefault="007612D7" w:rsidP="007612D7">
            <w:pPr>
              <w:widowControl/>
              <w:jc w:val="center"/>
              <w:rPr>
                <w:rFonts w:ascii="宋体" w:hAnsi="宋体" w:cs="宋体"/>
                <w:color w:val="000000"/>
                <w:kern w:val="0"/>
                <w:sz w:val="22"/>
                <w:szCs w:val="22"/>
              </w:rPr>
            </w:pPr>
            <w:r w:rsidRPr="007612D7">
              <w:rPr>
                <w:rFonts w:ascii="宋体" w:hAnsi="宋体" w:cs="宋体" w:hint="eastAsia"/>
                <w:color w:val="000000"/>
                <w:kern w:val="0"/>
                <w:sz w:val="22"/>
                <w:szCs w:val="22"/>
              </w:rPr>
              <w:t>公务接待费</w:t>
            </w:r>
          </w:p>
        </w:tc>
        <w:tc>
          <w:tcPr>
            <w:tcW w:w="436" w:type="dxa"/>
            <w:vMerge w:val="restart"/>
            <w:tcBorders>
              <w:top w:val="nil"/>
              <w:left w:val="nil"/>
              <w:bottom w:val="single" w:sz="4" w:space="0" w:color="000000"/>
              <w:right w:val="single" w:sz="4" w:space="0" w:color="000000"/>
            </w:tcBorders>
            <w:shd w:val="clear" w:color="FFFFFF" w:fill="C0C0C0"/>
            <w:noWrap/>
            <w:vAlign w:val="center"/>
            <w:hideMark/>
          </w:tcPr>
          <w:p w:rsidR="007612D7" w:rsidRPr="007612D7" w:rsidRDefault="007612D7" w:rsidP="007612D7">
            <w:pPr>
              <w:widowControl/>
              <w:jc w:val="center"/>
              <w:rPr>
                <w:rFonts w:ascii="宋体" w:hAnsi="宋体" w:cs="宋体"/>
                <w:color w:val="000000"/>
                <w:kern w:val="0"/>
                <w:sz w:val="22"/>
                <w:szCs w:val="22"/>
              </w:rPr>
            </w:pPr>
            <w:r w:rsidRPr="007612D7">
              <w:rPr>
                <w:rFonts w:ascii="宋体" w:hAnsi="宋体" w:cs="宋体" w:hint="eastAsia"/>
                <w:color w:val="000000"/>
                <w:kern w:val="0"/>
                <w:sz w:val="22"/>
                <w:szCs w:val="22"/>
              </w:rPr>
              <w:t>合计</w:t>
            </w:r>
          </w:p>
        </w:tc>
        <w:tc>
          <w:tcPr>
            <w:tcW w:w="876" w:type="dxa"/>
            <w:vMerge w:val="restart"/>
            <w:tcBorders>
              <w:top w:val="nil"/>
              <w:left w:val="nil"/>
              <w:bottom w:val="single" w:sz="4" w:space="0" w:color="000000"/>
              <w:right w:val="single" w:sz="4" w:space="0" w:color="000000"/>
            </w:tcBorders>
            <w:shd w:val="clear" w:color="FFFFFF" w:fill="C0C0C0"/>
            <w:vAlign w:val="center"/>
            <w:hideMark/>
          </w:tcPr>
          <w:p w:rsidR="007612D7" w:rsidRPr="007612D7" w:rsidRDefault="007612D7" w:rsidP="007612D7">
            <w:pPr>
              <w:widowControl/>
              <w:jc w:val="center"/>
              <w:rPr>
                <w:rFonts w:ascii="宋体" w:hAnsi="宋体" w:cs="宋体"/>
                <w:color w:val="000000"/>
                <w:kern w:val="0"/>
                <w:sz w:val="22"/>
                <w:szCs w:val="22"/>
              </w:rPr>
            </w:pPr>
            <w:r w:rsidRPr="007612D7">
              <w:rPr>
                <w:rFonts w:ascii="宋体" w:hAnsi="宋体" w:cs="宋体" w:hint="eastAsia"/>
                <w:color w:val="000000"/>
                <w:kern w:val="0"/>
                <w:sz w:val="22"/>
                <w:szCs w:val="22"/>
              </w:rPr>
              <w:t>因公出国（境）费</w:t>
            </w:r>
          </w:p>
        </w:tc>
        <w:tc>
          <w:tcPr>
            <w:tcW w:w="1308" w:type="dxa"/>
            <w:gridSpan w:val="3"/>
            <w:tcBorders>
              <w:top w:val="nil"/>
              <w:left w:val="nil"/>
              <w:bottom w:val="single" w:sz="4" w:space="0" w:color="000000"/>
              <w:right w:val="single" w:sz="4" w:space="0" w:color="000000"/>
            </w:tcBorders>
            <w:shd w:val="clear" w:color="FFFFFF" w:fill="C0C0C0"/>
            <w:noWrap/>
            <w:vAlign w:val="center"/>
            <w:hideMark/>
          </w:tcPr>
          <w:p w:rsidR="007612D7" w:rsidRPr="007612D7" w:rsidRDefault="007612D7" w:rsidP="007612D7">
            <w:pPr>
              <w:widowControl/>
              <w:jc w:val="center"/>
              <w:rPr>
                <w:rFonts w:ascii="宋体" w:hAnsi="宋体" w:cs="宋体"/>
                <w:color w:val="000000"/>
                <w:kern w:val="0"/>
                <w:sz w:val="22"/>
                <w:szCs w:val="22"/>
              </w:rPr>
            </w:pPr>
            <w:r w:rsidRPr="007612D7">
              <w:rPr>
                <w:rFonts w:ascii="宋体" w:hAnsi="宋体" w:cs="宋体" w:hint="eastAsia"/>
                <w:color w:val="000000"/>
                <w:kern w:val="0"/>
                <w:sz w:val="22"/>
                <w:szCs w:val="22"/>
              </w:rPr>
              <w:t>公务用车购置及运行费</w:t>
            </w:r>
          </w:p>
        </w:tc>
        <w:tc>
          <w:tcPr>
            <w:tcW w:w="462" w:type="dxa"/>
            <w:vMerge w:val="restart"/>
            <w:tcBorders>
              <w:top w:val="nil"/>
              <w:left w:val="nil"/>
              <w:bottom w:val="single" w:sz="4" w:space="0" w:color="000000"/>
              <w:right w:val="nil"/>
            </w:tcBorders>
            <w:shd w:val="clear" w:color="FFFFFF" w:fill="C0C0C0"/>
            <w:noWrap/>
            <w:vAlign w:val="center"/>
            <w:hideMark/>
          </w:tcPr>
          <w:p w:rsidR="007612D7" w:rsidRPr="007612D7" w:rsidRDefault="007612D7" w:rsidP="007612D7">
            <w:pPr>
              <w:widowControl/>
              <w:jc w:val="center"/>
              <w:rPr>
                <w:rFonts w:ascii="宋体" w:hAnsi="宋体" w:cs="宋体"/>
                <w:color w:val="000000"/>
                <w:kern w:val="0"/>
                <w:sz w:val="22"/>
                <w:szCs w:val="22"/>
              </w:rPr>
            </w:pPr>
            <w:r w:rsidRPr="007612D7">
              <w:rPr>
                <w:rFonts w:ascii="宋体" w:hAnsi="宋体" w:cs="宋体" w:hint="eastAsia"/>
                <w:color w:val="000000"/>
                <w:kern w:val="0"/>
                <w:sz w:val="22"/>
                <w:szCs w:val="22"/>
              </w:rPr>
              <w:t>公务接待费</w:t>
            </w:r>
          </w:p>
        </w:tc>
        <w:tc>
          <w:tcPr>
            <w:tcW w:w="3114" w:type="dxa"/>
            <w:gridSpan w:val="6"/>
            <w:tcBorders>
              <w:top w:val="nil"/>
              <w:left w:val="single" w:sz="4" w:space="0" w:color="auto"/>
              <w:bottom w:val="single" w:sz="4" w:space="0" w:color="auto"/>
              <w:right w:val="single" w:sz="4" w:space="0" w:color="000000"/>
            </w:tcBorders>
            <w:shd w:val="clear" w:color="FFFFFF" w:fill="C0C0C0"/>
            <w:noWrap/>
            <w:vAlign w:val="center"/>
            <w:hideMark/>
          </w:tcPr>
          <w:p w:rsidR="007612D7" w:rsidRPr="007612D7" w:rsidRDefault="007612D7" w:rsidP="007612D7">
            <w:pPr>
              <w:widowControl/>
              <w:jc w:val="center"/>
              <w:rPr>
                <w:rFonts w:ascii="宋体" w:hAnsi="宋体" w:cs="宋体"/>
                <w:color w:val="000000"/>
                <w:kern w:val="0"/>
                <w:sz w:val="22"/>
                <w:szCs w:val="22"/>
              </w:rPr>
            </w:pPr>
            <w:r w:rsidRPr="007612D7">
              <w:rPr>
                <w:rFonts w:ascii="宋体" w:hAnsi="宋体" w:cs="宋体" w:hint="eastAsia"/>
                <w:color w:val="000000"/>
                <w:kern w:val="0"/>
                <w:sz w:val="22"/>
                <w:szCs w:val="22"/>
              </w:rPr>
              <w:t>其中：一般公共预算财政拨款</w:t>
            </w:r>
          </w:p>
        </w:tc>
        <w:tc>
          <w:tcPr>
            <w:tcW w:w="3176" w:type="dxa"/>
            <w:gridSpan w:val="6"/>
            <w:tcBorders>
              <w:top w:val="nil"/>
              <w:left w:val="nil"/>
              <w:bottom w:val="single" w:sz="4" w:space="0" w:color="auto"/>
              <w:right w:val="single" w:sz="4" w:space="0" w:color="000000"/>
            </w:tcBorders>
            <w:shd w:val="clear" w:color="FFFFFF" w:fill="C0C0C0"/>
            <w:noWrap/>
            <w:vAlign w:val="center"/>
            <w:hideMark/>
          </w:tcPr>
          <w:p w:rsidR="007612D7" w:rsidRPr="007612D7" w:rsidRDefault="007612D7" w:rsidP="007612D7">
            <w:pPr>
              <w:widowControl/>
              <w:jc w:val="center"/>
              <w:rPr>
                <w:rFonts w:ascii="宋体" w:hAnsi="宋体" w:cs="宋体"/>
                <w:color w:val="000000"/>
                <w:kern w:val="0"/>
                <w:sz w:val="22"/>
                <w:szCs w:val="22"/>
              </w:rPr>
            </w:pPr>
            <w:r w:rsidRPr="007612D7">
              <w:rPr>
                <w:rFonts w:ascii="宋体" w:hAnsi="宋体" w:cs="宋体" w:hint="eastAsia"/>
                <w:color w:val="000000"/>
                <w:kern w:val="0"/>
                <w:sz w:val="22"/>
                <w:szCs w:val="22"/>
              </w:rPr>
              <w:t>其中：政府性基金预算财政拨款</w:t>
            </w:r>
          </w:p>
        </w:tc>
      </w:tr>
      <w:tr w:rsidR="007612D7" w:rsidRPr="007612D7" w:rsidTr="00FE30A8">
        <w:trPr>
          <w:trHeight w:val="381"/>
        </w:trPr>
        <w:tc>
          <w:tcPr>
            <w:tcW w:w="436" w:type="dxa"/>
            <w:vMerge/>
            <w:tcBorders>
              <w:top w:val="nil"/>
              <w:left w:val="single" w:sz="4" w:space="0" w:color="000000"/>
              <w:bottom w:val="single" w:sz="4" w:space="0" w:color="000000"/>
              <w:right w:val="single" w:sz="4" w:space="0" w:color="000000"/>
            </w:tcBorders>
            <w:vAlign w:val="center"/>
            <w:hideMark/>
          </w:tcPr>
          <w:p w:rsidR="007612D7" w:rsidRPr="007612D7" w:rsidRDefault="007612D7" w:rsidP="007612D7">
            <w:pPr>
              <w:widowControl/>
              <w:jc w:val="left"/>
              <w:rPr>
                <w:rFonts w:ascii="宋体" w:hAnsi="宋体" w:cs="宋体"/>
                <w:color w:val="000000"/>
                <w:kern w:val="0"/>
                <w:sz w:val="22"/>
                <w:szCs w:val="22"/>
              </w:rPr>
            </w:pPr>
          </w:p>
        </w:tc>
        <w:tc>
          <w:tcPr>
            <w:tcW w:w="876" w:type="dxa"/>
            <w:vMerge/>
            <w:tcBorders>
              <w:top w:val="nil"/>
              <w:left w:val="nil"/>
              <w:bottom w:val="single" w:sz="4" w:space="0" w:color="000000"/>
              <w:right w:val="single" w:sz="4" w:space="0" w:color="000000"/>
            </w:tcBorders>
            <w:vAlign w:val="center"/>
            <w:hideMark/>
          </w:tcPr>
          <w:p w:rsidR="007612D7" w:rsidRPr="007612D7" w:rsidRDefault="007612D7" w:rsidP="007612D7">
            <w:pPr>
              <w:widowControl/>
              <w:jc w:val="left"/>
              <w:rPr>
                <w:rFonts w:ascii="宋体" w:hAnsi="宋体" w:cs="宋体"/>
                <w:color w:val="000000"/>
                <w:kern w:val="0"/>
                <w:sz w:val="22"/>
                <w:szCs w:val="22"/>
              </w:rPr>
            </w:pPr>
          </w:p>
        </w:tc>
        <w:tc>
          <w:tcPr>
            <w:tcW w:w="436" w:type="dxa"/>
            <w:vMerge w:val="restart"/>
            <w:tcBorders>
              <w:top w:val="nil"/>
              <w:left w:val="nil"/>
              <w:bottom w:val="single" w:sz="4" w:space="0" w:color="000000"/>
              <w:right w:val="single" w:sz="4" w:space="0" w:color="000000"/>
            </w:tcBorders>
            <w:shd w:val="clear" w:color="FFFFFF" w:fill="C0C0C0"/>
            <w:noWrap/>
            <w:vAlign w:val="center"/>
            <w:hideMark/>
          </w:tcPr>
          <w:p w:rsidR="007612D7" w:rsidRPr="007612D7" w:rsidRDefault="007612D7" w:rsidP="007612D7">
            <w:pPr>
              <w:widowControl/>
              <w:jc w:val="center"/>
              <w:rPr>
                <w:rFonts w:ascii="宋体" w:hAnsi="宋体" w:cs="宋体"/>
                <w:color w:val="000000"/>
                <w:kern w:val="0"/>
                <w:sz w:val="22"/>
                <w:szCs w:val="22"/>
              </w:rPr>
            </w:pPr>
            <w:r w:rsidRPr="007612D7">
              <w:rPr>
                <w:rFonts w:ascii="宋体" w:hAnsi="宋体" w:cs="宋体" w:hint="eastAsia"/>
                <w:color w:val="000000"/>
                <w:kern w:val="0"/>
                <w:sz w:val="22"/>
                <w:szCs w:val="22"/>
              </w:rPr>
              <w:t>小计</w:t>
            </w:r>
          </w:p>
        </w:tc>
        <w:tc>
          <w:tcPr>
            <w:tcW w:w="462" w:type="dxa"/>
            <w:vMerge w:val="restart"/>
            <w:tcBorders>
              <w:top w:val="nil"/>
              <w:left w:val="nil"/>
              <w:bottom w:val="single" w:sz="4" w:space="0" w:color="000000"/>
              <w:right w:val="single" w:sz="4" w:space="0" w:color="000000"/>
            </w:tcBorders>
            <w:shd w:val="clear" w:color="FFFFFF" w:fill="C0C0C0"/>
            <w:vAlign w:val="center"/>
            <w:hideMark/>
          </w:tcPr>
          <w:p w:rsidR="007612D7" w:rsidRPr="007612D7" w:rsidRDefault="007612D7" w:rsidP="007612D7">
            <w:pPr>
              <w:widowControl/>
              <w:jc w:val="center"/>
              <w:rPr>
                <w:rFonts w:ascii="宋体" w:hAnsi="宋体" w:cs="宋体"/>
                <w:color w:val="000000"/>
                <w:kern w:val="0"/>
                <w:sz w:val="22"/>
                <w:szCs w:val="22"/>
              </w:rPr>
            </w:pPr>
            <w:r w:rsidRPr="007612D7">
              <w:rPr>
                <w:rFonts w:ascii="宋体" w:hAnsi="宋体" w:cs="宋体" w:hint="eastAsia"/>
                <w:color w:val="000000"/>
                <w:kern w:val="0"/>
                <w:sz w:val="22"/>
                <w:szCs w:val="22"/>
              </w:rPr>
              <w:t>公务用车购置费</w:t>
            </w:r>
          </w:p>
        </w:tc>
        <w:tc>
          <w:tcPr>
            <w:tcW w:w="436" w:type="dxa"/>
            <w:vMerge w:val="restart"/>
            <w:tcBorders>
              <w:top w:val="nil"/>
              <w:left w:val="nil"/>
              <w:bottom w:val="single" w:sz="4" w:space="0" w:color="000000"/>
              <w:right w:val="single" w:sz="4" w:space="0" w:color="000000"/>
            </w:tcBorders>
            <w:shd w:val="clear" w:color="FFFFFF" w:fill="C0C0C0"/>
            <w:vAlign w:val="center"/>
            <w:hideMark/>
          </w:tcPr>
          <w:p w:rsidR="007612D7" w:rsidRPr="007612D7" w:rsidRDefault="007612D7" w:rsidP="007612D7">
            <w:pPr>
              <w:widowControl/>
              <w:jc w:val="center"/>
              <w:rPr>
                <w:rFonts w:ascii="宋体" w:hAnsi="宋体" w:cs="宋体"/>
                <w:color w:val="000000"/>
                <w:kern w:val="0"/>
                <w:sz w:val="22"/>
                <w:szCs w:val="22"/>
              </w:rPr>
            </w:pPr>
            <w:r w:rsidRPr="007612D7">
              <w:rPr>
                <w:rFonts w:ascii="宋体" w:hAnsi="宋体" w:cs="宋体" w:hint="eastAsia"/>
                <w:color w:val="000000"/>
                <w:kern w:val="0"/>
                <w:sz w:val="22"/>
                <w:szCs w:val="22"/>
              </w:rPr>
              <w:t>公务用车运行费</w:t>
            </w:r>
          </w:p>
        </w:tc>
        <w:tc>
          <w:tcPr>
            <w:tcW w:w="462" w:type="dxa"/>
            <w:vMerge/>
            <w:tcBorders>
              <w:top w:val="nil"/>
              <w:left w:val="nil"/>
              <w:bottom w:val="single" w:sz="4" w:space="0" w:color="000000"/>
              <w:right w:val="single" w:sz="4" w:space="0" w:color="000000"/>
            </w:tcBorders>
            <w:vAlign w:val="center"/>
            <w:hideMark/>
          </w:tcPr>
          <w:p w:rsidR="007612D7" w:rsidRPr="007612D7" w:rsidRDefault="007612D7" w:rsidP="007612D7">
            <w:pPr>
              <w:widowControl/>
              <w:jc w:val="left"/>
              <w:rPr>
                <w:rFonts w:ascii="宋体" w:hAnsi="宋体" w:cs="宋体"/>
                <w:color w:val="000000"/>
                <w:kern w:val="0"/>
                <w:sz w:val="22"/>
                <w:szCs w:val="22"/>
              </w:rPr>
            </w:pPr>
          </w:p>
        </w:tc>
        <w:tc>
          <w:tcPr>
            <w:tcW w:w="436" w:type="dxa"/>
            <w:vMerge/>
            <w:tcBorders>
              <w:top w:val="nil"/>
              <w:left w:val="nil"/>
              <w:bottom w:val="single" w:sz="4" w:space="0" w:color="000000"/>
              <w:right w:val="single" w:sz="4" w:space="0" w:color="000000"/>
            </w:tcBorders>
            <w:vAlign w:val="center"/>
            <w:hideMark/>
          </w:tcPr>
          <w:p w:rsidR="007612D7" w:rsidRPr="007612D7" w:rsidRDefault="007612D7" w:rsidP="007612D7">
            <w:pPr>
              <w:widowControl/>
              <w:jc w:val="left"/>
              <w:rPr>
                <w:rFonts w:ascii="宋体" w:hAnsi="宋体" w:cs="宋体"/>
                <w:color w:val="000000"/>
                <w:kern w:val="0"/>
                <w:sz w:val="22"/>
                <w:szCs w:val="22"/>
              </w:rPr>
            </w:pPr>
          </w:p>
        </w:tc>
        <w:tc>
          <w:tcPr>
            <w:tcW w:w="876" w:type="dxa"/>
            <w:vMerge/>
            <w:tcBorders>
              <w:top w:val="nil"/>
              <w:left w:val="nil"/>
              <w:bottom w:val="single" w:sz="4" w:space="0" w:color="000000"/>
              <w:right w:val="single" w:sz="4" w:space="0" w:color="000000"/>
            </w:tcBorders>
            <w:vAlign w:val="center"/>
            <w:hideMark/>
          </w:tcPr>
          <w:p w:rsidR="007612D7" w:rsidRPr="007612D7" w:rsidRDefault="007612D7" w:rsidP="007612D7">
            <w:pPr>
              <w:widowControl/>
              <w:jc w:val="left"/>
              <w:rPr>
                <w:rFonts w:ascii="宋体" w:hAnsi="宋体" w:cs="宋体"/>
                <w:color w:val="000000"/>
                <w:kern w:val="0"/>
                <w:sz w:val="22"/>
                <w:szCs w:val="22"/>
              </w:rPr>
            </w:pPr>
          </w:p>
        </w:tc>
        <w:tc>
          <w:tcPr>
            <w:tcW w:w="436" w:type="dxa"/>
            <w:vMerge w:val="restart"/>
            <w:tcBorders>
              <w:top w:val="nil"/>
              <w:left w:val="nil"/>
              <w:bottom w:val="single" w:sz="4" w:space="0" w:color="000000"/>
              <w:right w:val="single" w:sz="4" w:space="0" w:color="000000"/>
            </w:tcBorders>
            <w:shd w:val="clear" w:color="FFFFFF" w:fill="C0C0C0"/>
            <w:noWrap/>
            <w:vAlign w:val="center"/>
            <w:hideMark/>
          </w:tcPr>
          <w:p w:rsidR="007612D7" w:rsidRPr="007612D7" w:rsidRDefault="007612D7" w:rsidP="007612D7">
            <w:pPr>
              <w:widowControl/>
              <w:jc w:val="center"/>
              <w:rPr>
                <w:rFonts w:ascii="宋体" w:hAnsi="宋体" w:cs="宋体"/>
                <w:color w:val="000000"/>
                <w:kern w:val="0"/>
                <w:sz w:val="22"/>
                <w:szCs w:val="22"/>
              </w:rPr>
            </w:pPr>
            <w:r w:rsidRPr="007612D7">
              <w:rPr>
                <w:rFonts w:ascii="宋体" w:hAnsi="宋体" w:cs="宋体" w:hint="eastAsia"/>
                <w:color w:val="000000"/>
                <w:kern w:val="0"/>
                <w:sz w:val="22"/>
                <w:szCs w:val="22"/>
              </w:rPr>
              <w:t>小计</w:t>
            </w:r>
          </w:p>
        </w:tc>
        <w:tc>
          <w:tcPr>
            <w:tcW w:w="436" w:type="dxa"/>
            <w:vMerge w:val="restart"/>
            <w:tcBorders>
              <w:top w:val="nil"/>
              <w:left w:val="nil"/>
              <w:bottom w:val="single" w:sz="4" w:space="0" w:color="000000"/>
              <w:right w:val="single" w:sz="4" w:space="0" w:color="000000"/>
            </w:tcBorders>
            <w:shd w:val="clear" w:color="FFFFFF" w:fill="C0C0C0"/>
            <w:vAlign w:val="center"/>
            <w:hideMark/>
          </w:tcPr>
          <w:p w:rsidR="007612D7" w:rsidRPr="007612D7" w:rsidRDefault="007612D7" w:rsidP="007612D7">
            <w:pPr>
              <w:widowControl/>
              <w:jc w:val="center"/>
              <w:rPr>
                <w:rFonts w:ascii="宋体" w:hAnsi="宋体" w:cs="宋体"/>
                <w:color w:val="000000"/>
                <w:kern w:val="0"/>
                <w:sz w:val="22"/>
                <w:szCs w:val="22"/>
              </w:rPr>
            </w:pPr>
            <w:r w:rsidRPr="007612D7">
              <w:rPr>
                <w:rFonts w:ascii="宋体" w:hAnsi="宋体" w:cs="宋体" w:hint="eastAsia"/>
                <w:color w:val="000000"/>
                <w:kern w:val="0"/>
                <w:sz w:val="22"/>
                <w:szCs w:val="22"/>
              </w:rPr>
              <w:t>公务用车</w:t>
            </w:r>
            <w:r w:rsidRPr="007612D7">
              <w:rPr>
                <w:rFonts w:ascii="宋体" w:hAnsi="宋体" w:cs="宋体" w:hint="eastAsia"/>
                <w:color w:val="000000"/>
                <w:kern w:val="0"/>
                <w:sz w:val="22"/>
                <w:szCs w:val="22"/>
              </w:rPr>
              <w:br/>
            </w:r>
            <w:r w:rsidRPr="007612D7">
              <w:rPr>
                <w:rFonts w:ascii="宋体" w:hAnsi="宋体" w:cs="宋体" w:hint="eastAsia"/>
                <w:color w:val="000000"/>
                <w:kern w:val="0"/>
                <w:sz w:val="22"/>
                <w:szCs w:val="22"/>
              </w:rPr>
              <w:br/>
              <w:t>购置费</w:t>
            </w:r>
          </w:p>
        </w:tc>
        <w:tc>
          <w:tcPr>
            <w:tcW w:w="436" w:type="dxa"/>
            <w:vMerge w:val="restart"/>
            <w:tcBorders>
              <w:top w:val="nil"/>
              <w:left w:val="nil"/>
              <w:bottom w:val="single" w:sz="4" w:space="0" w:color="000000"/>
              <w:right w:val="single" w:sz="4" w:space="0" w:color="000000"/>
            </w:tcBorders>
            <w:shd w:val="clear" w:color="FFFFFF" w:fill="C0C0C0"/>
            <w:vAlign w:val="center"/>
            <w:hideMark/>
          </w:tcPr>
          <w:p w:rsidR="007612D7" w:rsidRPr="007612D7" w:rsidRDefault="007612D7" w:rsidP="007612D7">
            <w:pPr>
              <w:widowControl/>
              <w:jc w:val="center"/>
              <w:rPr>
                <w:rFonts w:ascii="宋体" w:hAnsi="宋体" w:cs="宋体"/>
                <w:color w:val="000000"/>
                <w:kern w:val="0"/>
                <w:sz w:val="22"/>
                <w:szCs w:val="22"/>
              </w:rPr>
            </w:pPr>
            <w:r w:rsidRPr="007612D7">
              <w:rPr>
                <w:rFonts w:ascii="宋体" w:hAnsi="宋体" w:cs="宋体" w:hint="eastAsia"/>
                <w:color w:val="000000"/>
                <w:kern w:val="0"/>
                <w:sz w:val="22"/>
                <w:szCs w:val="22"/>
              </w:rPr>
              <w:t>公务用车</w:t>
            </w:r>
            <w:r w:rsidRPr="007612D7">
              <w:rPr>
                <w:rFonts w:ascii="宋体" w:hAnsi="宋体" w:cs="宋体" w:hint="eastAsia"/>
                <w:color w:val="000000"/>
                <w:kern w:val="0"/>
                <w:sz w:val="22"/>
                <w:szCs w:val="22"/>
              </w:rPr>
              <w:br/>
            </w:r>
            <w:r w:rsidRPr="007612D7">
              <w:rPr>
                <w:rFonts w:ascii="宋体" w:hAnsi="宋体" w:cs="宋体" w:hint="eastAsia"/>
                <w:color w:val="000000"/>
                <w:kern w:val="0"/>
                <w:sz w:val="22"/>
                <w:szCs w:val="22"/>
              </w:rPr>
              <w:br/>
              <w:t>运行费</w:t>
            </w:r>
          </w:p>
        </w:tc>
        <w:tc>
          <w:tcPr>
            <w:tcW w:w="462" w:type="dxa"/>
            <w:vMerge/>
            <w:tcBorders>
              <w:top w:val="nil"/>
              <w:left w:val="nil"/>
              <w:bottom w:val="single" w:sz="4" w:space="0" w:color="000000"/>
              <w:right w:val="nil"/>
            </w:tcBorders>
            <w:vAlign w:val="center"/>
            <w:hideMark/>
          </w:tcPr>
          <w:p w:rsidR="007612D7" w:rsidRPr="007612D7" w:rsidRDefault="007612D7" w:rsidP="007612D7">
            <w:pPr>
              <w:widowControl/>
              <w:jc w:val="left"/>
              <w:rPr>
                <w:rFonts w:ascii="宋体" w:hAnsi="宋体" w:cs="宋体"/>
                <w:color w:val="000000"/>
                <w:kern w:val="0"/>
                <w:sz w:val="22"/>
                <w:szCs w:val="22"/>
              </w:rPr>
            </w:pPr>
          </w:p>
        </w:tc>
        <w:tc>
          <w:tcPr>
            <w:tcW w:w="441" w:type="dxa"/>
            <w:vMerge w:val="restart"/>
            <w:tcBorders>
              <w:top w:val="nil"/>
              <w:left w:val="single" w:sz="4" w:space="0" w:color="auto"/>
              <w:bottom w:val="single" w:sz="4" w:space="0" w:color="auto"/>
              <w:right w:val="single" w:sz="4" w:space="0" w:color="auto"/>
            </w:tcBorders>
            <w:shd w:val="clear" w:color="FFFFFF" w:fill="C0C0C0"/>
            <w:noWrap/>
            <w:vAlign w:val="center"/>
            <w:hideMark/>
          </w:tcPr>
          <w:p w:rsidR="007612D7" w:rsidRPr="007612D7" w:rsidRDefault="007612D7" w:rsidP="007612D7">
            <w:pPr>
              <w:widowControl/>
              <w:jc w:val="center"/>
              <w:rPr>
                <w:rFonts w:ascii="宋体" w:hAnsi="宋体" w:cs="宋体"/>
                <w:color w:val="000000"/>
                <w:kern w:val="0"/>
                <w:sz w:val="22"/>
                <w:szCs w:val="22"/>
              </w:rPr>
            </w:pPr>
            <w:r w:rsidRPr="007612D7">
              <w:rPr>
                <w:rFonts w:ascii="宋体" w:hAnsi="宋体" w:cs="宋体" w:hint="eastAsia"/>
                <w:color w:val="000000"/>
                <w:kern w:val="0"/>
                <w:sz w:val="22"/>
                <w:szCs w:val="22"/>
              </w:rPr>
              <w:t>小计</w:t>
            </w:r>
          </w:p>
        </w:tc>
        <w:tc>
          <w:tcPr>
            <w:tcW w:w="881" w:type="dxa"/>
            <w:vMerge w:val="restart"/>
            <w:tcBorders>
              <w:top w:val="nil"/>
              <w:left w:val="single" w:sz="4" w:space="0" w:color="auto"/>
              <w:bottom w:val="single" w:sz="4" w:space="0" w:color="auto"/>
              <w:right w:val="single" w:sz="4" w:space="0" w:color="auto"/>
            </w:tcBorders>
            <w:shd w:val="clear" w:color="FFFFFF" w:fill="C0C0C0"/>
            <w:noWrap/>
            <w:vAlign w:val="center"/>
            <w:hideMark/>
          </w:tcPr>
          <w:p w:rsidR="007612D7" w:rsidRPr="007612D7" w:rsidRDefault="007612D7" w:rsidP="007612D7">
            <w:pPr>
              <w:widowControl/>
              <w:jc w:val="center"/>
              <w:rPr>
                <w:rFonts w:ascii="宋体" w:hAnsi="宋体" w:cs="宋体"/>
                <w:color w:val="000000"/>
                <w:kern w:val="0"/>
                <w:sz w:val="22"/>
                <w:szCs w:val="22"/>
              </w:rPr>
            </w:pPr>
            <w:r w:rsidRPr="007612D7">
              <w:rPr>
                <w:rFonts w:ascii="宋体" w:hAnsi="宋体" w:cs="宋体" w:hint="eastAsia"/>
                <w:color w:val="000000"/>
                <w:kern w:val="0"/>
                <w:sz w:val="22"/>
                <w:szCs w:val="22"/>
              </w:rPr>
              <w:t>因公出国（境）费</w:t>
            </w:r>
          </w:p>
        </w:tc>
        <w:tc>
          <w:tcPr>
            <w:tcW w:w="1322" w:type="dxa"/>
            <w:gridSpan w:val="3"/>
            <w:tcBorders>
              <w:top w:val="single" w:sz="4" w:space="0" w:color="auto"/>
              <w:left w:val="nil"/>
              <w:bottom w:val="single" w:sz="4" w:space="0" w:color="auto"/>
              <w:right w:val="single" w:sz="4" w:space="0" w:color="auto"/>
            </w:tcBorders>
            <w:shd w:val="clear" w:color="FFFFFF" w:fill="C0C0C0"/>
            <w:noWrap/>
            <w:vAlign w:val="center"/>
            <w:hideMark/>
          </w:tcPr>
          <w:p w:rsidR="007612D7" w:rsidRPr="007612D7" w:rsidRDefault="007612D7" w:rsidP="007612D7">
            <w:pPr>
              <w:widowControl/>
              <w:jc w:val="center"/>
              <w:rPr>
                <w:rFonts w:ascii="宋体" w:hAnsi="宋体" w:cs="宋体"/>
                <w:color w:val="000000"/>
                <w:kern w:val="0"/>
                <w:sz w:val="22"/>
                <w:szCs w:val="22"/>
              </w:rPr>
            </w:pPr>
            <w:r w:rsidRPr="007612D7">
              <w:rPr>
                <w:rFonts w:ascii="宋体" w:hAnsi="宋体" w:cs="宋体" w:hint="eastAsia"/>
                <w:color w:val="000000"/>
                <w:kern w:val="0"/>
                <w:sz w:val="22"/>
                <w:szCs w:val="22"/>
              </w:rPr>
              <w:t>公务用车购置及运行费</w:t>
            </w:r>
          </w:p>
        </w:tc>
        <w:tc>
          <w:tcPr>
            <w:tcW w:w="470" w:type="dxa"/>
            <w:vMerge w:val="restart"/>
            <w:tcBorders>
              <w:top w:val="nil"/>
              <w:left w:val="single" w:sz="4" w:space="0" w:color="auto"/>
              <w:bottom w:val="single" w:sz="4" w:space="0" w:color="auto"/>
              <w:right w:val="single" w:sz="4" w:space="0" w:color="000000"/>
            </w:tcBorders>
            <w:shd w:val="clear" w:color="FFFFFF" w:fill="C0C0C0"/>
            <w:noWrap/>
            <w:vAlign w:val="center"/>
            <w:hideMark/>
          </w:tcPr>
          <w:p w:rsidR="007612D7" w:rsidRPr="007612D7" w:rsidRDefault="007612D7" w:rsidP="007612D7">
            <w:pPr>
              <w:widowControl/>
              <w:jc w:val="center"/>
              <w:rPr>
                <w:rFonts w:ascii="宋体" w:hAnsi="宋体" w:cs="宋体"/>
                <w:color w:val="000000"/>
                <w:kern w:val="0"/>
                <w:sz w:val="22"/>
                <w:szCs w:val="22"/>
              </w:rPr>
            </w:pPr>
            <w:r w:rsidRPr="007612D7">
              <w:rPr>
                <w:rFonts w:ascii="宋体" w:hAnsi="宋体" w:cs="宋体" w:hint="eastAsia"/>
                <w:color w:val="000000"/>
                <w:kern w:val="0"/>
                <w:sz w:val="22"/>
                <w:szCs w:val="22"/>
              </w:rPr>
              <w:t>公务接待费</w:t>
            </w:r>
          </w:p>
        </w:tc>
        <w:tc>
          <w:tcPr>
            <w:tcW w:w="440" w:type="dxa"/>
            <w:vMerge w:val="restart"/>
            <w:tcBorders>
              <w:top w:val="nil"/>
              <w:left w:val="single" w:sz="4" w:space="0" w:color="auto"/>
              <w:bottom w:val="single" w:sz="4" w:space="0" w:color="auto"/>
              <w:right w:val="single" w:sz="4" w:space="0" w:color="auto"/>
            </w:tcBorders>
            <w:shd w:val="clear" w:color="FFFFFF" w:fill="C0C0C0"/>
            <w:noWrap/>
            <w:vAlign w:val="center"/>
            <w:hideMark/>
          </w:tcPr>
          <w:p w:rsidR="007612D7" w:rsidRPr="007612D7" w:rsidRDefault="007612D7" w:rsidP="007612D7">
            <w:pPr>
              <w:widowControl/>
              <w:jc w:val="center"/>
              <w:rPr>
                <w:rFonts w:ascii="宋体" w:hAnsi="宋体" w:cs="宋体"/>
                <w:color w:val="000000"/>
                <w:kern w:val="0"/>
                <w:sz w:val="22"/>
                <w:szCs w:val="22"/>
              </w:rPr>
            </w:pPr>
            <w:r w:rsidRPr="007612D7">
              <w:rPr>
                <w:rFonts w:ascii="宋体" w:hAnsi="宋体" w:cs="宋体" w:hint="eastAsia"/>
                <w:color w:val="000000"/>
                <w:kern w:val="0"/>
                <w:sz w:val="22"/>
                <w:szCs w:val="22"/>
              </w:rPr>
              <w:t>小计</w:t>
            </w:r>
          </w:p>
        </w:tc>
        <w:tc>
          <w:tcPr>
            <w:tcW w:w="876" w:type="dxa"/>
            <w:vMerge w:val="restart"/>
            <w:tcBorders>
              <w:top w:val="nil"/>
              <w:left w:val="single" w:sz="4" w:space="0" w:color="auto"/>
              <w:bottom w:val="single" w:sz="4" w:space="0" w:color="auto"/>
              <w:right w:val="single" w:sz="4" w:space="0" w:color="auto"/>
            </w:tcBorders>
            <w:shd w:val="clear" w:color="FFFFFF" w:fill="C0C0C0"/>
            <w:noWrap/>
            <w:vAlign w:val="center"/>
            <w:hideMark/>
          </w:tcPr>
          <w:p w:rsidR="007612D7" w:rsidRPr="007612D7" w:rsidRDefault="007612D7" w:rsidP="007612D7">
            <w:pPr>
              <w:widowControl/>
              <w:jc w:val="center"/>
              <w:rPr>
                <w:rFonts w:ascii="宋体" w:hAnsi="宋体" w:cs="宋体"/>
                <w:color w:val="000000"/>
                <w:kern w:val="0"/>
                <w:sz w:val="22"/>
                <w:szCs w:val="22"/>
              </w:rPr>
            </w:pPr>
            <w:r w:rsidRPr="007612D7">
              <w:rPr>
                <w:rFonts w:ascii="宋体" w:hAnsi="宋体" w:cs="宋体" w:hint="eastAsia"/>
                <w:color w:val="000000"/>
                <w:kern w:val="0"/>
                <w:sz w:val="22"/>
                <w:szCs w:val="22"/>
              </w:rPr>
              <w:t>因公出国（境）费</w:t>
            </w:r>
          </w:p>
        </w:tc>
        <w:tc>
          <w:tcPr>
            <w:tcW w:w="1308" w:type="dxa"/>
            <w:gridSpan w:val="3"/>
            <w:tcBorders>
              <w:top w:val="single" w:sz="4" w:space="0" w:color="auto"/>
              <w:left w:val="nil"/>
              <w:bottom w:val="single" w:sz="4" w:space="0" w:color="auto"/>
              <w:right w:val="single" w:sz="4" w:space="0" w:color="auto"/>
            </w:tcBorders>
            <w:shd w:val="clear" w:color="FFFFFF" w:fill="C0C0C0"/>
            <w:noWrap/>
            <w:vAlign w:val="center"/>
            <w:hideMark/>
          </w:tcPr>
          <w:p w:rsidR="007612D7" w:rsidRPr="007612D7" w:rsidRDefault="007612D7" w:rsidP="007612D7">
            <w:pPr>
              <w:widowControl/>
              <w:jc w:val="center"/>
              <w:rPr>
                <w:rFonts w:ascii="宋体" w:hAnsi="宋体" w:cs="宋体"/>
                <w:color w:val="000000"/>
                <w:kern w:val="0"/>
                <w:sz w:val="22"/>
                <w:szCs w:val="22"/>
              </w:rPr>
            </w:pPr>
            <w:r w:rsidRPr="007612D7">
              <w:rPr>
                <w:rFonts w:ascii="宋体" w:hAnsi="宋体" w:cs="宋体" w:hint="eastAsia"/>
                <w:color w:val="000000"/>
                <w:kern w:val="0"/>
                <w:sz w:val="22"/>
                <w:szCs w:val="22"/>
              </w:rPr>
              <w:t>公务用车购置及运行费</w:t>
            </w:r>
          </w:p>
        </w:tc>
        <w:tc>
          <w:tcPr>
            <w:tcW w:w="552" w:type="dxa"/>
            <w:vMerge w:val="restart"/>
            <w:tcBorders>
              <w:top w:val="nil"/>
              <w:left w:val="single" w:sz="4" w:space="0" w:color="auto"/>
              <w:bottom w:val="single" w:sz="4" w:space="0" w:color="auto"/>
              <w:right w:val="single" w:sz="4" w:space="0" w:color="000000"/>
            </w:tcBorders>
            <w:shd w:val="clear" w:color="FFFFFF" w:fill="C0C0C0"/>
            <w:noWrap/>
            <w:vAlign w:val="center"/>
            <w:hideMark/>
          </w:tcPr>
          <w:p w:rsidR="007612D7" w:rsidRPr="007612D7" w:rsidRDefault="007612D7" w:rsidP="007612D7">
            <w:pPr>
              <w:widowControl/>
              <w:jc w:val="center"/>
              <w:rPr>
                <w:rFonts w:ascii="宋体" w:hAnsi="宋体" w:cs="宋体"/>
                <w:color w:val="000000"/>
                <w:kern w:val="0"/>
                <w:sz w:val="22"/>
                <w:szCs w:val="22"/>
              </w:rPr>
            </w:pPr>
            <w:r w:rsidRPr="007612D7">
              <w:rPr>
                <w:rFonts w:ascii="宋体" w:hAnsi="宋体" w:cs="宋体" w:hint="eastAsia"/>
                <w:color w:val="000000"/>
                <w:kern w:val="0"/>
                <w:sz w:val="22"/>
                <w:szCs w:val="22"/>
              </w:rPr>
              <w:t>公务接待费</w:t>
            </w:r>
          </w:p>
        </w:tc>
      </w:tr>
      <w:tr w:rsidR="007612D7" w:rsidRPr="007612D7" w:rsidTr="00FE30A8">
        <w:trPr>
          <w:trHeight w:val="381"/>
        </w:trPr>
        <w:tc>
          <w:tcPr>
            <w:tcW w:w="436" w:type="dxa"/>
            <w:vMerge/>
            <w:tcBorders>
              <w:top w:val="nil"/>
              <w:left w:val="single" w:sz="4" w:space="0" w:color="000000"/>
              <w:bottom w:val="single" w:sz="4" w:space="0" w:color="000000"/>
              <w:right w:val="single" w:sz="4" w:space="0" w:color="000000"/>
            </w:tcBorders>
            <w:vAlign w:val="center"/>
            <w:hideMark/>
          </w:tcPr>
          <w:p w:rsidR="007612D7" w:rsidRPr="007612D7" w:rsidRDefault="007612D7" w:rsidP="007612D7">
            <w:pPr>
              <w:widowControl/>
              <w:jc w:val="left"/>
              <w:rPr>
                <w:rFonts w:ascii="宋体" w:hAnsi="宋体" w:cs="宋体"/>
                <w:color w:val="000000"/>
                <w:kern w:val="0"/>
                <w:sz w:val="22"/>
                <w:szCs w:val="22"/>
              </w:rPr>
            </w:pPr>
          </w:p>
        </w:tc>
        <w:tc>
          <w:tcPr>
            <w:tcW w:w="876" w:type="dxa"/>
            <w:vMerge/>
            <w:tcBorders>
              <w:top w:val="nil"/>
              <w:left w:val="nil"/>
              <w:bottom w:val="single" w:sz="4" w:space="0" w:color="000000"/>
              <w:right w:val="single" w:sz="4" w:space="0" w:color="000000"/>
            </w:tcBorders>
            <w:vAlign w:val="center"/>
            <w:hideMark/>
          </w:tcPr>
          <w:p w:rsidR="007612D7" w:rsidRPr="007612D7" w:rsidRDefault="007612D7" w:rsidP="007612D7">
            <w:pPr>
              <w:widowControl/>
              <w:jc w:val="left"/>
              <w:rPr>
                <w:rFonts w:ascii="宋体" w:hAnsi="宋体" w:cs="宋体"/>
                <w:color w:val="000000"/>
                <w:kern w:val="0"/>
                <w:sz w:val="22"/>
                <w:szCs w:val="22"/>
              </w:rPr>
            </w:pPr>
          </w:p>
        </w:tc>
        <w:tc>
          <w:tcPr>
            <w:tcW w:w="436" w:type="dxa"/>
            <w:vMerge/>
            <w:tcBorders>
              <w:top w:val="nil"/>
              <w:left w:val="nil"/>
              <w:bottom w:val="single" w:sz="4" w:space="0" w:color="000000"/>
              <w:right w:val="single" w:sz="4" w:space="0" w:color="000000"/>
            </w:tcBorders>
            <w:vAlign w:val="center"/>
            <w:hideMark/>
          </w:tcPr>
          <w:p w:rsidR="007612D7" w:rsidRPr="007612D7" w:rsidRDefault="007612D7" w:rsidP="007612D7">
            <w:pPr>
              <w:widowControl/>
              <w:jc w:val="left"/>
              <w:rPr>
                <w:rFonts w:ascii="宋体" w:hAnsi="宋体" w:cs="宋体"/>
                <w:color w:val="000000"/>
                <w:kern w:val="0"/>
                <w:sz w:val="22"/>
                <w:szCs w:val="22"/>
              </w:rPr>
            </w:pPr>
          </w:p>
        </w:tc>
        <w:tc>
          <w:tcPr>
            <w:tcW w:w="462" w:type="dxa"/>
            <w:vMerge/>
            <w:tcBorders>
              <w:top w:val="nil"/>
              <w:left w:val="nil"/>
              <w:bottom w:val="single" w:sz="4" w:space="0" w:color="000000"/>
              <w:right w:val="single" w:sz="4" w:space="0" w:color="000000"/>
            </w:tcBorders>
            <w:vAlign w:val="center"/>
            <w:hideMark/>
          </w:tcPr>
          <w:p w:rsidR="007612D7" w:rsidRPr="007612D7" w:rsidRDefault="007612D7" w:rsidP="007612D7">
            <w:pPr>
              <w:widowControl/>
              <w:jc w:val="left"/>
              <w:rPr>
                <w:rFonts w:ascii="宋体" w:hAnsi="宋体" w:cs="宋体"/>
                <w:color w:val="000000"/>
                <w:kern w:val="0"/>
                <w:sz w:val="22"/>
                <w:szCs w:val="22"/>
              </w:rPr>
            </w:pPr>
          </w:p>
        </w:tc>
        <w:tc>
          <w:tcPr>
            <w:tcW w:w="436" w:type="dxa"/>
            <w:vMerge/>
            <w:tcBorders>
              <w:top w:val="nil"/>
              <w:left w:val="nil"/>
              <w:bottom w:val="single" w:sz="4" w:space="0" w:color="000000"/>
              <w:right w:val="single" w:sz="4" w:space="0" w:color="000000"/>
            </w:tcBorders>
            <w:vAlign w:val="center"/>
            <w:hideMark/>
          </w:tcPr>
          <w:p w:rsidR="007612D7" w:rsidRPr="007612D7" w:rsidRDefault="007612D7" w:rsidP="007612D7">
            <w:pPr>
              <w:widowControl/>
              <w:jc w:val="left"/>
              <w:rPr>
                <w:rFonts w:ascii="宋体" w:hAnsi="宋体" w:cs="宋体"/>
                <w:color w:val="000000"/>
                <w:kern w:val="0"/>
                <w:sz w:val="22"/>
                <w:szCs w:val="22"/>
              </w:rPr>
            </w:pPr>
          </w:p>
        </w:tc>
        <w:tc>
          <w:tcPr>
            <w:tcW w:w="462" w:type="dxa"/>
            <w:vMerge/>
            <w:tcBorders>
              <w:top w:val="nil"/>
              <w:left w:val="nil"/>
              <w:bottom w:val="single" w:sz="4" w:space="0" w:color="000000"/>
              <w:right w:val="single" w:sz="4" w:space="0" w:color="000000"/>
            </w:tcBorders>
            <w:vAlign w:val="center"/>
            <w:hideMark/>
          </w:tcPr>
          <w:p w:rsidR="007612D7" w:rsidRPr="007612D7" w:rsidRDefault="007612D7" w:rsidP="007612D7">
            <w:pPr>
              <w:widowControl/>
              <w:jc w:val="left"/>
              <w:rPr>
                <w:rFonts w:ascii="宋体" w:hAnsi="宋体" w:cs="宋体"/>
                <w:color w:val="000000"/>
                <w:kern w:val="0"/>
                <w:sz w:val="22"/>
                <w:szCs w:val="22"/>
              </w:rPr>
            </w:pPr>
          </w:p>
        </w:tc>
        <w:tc>
          <w:tcPr>
            <w:tcW w:w="436" w:type="dxa"/>
            <w:vMerge/>
            <w:tcBorders>
              <w:top w:val="nil"/>
              <w:left w:val="nil"/>
              <w:bottom w:val="single" w:sz="4" w:space="0" w:color="000000"/>
              <w:right w:val="single" w:sz="4" w:space="0" w:color="000000"/>
            </w:tcBorders>
            <w:vAlign w:val="center"/>
            <w:hideMark/>
          </w:tcPr>
          <w:p w:rsidR="007612D7" w:rsidRPr="007612D7" w:rsidRDefault="007612D7" w:rsidP="007612D7">
            <w:pPr>
              <w:widowControl/>
              <w:jc w:val="left"/>
              <w:rPr>
                <w:rFonts w:ascii="宋体" w:hAnsi="宋体" w:cs="宋体"/>
                <w:color w:val="000000"/>
                <w:kern w:val="0"/>
                <w:sz w:val="22"/>
                <w:szCs w:val="22"/>
              </w:rPr>
            </w:pPr>
          </w:p>
        </w:tc>
        <w:tc>
          <w:tcPr>
            <w:tcW w:w="876" w:type="dxa"/>
            <w:vMerge/>
            <w:tcBorders>
              <w:top w:val="nil"/>
              <w:left w:val="nil"/>
              <w:bottom w:val="single" w:sz="4" w:space="0" w:color="000000"/>
              <w:right w:val="single" w:sz="4" w:space="0" w:color="000000"/>
            </w:tcBorders>
            <w:vAlign w:val="center"/>
            <w:hideMark/>
          </w:tcPr>
          <w:p w:rsidR="007612D7" w:rsidRPr="007612D7" w:rsidRDefault="007612D7" w:rsidP="007612D7">
            <w:pPr>
              <w:widowControl/>
              <w:jc w:val="left"/>
              <w:rPr>
                <w:rFonts w:ascii="宋体" w:hAnsi="宋体" w:cs="宋体"/>
                <w:color w:val="000000"/>
                <w:kern w:val="0"/>
                <w:sz w:val="22"/>
                <w:szCs w:val="22"/>
              </w:rPr>
            </w:pPr>
          </w:p>
        </w:tc>
        <w:tc>
          <w:tcPr>
            <w:tcW w:w="436" w:type="dxa"/>
            <w:vMerge/>
            <w:tcBorders>
              <w:top w:val="nil"/>
              <w:left w:val="nil"/>
              <w:bottom w:val="single" w:sz="4" w:space="0" w:color="000000"/>
              <w:right w:val="single" w:sz="4" w:space="0" w:color="000000"/>
            </w:tcBorders>
            <w:vAlign w:val="center"/>
            <w:hideMark/>
          </w:tcPr>
          <w:p w:rsidR="007612D7" w:rsidRPr="007612D7" w:rsidRDefault="007612D7" w:rsidP="007612D7">
            <w:pPr>
              <w:widowControl/>
              <w:jc w:val="left"/>
              <w:rPr>
                <w:rFonts w:ascii="宋体" w:hAnsi="宋体" w:cs="宋体"/>
                <w:color w:val="000000"/>
                <w:kern w:val="0"/>
                <w:sz w:val="22"/>
                <w:szCs w:val="22"/>
              </w:rPr>
            </w:pPr>
          </w:p>
        </w:tc>
        <w:tc>
          <w:tcPr>
            <w:tcW w:w="436" w:type="dxa"/>
            <w:vMerge/>
            <w:tcBorders>
              <w:top w:val="nil"/>
              <w:left w:val="nil"/>
              <w:bottom w:val="single" w:sz="4" w:space="0" w:color="000000"/>
              <w:right w:val="single" w:sz="4" w:space="0" w:color="000000"/>
            </w:tcBorders>
            <w:vAlign w:val="center"/>
            <w:hideMark/>
          </w:tcPr>
          <w:p w:rsidR="007612D7" w:rsidRPr="007612D7" w:rsidRDefault="007612D7" w:rsidP="007612D7">
            <w:pPr>
              <w:widowControl/>
              <w:jc w:val="left"/>
              <w:rPr>
                <w:rFonts w:ascii="宋体" w:hAnsi="宋体" w:cs="宋体"/>
                <w:color w:val="000000"/>
                <w:kern w:val="0"/>
                <w:sz w:val="22"/>
                <w:szCs w:val="22"/>
              </w:rPr>
            </w:pPr>
          </w:p>
        </w:tc>
        <w:tc>
          <w:tcPr>
            <w:tcW w:w="436" w:type="dxa"/>
            <w:vMerge/>
            <w:tcBorders>
              <w:top w:val="nil"/>
              <w:left w:val="nil"/>
              <w:bottom w:val="single" w:sz="4" w:space="0" w:color="000000"/>
              <w:right w:val="single" w:sz="4" w:space="0" w:color="000000"/>
            </w:tcBorders>
            <w:vAlign w:val="center"/>
            <w:hideMark/>
          </w:tcPr>
          <w:p w:rsidR="007612D7" w:rsidRPr="007612D7" w:rsidRDefault="007612D7" w:rsidP="007612D7">
            <w:pPr>
              <w:widowControl/>
              <w:jc w:val="left"/>
              <w:rPr>
                <w:rFonts w:ascii="宋体" w:hAnsi="宋体" w:cs="宋体"/>
                <w:color w:val="000000"/>
                <w:kern w:val="0"/>
                <w:sz w:val="22"/>
                <w:szCs w:val="22"/>
              </w:rPr>
            </w:pPr>
          </w:p>
        </w:tc>
        <w:tc>
          <w:tcPr>
            <w:tcW w:w="462" w:type="dxa"/>
            <w:vMerge/>
            <w:tcBorders>
              <w:top w:val="nil"/>
              <w:left w:val="nil"/>
              <w:bottom w:val="single" w:sz="4" w:space="0" w:color="000000"/>
              <w:right w:val="nil"/>
            </w:tcBorders>
            <w:vAlign w:val="center"/>
            <w:hideMark/>
          </w:tcPr>
          <w:p w:rsidR="007612D7" w:rsidRPr="007612D7" w:rsidRDefault="007612D7" w:rsidP="007612D7">
            <w:pPr>
              <w:widowControl/>
              <w:jc w:val="left"/>
              <w:rPr>
                <w:rFonts w:ascii="宋体" w:hAnsi="宋体" w:cs="宋体"/>
                <w:color w:val="000000"/>
                <w:kern w:val="0"/>
                <w:sz w:val="22"/>
                <w:szCs w:val="22"/>
              </w:rPr>
            </w:pPr>
          </w:p>
        </w:tc>
        <w:tc>
          <w:tcPr>
            <w:tcW w:w="441" w:type="dxa"/>
            <w:vMerge/>
            <w:tcBorders>
              <w:top w:val="nil"/>
              <w:left w:val="single" w:sz="4" w:space="0" w:color="auto"/>
              <w:bottom w:val="single" w:sz="4" w:space="0" w:color="auto"/>
              <w:right w:val="single" w:sz="4" w:space="0" w:color="auto"/>
            </w:tcBorders>
            <w:vAlign w:val="center"/>
            <w:hideMark/>
          </w:tcPr>
          <w:p w:rsidR="007612D7" w:rsidRPr="007612D7" w:rsidRDefault="007612D7" w:rsidP="007612D7">
            <w:pPr>
              <w:widowControl/>
              <w:jc w:val="left"/>
              <w:rPr>
                <w:rFonts w:ascii="宋体" w:hAnsi="宋体" w:cs="宋体"/>
                <w:color w:val="000000"/>
                <w:kern w:val="0"/>
                <w:sz w:val="22"/>
                <w:szCs w:val="22"/>
              </w:rPr>
            </w:pPr>
          </w:p>
        </w:tc>
        <w:tc>
          <w:tcPr>
            <w:tcW w:w="881" w:type="dxa"/>
            <w:vMerge/>
            <w:tcBorders>
              <w:top w:val="nil"/>
              <w:left w:val="single" w:sz="4" w:space="0" w:color="auto"/>
              <w:bottom w:val="single" w:sz="4" w:space="0" w:color="auto"/>
              <w:right w:val="single" w:sz="4" w:space="0" w:color="auto"/>
            </w:tcBorders>
            <w:vAlign w:val="center"/>
            <w:hideMark/>
          </w:tcPr>
          <w:p w:rsidR="007612D7" w:rsidRPr="007612D7" w:rsidRDefault="007612D7" w:rsidP="007612D7">
            <w:pPr>
              <w:widowControl/>
              <w:jc w:val="left"/>
              <w:rPr>
                <w:rFonts w:ascii="宋体" w:hAnsi="宋体" w:cs="宋体"/>
                <w:color w:val="000000"/>
                <w:kern w:val="0"/>
                <w:sz w:val="22"/>
                <w:szCs w:val="22"/>
              </w:rPr>
            </w:pPr>
          </w:p>
        </w:tc>
        <w:tc>
          <w:tcPr>
            <w:tcW w:w="441" w:type="dxa"/>
            <w:tcBorders>
              <w:top w:val="nil"/>
              <w:left w:val="nil"/>
              <w:bottom w:val="single" w:sz="4" w:space="0" w:color="auto"/>
              <w:right w:val="single" w:sz="4" w:space="0" w:color="auto"/>
            </w:tcBorders>
            <w:shd w:val="clear" w:color="FFFFFF" w:fill="C0C0C0"/>
            <w:noWrap/>
            <w:vAlign w:val="center"/>
            <w:hideMark/>
          </w:tcPr>
          <w:p w:rsidR="007612D7" w:rsidRPr="007612D7" w:rsidRDefault="007612D7" w:rsidP="007612D7">
            <w:pPr>
              <w:widowControl/>
              <w:jc w:val="center"/>
              <w:rPr>
                <w:rFonts w:ascii="宋体" w:hAnsi="宋体" w:cs="宋体"/>
                <w:color w:val="000000"/>
                <w:kern w:val="0"/>
                <w:sz w:val="22"/>
                <w:szCs w:val="22"/>
              </w:rPr>
            </w:pPr>
            <w:r w:rsidRPr="007612D7">
              <w:rPr>
                <w:rFonts w:ascii="宋体" w:hAnsi="宋体" w:cs="宋体" w:hint="eastAsia"/>
                <w:color w:val="000000"/>
                <w:kern w:val="0"/>
                <w:sz w:val="22"/>
                <w:szCs w:val="22"/>
              </w:rPr>
              <w:t>小计</w:t>
            </w:r>
          </w:p>
        </w:tc>
        <w:tc>
          <w:tcPr>
            <w:tcW w:w="441" w:type="dxa"/>
            <w:tcBorders>
              <w:top w:val="nil"/>
              <w:left w:val="nil"/>
              <w:bottom w:val="single" w:sz="4" w:space="0" w:color="auto"/>
              <w:right w:val="single" w:sz="4" w:space="0" w:color="auto"/>
            </w:tcBorders>
            <w:shd w:val="clear" w:color="FFFFFF" w:fill="C0C0C0"/>
            <w:noWrap/>
            <w:vAlign w:val="center"/>
            <w:hideMark/>
          </w:tcPr>
          <w:p w:rsidR="007612D7" w:rsidRPr="007612D7" w:rsidRDefault="007612D7" w:rsidP="007612D7">
            <w:pPr>
              <w:widowControl/>
              <w:jc w:val="center"/>
              <w:rPr>
                <w:rFonts w:ascii="宋体" w:hAnsi="宋体" w:cs="宋体"/>
                <w:color w:val="000000"/>
                <w:kern w:val="0"/>
                <w:sz w:val="22"/>
                <w:szCs w:val="22"/>
              </w:rPr>
            </w:pPr>
            <w:r w:rsidRPr="007612D7">
              <w:rPr>
                <w:rFonts w:ascii="宋体" w:hAnsi="宋体" w:cs="宋体" w:hint="eastAsia"/>
                <w:color w:val="000000"/>
                <w:kern w:val="0"/>
                <w:sz w:val="22"/>
                <w:szCs w:val="22"/>
              </w:rPr>
              <w:t>公务用车</w:t>
            </w:r>
            <w:r w:rsidRPr="007612D7">
              <w:rPr>
                <w:rFonts w:ascii="宋体" w:hAnsi="宋体" w:cs="宋体" w:hint="eastAsia"/>
                <w:color w:val="000000"/>
                <w:kern w:val="0"/>
                <w:sz w:val="22"/>
                <w:szCs w:val="22"/>
              </w:rPr>
              <w:br/>
            </w:r>
            <w:r w:rsidRPr="007612D7">
              <w:rPr>
                <w:rFonts w:ascii="宋体" w:hAnsi="宋体" w:cs="宋体" w:hint="eastAsia"/>
                <w:color w:val="000000"/>
                <w:kern w:val="0"/>
                <w:sz w:val="22"/>
                <w:szCs w:val="22"/>
              </w:rPr>
              <w:br/>
              <w:t>购置费</w:t>
            </w:r>
          </w:p>
        </w:tc>
        <w:tc>
          <w:tcPr>
            <w:tcW w:w="440" w:type="dxa"/>
            <w:tcBorders>
              <w:top w:val="nil"/>
              <w:left w:val="nil"/>
              <w:bottom w:val="single" w:sz="4" w:space="0" w:color="auto"/>
              <w:right w:val="single" w:sz="4" w:space="0" w:color="auto"/>
            </w:tcBorders>
            <w:shd w:val="clear" w:color="FFFFFF" w:fill="C0C0C0"/>
            <w:noWrap/>
            <w:vAlign w:val="center"/>
            <w:hideMark/>
          </w:tcPr>
          <w:p w:rsidR="007612D7" w:rsidRPr="007612D7" w:rsidRDefault="007612D7" w:rsidP="007612D7">
            <w:pPr>
              <w:widowControl/>
              <w:jc w:val="center"/>
              <w:rPr>
                <w:rFonts w:ascii="宋体" w:hAnsi="宋体" w:cs="宋体"/>
                <w:color w:val="000000"/>
                <w:kern w:val="0"/>
                <w:sz w:val="22"/>
                <w:szCs w:val="22"/>
              </w:rPr>
            </w:pPr>
            <w:r w:rsidRPr="007612D7">
              <w:rPr>
                <w:rFonts w:ascii="宋体" w:hAnsi="宋体" w:cs="宋体" w:hint="eastAsia"/>
                <w:color w:val="000000"/>
                <w:kern w:val="0"/>
                <w:sz w:val="22"/>
                <w:szCs w:val="22"/>
              </w:rPr>
              <w:t>公务用车</w:t>
            </w:r>
            <w:r w:rsidRPr="007612D7">
              <w:rPr>
                <w:rFonts w:ascii="宋体" w:hAnsi="宋体" w:cs="宋体" w:hint="eastAsia"/>
                <w:color w:val="000000"/>
                <w:kern w:val="0"/>
                <w:sz w:val="22"/>
                <w:szCs w:val="22"/>
              </w:rPr>
              <w:br/>
            </w:r>
            <w:r w:rsidRPr="007612D7">
              <w:rPr>
                <w:rFonts w:ascii="宋体" w:hAnsi="宋体" w:cs="宋体" w:hint="eastAsia"/>
                <w:color w:val="000000"/>
                <w:kern w:val="0"/>
                <w:sz w:val="22"/>
                <w:szCs w:val="22"/>
              </w:rPr>
              <w:br/>
              <w:t>运行费</w:t>
            </w:r>
          </w:p>
        </w:tc>
        <w:tc>
          <w:tcPr>
            <w:tcW w:w="470" w:type="dxa"/>
            <w:vMerge/>
            <w:tcBorders>
              <w:top w:val="nil"/>
              <w:left w:val="single" w:sz="4" w:space="0" w:color="auto"/>
              <w:bottom w:val="single" w:sz="4" w:space="0" w:color="auto"/>
              <w:right w:val="single" w:sz="4" w:space="0" w:color="000000"/>
            </w:tcBorders>
            <w:vAlign w:val="center"/>
            <w:hideMark/>
          </w:tcPr>
          <w:p w:rsidR="007612D7" w:rsidRPr="007612D7" w:rsidRDefault="007612D7" w:rsidP="007612D7">
            <w:pPr>
              <w:widowControl/>
              <w:jc w:val="left"/>
              <w:rPr>
                <w:rFonts w:ascii="宋体" w:hAnsi="宋体" w:cs="宋体"/>
                <w:color w:val="000000"/>
                <w:kern w:val="0"/>
                <w:sz w:val="22"/>
                <w:szCs w:val="22"/>
              </w:rPr>
            </w:pPr>
          </w:p>
        </w:tc>
        <w:tc>
          <w:tcPr>
            <w:tcW w:w="440" w:type="dxa"/>
            <w:vMerge/>
            <w:tcBorders>
              <w:top w:val="nil"/>
              <w:left w:val="single" w:sz="4" w:space="0" w:color="auto"/>
              <w:bottom w:val="single" w:sz="4" w:space="0" w:color="auto"/>
              <w:right w:val="single" w:sz="4" w:space="0" w:color="auto"/>
            </w:tcBorders>
            <w:vAlign w:val="center"/>
            <w:hideMark/>
          </w:tcPr>
          <w:p w:rsidR="007612D7" w:rsidRPr="007612D7" w:rsidRDefault="007612D7" w:rsidP="007612D7">
            <w:pPr>
              <w:widowControl/>
              <w:jc w:val="left"/>
              <w:rPr>
                <w:rFonts w:ascii="宋体" w:hAnsi="宋体" w:cs="宋体"/>
                <w:color w:val="000000"/>
                <w:kern w:val="0"/>
                <w:sz w:val="22"/>
                <w:szCs w:val="22"/>
              </w:rPr>
            </w:pPr>
          </w:p>
        </w:tc>
        <w:tc>
          <w:tcPr>
            <w:tcW w:w="876" w:type="dxa"/>
            <w:vMerge/>
            <w:tcBorders>
              <w:top w:val="nil"/>
              <w:left w:val="single" w:sz="4" w:space="0" w:color="auto"/>
              <w:bottom w:val="single" w:sz="4" w:space="0" w:color="auto"/>
              <w:right w:val="single" w:sz="4" w:space="0" w:color="auto"/>
            </w:tcBorders>
            <w:vAlign w:val="center"/>
            <w:hideMark/>
          </w:tcPr>
          <w:p w:rsidR="007612D7" w:rsidRPr="007612D7" w:rsidRDefault="007612D7" w:rsidP="007612D7">
            <w:pPr>
              <w:widowControl/>
              <w:jc w:val="left"/>
              <w:rPr>
                <w:rFonts w:ascii="宋体" w:hAnsi="宋体" w:cs="宋体"/>
                <w:color w:val="000000"/>
                <w:kern w:val="0"/>
                <w:sz w:val="22"/>
                <w:szCs w:val="22"/>
              </w:rPr>
            </w:pPr>
          </w:p>
        </w:tc>
        <w:tc>
          <w:tcPr>
            <w:tcW w:w="436" w:type="dxa"/>
            <w:tcBorders>
              <w:top w:val="nil"/>
              <w:left w:val="nil"/>
              <w:bottom w:val="single" w:sz="4" w:space="0" w:color="auto"/>
              <w:right w:val="single" w:sz="4" w:space="0" w:color="auto"/>
            </w:tcBorders>
            <w:shd w:val="clear" w:color="FFFFFF" w:fill="C0C0C0"/>
            <w:noWrap/>
            <w:vAlign w:val="center"/>
            <w:hideMark/>
          </w:tcPr>
          <w:p w:rsidR="007612D7" w:rsidRPr="007612D7" w:rsidRDefault="007612D7" w:rsidP="007612D7">
            <w:pPr>
              <w:widowControl/>
              <w:jc w:val="center"/>
              <w:rPr>
                <w:rFonts w:ascii="宋体" w:hAnsi="宋体" w:cs="宋体"/>
                <w:color w:val="000000"/>
                <w:kern w:val="0"/>
                <w:sz w:val="22"/>
                <w:szCs w:val="22"/>
              </w:rPr>
            </w:pPr>
            <w:r w:rsidRPr="007612D7">
              <w:rPr>
                <w:rFonts w:ascii="宋体" w:hAnsi="宋体" w:cs="宋体" w:hint="eastAsia"/>
                <w:color w:val="000000"/>
                <w:kern w:val="0"/>
                <w:sz w:val="22"/>
                <w:szCs w:val="22"/>
              </w:rPr>
              <w:t>小计</w:t>
            </w:r>
          </w:p>
        </w:tc>
        <w:tc>
          <w:tcPr>
            <w:tcW w:w="436" w:type="dxa"/>
            <w:tcBorders>
              <w:top w:val="nil"/>
              <w:left w:val="nil"/>
              <w:bottom w:val="single" w:sz="4" w:space="0" w:color="auto"/>
              <w:right w:val="single" w:sz="4" w:space="0" w:color="auto"/>
            </w:tcBorders>
            <w:shd w:val="clear" w:color="FFFFFF" w:fill="C0C0C0"/>
            <w:noWrap/>
            <w:vAlign w:val="center"/>
            <w:hideMark/>
          </w:tcPr>
          <w:p w:rsidR="007612D7" w:rsidRPr="007612D7" w:rsidRDefault="007612D7" w:rsidP="007612D7">
            <w:pPr>
              <w:widowControl/>
              <w:jc w:val="center"/>
              <w:rPr>
                <w:rFonts w:ascii="宋体" w:hAnsi="宋体" w:cs="宋体"/>
                <w:color w:val="000000"/>
                <w:kern w:val="0"/>
                <w:sz w:val="22"/>
                <w:szCs w:val="22"/>
              </w:rPr>
            </w:pPr>
            <w:r w:rsidRPr="007612D7">
              <w:rPr>
                <w:rFonts w:ascii="宋体" w:hAnsi="宋体" w:cs="宋体" w:hint="eastAsia"/>
                <w:color w:val="000000"/>
                <w:kern w:val="0"/>
                <w:sz w:val="22"/>
                <w:szCs w:val="22"/>
              </w:rPr>
              <w:t>公务用车</w:t>
            </w:r>
            <w:r w:rsidRPr="007612D7">
              <w:rPr>
                <w:rFonts w:ascii="宋体" w:hAnsi="宋体" w:cs="宋体" w:hint="eastAsia"/>
                <w:color w:val="000000"/>
                <w:kern w:val="0"/>
                <w:sz w:val="22"/>
                <w:szCs w:val="22"/>
              </w:rPr>
              <w:br/>
            </w:r>
            <w:r w:rsidRPr="007612D7">
              <w:rPr>
                <w:rFonts w:ascii="宋体" w:hAnsi="宋体" w:cs="宋体" w:hint="eastAsia"/>
                <w:color w:val="000000"/>
                <w:kern w:val="0"/>
                <w:sz w:val="22"/>
                <w:szCs w:val="22"/>
              </w:rPr>
              <w:br/>
              <w:t>购置费</w:t>
            </w:r>
          </w:p>
        </w:tc>
        <w:tc>
          <w:tcPr>
            <w:tcW w:w="436" w:type="dxa"/>
            <w:tcBorders>
              <w:top w:val="nil"/>
              <w:left w:val="nil"/>
              <w:bottom w:val="single" w:sz="4" w:space="0" w:color="auto"/>
              <w:right w:val="single" w:sz="4" w:space="0" w:color="auto"/>
            </w:tcBorders>
            <w:shd w:val="clear" w:color="FFFFFF" w:fill="C0C0C0"/>
            <w:noWrap/>
            <w:vAlign w:val="center"/>
            <w:hideMark/>
          </w:tcPr>
          <w:p w:rsidR="007612D7" w:rsidRPr="007612D7" w:rsidRDefault="007612D7" w:rsidP="007612D7">
            <w:pPr>
              <w:widowControl/>
              <w:jc w:val="center"/>
              <w:rPr>
                <w:rFonts w:ascii="宋体" w:hAnsi="宋体" w:cs="宋体"/>
                <w:color w:val="000000"/>
                <w:kern w:val="0"/>
                <w:sz w:val="22"/>
                <w:szCs w:val="22"/>
              </w:rPr>
            </w:pPr>
            <w:r w:rsidRPr="007612D7">
              <w:rPr>
                <w:rFonts w:ascii="宋体" w:hAnsi="宋体" w:cs="宋体" w:hint="eastAsia"/>
                <w:color w:val="000000"/>
                <w:kern w:val="0"/>
                <w:sz w:val="22"/>
                <w:szCs w:val="22"/>
              </w:rPr>
              <w:t>公务用车</w:t>
            </w:r>
            <w:r w:rsidRPr="007612D7">
              <w:rPr>
                <w:rFonts w:ascii="宋体" w:hAnsi="宋体" w:cs="宋体" w:hint="eastAsia"/>
                <w:color w:val="000000"/>
                <w:kern w:val="0"/>
                <w:sz w:val="22"/>
                <w:szCs w:val="22"/>
              </w:rPr>
              <w:br/>
            </w:r>
            <w:r w:rsidRPr="007612D7">
              <w:rPr>
                <w:rFonts w:ascii="宋体" w:hAnsi="宋体" w:cs="宋体" w:hint="eastAsia"/>
                <w:color w:val="000000"/>
                <w:kern w:val="0"/>
                <w:sz w:val="22"/>
                <w:szCs w:val="22"/>
              </w:rPr>
              <w:br/>
              <w:t>运行费</w:t>
            </w:r>
          </w:p>
        </w:tc>
        <w:tc>
          <w:tcPr>
            <w:tcW w:w="552" w:type="dxa"/>
            <w:vMerge/>
            <w:tcBorders>
              <w:top w:val="nil"/>
              <w:left w:val="single" w:sz="4" w:space="0" w:color="auto"/>
              <w:bottom w:val="single" w:sz="4" w:space="0" w:color="auto"/>
              <w:right w:val="single" w:sz="4" w:space="0" w:color="000000"/>
            </w:tcBorders>
            <w:vAlign w:val="center"/>
            <w:hideMark/>
          </w:tcPr>
          <w:p w:rsidR="007612D7" w:rsidRPr="007612D7" w:rsidRDefault="007612D7" w:rsidP="007612D7">
            <w:pPr>
              <w:widowControl/>
              <w:jc w:val="left"/>
              <w:rPr>
                <w:rFonts w:ascii="宋体" w:hAnsi="宋体" w:cs="宋体"/>
                <w:color w:val="000000"/>
                <w:kern w:val="0"/>
                <w:sz w:val="22"/>
                <w:szCs w:val="22"/>
              </w:rPr>
            </w:pPr>
          </w:p>
        </w:tc>
      </w:tr>
      <w:tr w:rsidR="007612D7" w:rsidRPr="007612D7" w:rsidTr="00FE30A8">
        <w:trPr>
          <w:trHeight w:val="309"/>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7612D7" w:rsidRPr="007612D7" w:rsidRDefault="007612D7" w:rsidP="007612D7">
            <w:pPr>
              <w:widowControl/>
              <w:jc w:val="right"/>
              <w:rPr>
                <w:rFonts w:ascii="宋体" w:hAnsi="宋体" w:cs="宋体"/>
                <w:color w:val="000000"/>
                <w:kern w:val="0"/>
                <w:sz w:val="18"/>
                <w:szCs w:val="18"/>
              </w:rPr>
            </w:pPr>
            <w:r w:rsidRPr="007612D7">
              <w:rPr>
                <w:rFonts w:ascii="宋体" w:hAnsi="宋体" w:cs="宋体" w:hint="eastAsia"/>
                <w:color w:val="000000"/>
                <w:kern w:val="0"/>
                <w:sz w:val="18"/>
                <w:szCs w:val="18"/>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7612D7" w:rsidRPr="007612D7" w:rsidRDefault="007612D7" w:rsidP="007612D7">
            <w:pPr>
              <w:widowControl/>
              <w:jc w:val="right"/>
              <w:rPr>
                <w:rFonts w:ascii="宋体" w:hAnsi="宋体" w:cs="宋体"/>
                <w:color w:val="000000"/>
                <w:kern w:val="0"/>
                <w:sz w:val="18"/>
                <w:szCs w:val="18"/>
              </w:rPr>
            </w:pPr>
            <w:r w:rsidRPr="007612D7">
              <w:rPr>
                <w:rFonts w:ascii="宋体" w:hAnsi="宋体" w:cs="宋体" w:hint="eastAsia"/>
                <w:color w:val="000000"/>
                <w:kern w:val="0"/>
                <w:sz w:val="18"/>
                <w:szCs w:val="18"/>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7612D7" w:rsidRPr="007612D7" w:rsidRDefault="007612D7" w:rsidP="007612D7">
            <w:pPr>
              <w:widowControl/>
              <w:jc w:val="right"/>
              <w:rPr>
                <w:rFonts w:ascii="宋体" w:hAnsi="宋体" w:cs="宋体"/>
                <w:color w:val="000000"/>
                <w:kern w:val="0"/>
                <w:sz w:val="18"/>
                <w:szCs w:val="18"/>
              </w:rPr>
            </w:pPr>
            <w:r w:rsidRPr="007612D7">
              <w:rPr>
                <w:rFonts w:ascii="宋体" w:hAnsi="宋体" w:cs="宋体" w:hint="eastAsia"/>
                <w:color w:val="000000"/>
                <w:kern w:val="0"/>
                <w:sz w:val="18"/>
                <w:szCs w:val="18"/>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7612D7" w:rsidRPr="007612D7" w:rsidRDefault="007612D7" w:rsidP="007612D7">
            <w:pPr>
              <w:widowControl/>
              <w:jc w:val="right"/>
              <w:rPr>
                <w:rFonts w:ascii="宋体" w:hAnsi="宋体" w:cs="宋体"/>
                <w:color w:val="000000"/>
                <w:kern w:val="0"/>
                <w:sz w:val="18"/>
                <w:szCs w:val="18"/>
              </w:rPr>
            </w:pPr>
            <w:r w:rsidRPr="007612D7">
              <w:rPr>
                <w:rFonts w:ascii="宋体" w:hAnsi="宋体" w:cs="宋体" w:hint="eastAsia"/>
                <w:color w:val="000000"/>
                <w:kern w:val="0"/>
                <w:sz w:val="18"/>
                <w:szCs w:val="18"/>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7612D7" w:rsidRPr="007612D7" w:rsidRDefault="007612D7" w:rsidP="007612D7">
            <w:pPr>
              <w:widowControl/>
              <w:jc w:val="right"/>
              <w:rPr>
                <w:rFonts w:ascii="宋体" w:hAnsi="宋体" w:cs="宋体"/>
                <w:color w:val="000000"/>
                <w:kern w:val="0"/>
                <w:sz w:val="18"/>
                <w:szCs w:val="18"/>
              </w:rPr>
            </w:pPr>
            <w:r w:rsidRPr="007612D7">
              <w:rPr>
                <w:rFonts w:ascii="宋体" w:hAnsi="宋体" w:cs="宋体" w:hint="eastAsia"/>
                <w:color w:val="000000"/>
                <w:kern w:val="0"/>
                <w:sz w:val="18"/>
                <w:szCs w:val="18"/>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7612D7" w:rsidRPr="007612D7" w:rsidRDefault="007612D7" w:rsidP="007612D7">
            <w:pPr>
              <w:widowControl/>
              <w:jc w:val="right"/>
              <w:rPr>
                <w:rFonts w:ascii="宋体" w:hAnsi="宋体" w:cs="宋体"/>
                <w:color w:val="000000"/>
                <w:kern w:val="0"/>
                <w:sz w:val="18"/>
                <w:szCs w:val="18"/>
              </w:rPr>
            </w:pPr>
            <w:r w:rsidRPr="007612D7">
              <w:rPr>
                <w:rFonts w:ascii="宋体" w:hAnsi="宋体" w:cs="宋体" w:hint="eastAsia"/>
                <w:color w:val="000000"/>
                <w:kern w:val="0"/>
                <w:sz w:val="18"/>
                <w:szCs w:val="18"/>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7612D7" w:rsidRPr="007612D7" w:rsidRDefault="007612D7" w:rsidP="007612D7">
            <w:pPr>
              <w:widowControl/>
              <w:jc w:val="right"/>
              <w:rPr>
                <w:rFonts w:ascii="宋体" w:hAnsi="宋体" w:cs="宋体"/>
                <w:color w:val="000000"/>
                <w:kern w:val="0"/>
                <w:sz w:val="18"/>
                <w:szCs w:val="18"/>
              </w:rPr>
            </w:pPr>
            <w:r w:rsidRPr="007612D7">
              <w:rPr>
                <w:rFonts w:ascii="宋体" w:hAnsi="宋体" w:cs="宋体" w:hint="eastAsia"/>
                <w:color w:val="000000"/>
                <w:kern w:val="0"/>
                <w:sz w:val="18"/>
                <w:szCs w:val="18"/>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7612D7" w:rsidRPr="007612D7" w:rsidRDefault="007612D7" w:rsidP="007612D7">
            <w:pPr>
              <w:widowControl/>
              <w:jc w:val="right"/>
              <w:rPr>
                <w:rFonts w:ascii="宋体" w:hAnsi="宋体" w:cs="宋体"/>
                <w:color w:val="000000"/>
                <w:kern w:val="0"/>
                <w:sz w:val="18"/>
                <w:szCs w:val="18"/>
              </w:rPr>
            </w:pPr>
            <w:r w:rsidRPr="007612D7">
              <w:rPr>
                <w:rFonts w:ascii="宋体" w:hAnsi="宋体" w:cs="宋体" w:hint="eastAsia"/>
                <w:color w:val="000000"/>
                <w:kern w:val="0"/>
                <w:sz w:val="18"/>
                <w:szCs w:val="18"/>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7612D7" w:rsidRPr="007612D7" w:rsidRDefault="007612D7" w:rsidP="007612D7">
            <w:pPr>
              <w:widowControl/>
              <w:jc w:val="right"/>
              <w:rPr>
                <w:rFonts w:ascii="宋体" w:hAnsi="宋体" w:cs="宋体"/>
                <w:color w:val="000000"/>
                <w:kern w:val="0"/>
                <w:sz w:val="18"/>
                <w:szCs w:val="18"/>
              </w:rPr>
            </w:pPr>
            <w:r w:rsidRPr="007612D7">
              <w:rPr>
                <w:rFonts w:ascii="宋体" w:hAnsi="宋体" w:cs="宋体" w:hint="eastAsia"/>
                <w:color w:val="000000"/>
                <w:kern w:val="0"/>
                <w:sz w:val="18"/>
                <w:szCs w:val="18"/>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7612D7" w:rsidRPr="007612D7" w:rsidRDefault="007612D7" w:rsidP="007612D7">
            <w:pPr>
              <w:widowControl/>
              <w:jc w:val="right"/>
              <w:rPr>
                <w:rFonts w:ascii="宋体" w:hAnsi="宋体" w:cs="宋体"/>
                <w:color w:val="000000"/>
                <w:kern w:val="0"/>
                <w:sz w:val="18"/>
                <w:szCs w:val="18"/>
              </w:rPr>
            </w:pPr>
            <w:r w:rsidRPr="007612D7">
              <w:rPr>
                <w:rFonts w:ascii="宋体" w:hAnsi="宋体" w:cs="宋体" w:hint="eastAsia"/>
                <w:color w:val="000000"/>
                <w:kern w:val="0"/>
                <w:sz w:val="18"/>
                <w:szCs w:val="18"/>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7612D7" w:rsidRPr="007612D7" w:rsidRDefault="007612D7" w:rsidP="007612D7">
            <w:pPr>
              <w:widowControl/>
              <w:jc w:val="right"/>
              <w:rPr>
                <w:rFonts w:ascii="宋体" w:hAnsi="宋体" w:cs="宋体"/>
                <w:color w:val="000000"/>
                <w:kern w:val="0"/>
                <w:sz w:val="18"/>
                <w:szCs w:val="18"/>
              </w:rPr>
            </w:pPr>
            <w:r w:rsidRPr="007612D7">
              <w:rPr>
                <w:rFonts w:ascii="宋体" w:hAnsi="宋体" w:cs="宋体" w:hint="eastAsia"/>
                <w:color w:val="000000"/>
                <w:kern w:val="0"/>
                <w:sz w:val="18"/>
                <w:szCs w:val="18"/>
              </w:rPr>
              <w:t xml:space="preserve">　</w:t>
            </w:r>
          </w:p>
        </w:tc>
        <w:tc>
          <w:tcPr>
            <w:tcW w:w="462" w:type="dxa"/>
            <w:tcBorders>
              <w:top w:val="nil"/>
              <w:left w:val="nil"/>
              <w:bottom w:val="single" w:sz="4" w:space="0" w:color="auto"/>
              <w:right w:val="nil"/>
            </w:tcBorders>
            <w:shd w:val="clear" w:color="auto" w:fill="auto"/>
            <w:noWrap/>
            <w:vAlign w:val="center"/>
            <w:hideMark/>
          </w:tcPr>
          <w:p w:rsidR="007612D7" w:rsidRPr="007612D7" w:rsidRDefault="007612D7" w:rsidP="007612D7">
            <w:pPr>
              <w:widowControl/>
              <w:jc w:val="right"/>
              <w:rPr>
                <w:rFonts w:ascii="宋体" w:hAnsi="宋体" w:cs="宋体"/>
                <w:color w:val="000000"/>
                <w:kern w:val="0"/>
                <w:sz w:val="18"/>
                <w:szCs w:val="18"/>
              </w:rPr>
            </w:pPr>
            <w:r w:rsidRPr="007612D7">
              <w:rPr>
                <w:rFonts w:ascii="宋体" w:hAnsi="宋体" w:cs="宋体" w:hint="eastAsia"/>
                <w:color w:val="000000"/>
                <w:kern w:val="0"/>
                <w:sz w:val="18"/>
                <w:szCs w:val="18"/>
              </w:rPr>
              <w:t xml:space="preserve">　</w:t>
            </w:r>
          </w:p>
        </w:tc>
        <w:tc>
          <w:tcPr>
            <w:tcW w:w="441" w:type="dxa"/>
            <w:tcBorders>
              <w:top w:val="nil"/>
              <w:left w:val="single" w:sz="4" w:space="0" w:color="auto"/>
              <w:bottom w:val="single" w:sz="4" w:space="0" w:color="auto"/>
              <w:right w:val="nil"/>
            </w:tcBorders>
            <w:shd w:val="clear" w:color="auto" w:fill="auto"/>
            <w:noWrap/>
            <w:vAlign w:val="center"/>
            <w:hideMark/>
          </w:tcPr>
          <w:p w:rsidR="007612D7" w:rsidRPr="007612D7" w:rsidRDefault="007612D7" w:rsidP="007612D7">
            <w:pPr>
              <w:widowControl/>
              <w:jc w:val="right"/>
              <w:rPr>
                <w:rFonts w:ascii="宋体" w:hAnsi="宋体" w:cs="宋体"/>
                <w:color w:val="000000"/>
                <w:kern w:val="0"/>
                <w:sz w:val="18"/>
                <w:szCs w:val="18"/>
              </w:rPr>
            </w:pPr>
            <w:r w:rsidRPr="007612D7">
              <w:rPr>
                <w:rFonts w:ascii="宋体" w:hAnsi="宋体" w:cs="宋体" w:hint="eastAsia"/>
                <w:color w:val="000000"/>
                <w:kern w:val="0"/>
                <w:sz w:val="18"/>
                <w:szCs w:val="18"/>
              </w:rPr>
              <w:t xml:space="preserve">　</w:t>
            </w:r>
          </w:p>
        </w:tc>
        <w:tc>
          <w:tcPr>
            <w:tcW w:w="881" w:type="dxa"/>
            <w:tcBorders>
              <w:top w:val="nil"/>
              <w:left w:val="single" w:sz="4" w:space="0" w:color="auto"/>
              <w:bottom w:val="single" w:sz="4" w:space="0" w:color="auto"/>
              <w:right w:val="nil"/>
            </w:tcBorders>
            <w:shd w:val="clear" w:color="auto" w:fill="auto"/>
            <w:noWrap/>
            <w:vAlign w:val="center"/>
            <w:hideMark/>
          </w:tcPr>
          <w:p w:rsidR="007612D7" w:rsidRPr="007612D7" w:rsidRDefault="007612D7" w:rsidP="007612D7">
            <w:pPr>
              <w:widowControl/>
              <w:jc w:val="right"/>
              <w:rPr>
                <w:rFonts w:ascii="宋体" w:hAnsi="宋体" w:cs="宋体"/>
                <w:color w:val="000000"/>
                <w:kern w:val="0"/>
                <w:sz w:val="18"/>
                <w:szCs w:val="18"/>
              </w:rPr>
            </w:pPr>
            <w:r w:rsidRPr="007612D7">
              <w:rPr>
                <w:rFonts w:ascii="宋体" w:hAnsi="宋体" w:cs="宋体" w:hint="eastAsia"/>
                <w:color w:val="000000"/>
                <w:kern w:val="0"/>
                <w:sz w:val="18"/>
                <w:szCs w:val="18"/>
              </w:rPr>
              <w:t xml:space="preserve">　</w:t>
            </w:r>
          </w:p>
        </w:tc>
        <w:tc>
          <w:tcPr>
            <w:tcW w:w="441" w:type="dxa"/>
            <w:tcBorders>
              <w:top w:val="nil"/>
              <w:left w:val="single" w:sz="4" w:space="0" w:color="auto"/>
              <w:bottom w:val="single" w:sz="4" w:space="0" w:color="auto"/>
              <w:right w:val="nil"/>
            </w:tcBorders>
            <w:shd w:val="clear" w:color="auto" w:fill="auto"/>
            <w:noWrap/>
            <w:vAlign w:val="center"/>
            <w:hideMark/>
          </w:tcPr>
          <w:p w:rsidR="007612D7" w:rsidRPr="007612D7" w:rsidRDefault="007612D7" w:rsidP="007612D7">
            <w:pPr>
              <w:widowControl/>
              <w:jc w:val="right"/>
              <w:rPr>
                <w:rFonts w:ascii="宋体" w:hAnsi="宋体" w:cs="宋体"/>
                <w:color w:val="000000"/>
                <w:kern w:val="0"/>
                <w:sz w:val="18"/>
                <w:szCs w:val="18"/>
              </w:rPr>
            </w:pPr>
            <w:r w:rsidRPr="007612D7">
              <w:rPr>
                <w:rFonts w:ascii="宋体" w:hAnsi="宋体" w:cs="宋体" w:hint="eastAsia"/>
                <w:color w:val="000000"/>
                <w:kern w:val="0"/>
                <w:sz w:val="18"/>
                <w:szCs w:val="18"/>
              </w:rPr>
              <w:t xml:space="preserve">　</w:t>
            </w:r>
          </w:p>
        </w:tc>
        <w:tc>
          <w:tcPr>
            <w:tcW w:w="441" w:type="dxa"/>
            <w:tcBorders>
              <w:top w:val="nil"/>
              <w:left w:val="single" w:sz="4" w:space="0" w:color="auto"/>
              <w:bottom w:val="single" w:sz="4" w:space="0" w:color="auto"/>
              <w:right w:val="nil"/>
            </w:tcBorders>
            <w:shd w:val="clear" w:color="auto" w:fill="auto"/>
            <w:noWrap/>
            <w:vAlign w:val="center"/>
            <w:hideMark/>
          </w:tcPr>
          <w:p w:rsidR="007612D7" w:rsidRPr="007612D7" w:rsidRDefault="007612D7" w:rsidP="007612D7">
            <w:pPr>
              <w:widowControl/>
              <w:jc w:val="right"/>
              <w:rPr>
                <w:rFonts w:ascii="宋体" w:hAnsi="宋体" w:cs="宋体"/>
                <w:color w:val="000000"/>
                <w:kern w:val="0"/>
                <w:sz w:val="18"/>
                <w:szCs w:val="18"/>
              </w:rPr>
            </w:pPr>
            <w:r w:rsidRPr="007612D7">
              <w:rPr>
                <w:rFonts w:ascii="宋体" w:hAnsi="宋体" w:cs="宋体" w:hint="eastAsia"/>
                <w:color w:val="000000"/>
                <w:kern w:val="0"/>
                <w:sz w:val="18"/>
                <w:szCs w:val="18"/>
              </w:rPr>
              <w:t xml:space="preserve">　</w:t>
            </w:r>
          </w:p>
        </w:tc>
        <w:tc>
          <w:tcPr>
            <w:tcW w:w="440" w:type="dxa"/>
            <w:tcBorders>
              <w:top w:val="nil"/>
              <w:left w:val="single" w:sz="4" w:space="0" w:color="auto"/>
              <w:bottom w:val="single" w:sz="4" w:space="0" w:color="auto"/>
              <w:right w:val="nil"/>
            </w:tcBorders>
            <w:shd w:val="clear" w:color="auto" w:fill="auto"/>
            <w:noWrap/>
            <w:vAlign w:val="center"/>
            <w:hideMark/>
          </w:tcPr>
          <w:p w:rsidR="007612D7" w:rsidRPr="007612D7" w:rsidRDefault="007612D7" w:rsidP="007612D7">
            <w:pPr>
              <w:widowControl/>
              <w:jc w:val="right"/>
              <w:rPr>
                <w:rFonts w:ascii="宋体" w:hAnsi="宋体" w:cs="宋体"/>
                <w:color w:val="000000"/>
                <w:kern w:val="0"/>
                <w:sz w:val="18"/>
                <w:szCs w:val="18"/>
              </w:rPr>
            </w:pPr>
            <w:r w:rsidRPr="007612D7">
              <w:rPr>
                <w:rFonts w:ascii="宋体" w:hAnsi="宋体" w:cs="宋体" w:hint="eastAsia"/>
                <w:color w:val="000000"/>
                <w:kern w:val="0"/>
                <w:sz w:val="18"/>
                <w:szCs w:val="18"/>
              </w:rPr>
              <w:t xml:space="preserve">　</w:t>
            </w:r>
          </w:p>
        </w:tc>
        <w:tc>
          <w:tcPr>
            <w:tcW w:w="470" w:type="dxa"/>
            <w:tcBorders>
              <w:top w:val="nil"/>
              <w:left w:val="single" w:sz="4" w:space="0" w:color="auto"/>
              <w:bottom w:val="single" w:sz="4" w:space="0" w:color="auto"/>
              <w:right w:val="nil"/>
            </w:tcBorders>
            <w:shd w:val="clear" w:color="auto" w:fill="auto"/>
            <w:noWrap/>
            <w:vAlign w:val="center"/>
            <w:hideMark/>
          </w:tcPr>
          <w:p w:rsidR="007612D7" w:rsidRPr="007612D7" w:rsidRDefault="007612D7" w:rsidP="007612D7">
            <w:pPr>
              <w:widowControl/>
              <w:jc w:val="right"/>
              <w:rPr>
                <w:rFonts w:ascii="宋体" w:hAnsi="宋体" w:cs="宋体"/>
                <w:color w:val="000000"/>
                <w:kern w:val="0"/>
                <w:sz w:val="18"/>
                <w:szCs w:val="18"/>
              </w:rPr>
            </w:pPr>
            <w:r w:rsidRPr="007612D7">
              <w:rPr>
                <w:rFonts w:ascii="宋体" w:hAnsi="宋体" w:cs="宋体" w:hint="eastAsia"/>
                <w:color w:val="000000"/>
                <w:kern w:val="0"/>
                <w:sz w:val="18"/>
                <w:szCs w:val="18"/>
              </w:rPr>
              <w:t xml:space="preserve">　</w:t>
            </w:r>
          </w:p>
        </w:tc>
        <w:tc>
          <w:tcPr>
            <w:tcW w:w="440" w:type="dxa"/>
            <w:tcBorders>
              <w:top w:val="nil"/>
              <w:left w:val="single" w:sz="4" w:space="0" w:color="auto"/>
              <w:bottom w:val="single" w:sz="4" w:space="0" w:color="auto"/>
              <w:right w:val="nil"/>
            </w:tcBorders>
            <w:shd w:val="clear" w:color="auto" w:fill="auto"/>
            <w:noWrap/>
            <w:vAlign w:val="center"/>
            <w:hideMark/>
          </w:tcPr>
          <w:p w:rsidR="007612D7" w:rsidRPr="007612D7" w:rsidRDefault="007612D7" w:rsidP="007612D7">
            <w:pPr>
              <w:widowControl/>
              <w:jc w:val="right"/>
              <w:rPr>
                <w:rFonts w:ascii="宋体" w:hAnsi="宋体" w:cs="宋体"/>
                <w:color w:val="000000"/>
                <w:kern w:val="0"/>
                <w:sz w:val="18"/>
                <w:szCs w:val="18"/>
              </w:rPr>
            </w:pPr>
            <w:r w:rsidRPr="007612D7">
              <w:rPr>
                <w:rFonts w:ascii="宋体" w:hAnsi="宋体" w:cs="宋体" w:hint="eastAsia"/>
                <w:color w:val="000000"/>
                <w:kern w:val="0"/>
                <w:sz w:val="18"/>
                <w:szCs w:val="18"/>
              </w:rPr>
              <w:t xml:space="preserve">　</w:t>
            </w:r>
          </w:p>
        </w:tc>
        <w:tc>
          <w:tcPr>
            <w:tcW w:w="876" w:type="dxa"/>
            <w:tcBorders>
              <w:top w:val="nil"/>
              <w:left w:val="single" w:sz="4" w:space="0" w:color="auto"/>
              <w:bottom w:val="single" w:sz="4" w:space="0" w:color="auto"/>
              <w:right w:val="nil"/>
            </w:tcBorders>
            <w:shd w:val="clear" w:color="auto" w:fill="auto"/>
            <w:noWrap/>
            <w:vAlign w:val="center"/>
            <w:hideMark/>
          </w:tcPr>
          <w:p w:rsidR="007612D7" w:rsidRPr="007612D7" w:rsidRDefault="007612D7" w:rsidP="007612D7">
            <w:pPr>
              <w:widowControl/>
              <w:jc w:val="right"/>
              <w:rPr>
                <w:rFonts w:ascii="宋体" w:hAnsi="宋体" w:cs="宋体"/>
                <w:color w:val="000000"/>
                <w:kern w:val="0"/>
                <w:sz w:val="18"/>
                <w:szCs w:val="18"/>
              </w:rPr>
            </w:pPr>
            <w:r w:rsidRPr="007612D7">
              <w:rPr>
                <w:rFonts w:ascii="宋体" w:hAnsi="宋体" w:cs="宋体" w:hint="eastAsia"/>
                <w:color w:val="000000"/>
                <w:kern w:val="0"/>
                <w:sz w:val="18"/>
                <w:szCs w:val="18"/>
              </w:rPr>
              <w:t xml:space="preserve">　</w:t>
            </w:r>
          </w:p>
        </w:tc>
        <w:tc>
          <w:tcPr>
            <w:tcW w:w="436" w:type="dxa"/>
            <w:tcBorders>
              <w:top w:val="nil"/>
              <w:left w:val="single" w:sz="4" w:space="0" w:color="auto"/>
              <w:bottom w:val="single" w:sz="4" w:space="0" w:color="auto"/>
              <w:right w:val="nil"/>
            </w:tcBorders>
            <w:shd w:val="clear" w:color="auto" w:fill="auto"/>
            <w:noWrap/>
            <w:vAlign w:val="center"/>
            <w:hideMark/>
          </w:tcPr>
          <w:p w:rsidR="007612D7" w:rsidRPr="007612D7" w:rsidRDefault="007612D7" w:rsidP="007612D7">
            <w:pPr>
              <w:widowControl/>
              <w:jc w:val="right"/>
              <w:rPr>
                <w:rFonts w:ascii="宋体" w:hAnsi="宋体" w:cs="宋体"/>
                <w:color w:val="000000"/>
                <w:kern w:val="0"/>
                <w:sz w:val="18"/>
                <w:szCs w:val="18"/>
              </w:rPr>
            </w:pPr>
            <w:r w:rsidRPr="007612D7">
              <w:rPr>
                <w:rFonts w:ascii="宋体" w:hAnsi="宋体" w:cs="宋体" w:hint="eastAsia"/>
                <w:color w:val="000000"/>
                <w:kern w:val="0"/>
                <w:sz w:val="18"/>
                <w:szCs w:val="18"/>
              </w:rPr>
              <w:t xml:space="preserve">　</w:t>
            </w:r>
          </w:p>
        </w:tc>
        <w:tc>
          <w:tcPr>
            <w:tcW w:w="436" w:type="dxa"/>
            <w:tcBorders>
              <w:top w:val="nil"/>
              <w:left w:val="single" w:sz="4" w:space="0" w:color="auto"/>
              <w:bottom w:val="single" w:sz="4" w:space="0" w:color="auto"/>
              <w:right w:val="nil"/>
            </w:tcBorders>
            <w:shd w:val="clear" w:color="auto" w:fill="auto"/>
            <w:noWrap/>
            <w:vAlign w:val="center"/>
            <w:hideMark/>
          </w:tcPr>
          <w:p w:rsidR="007612D7" w:rsidRPr="007612D7" w:rsidRDefault="007612D7" w:rsidP="007612D7">
            <w:pPr>
              <w:widowControl/>
              <w:jc w:val="right"/>
              <w:rPr>
                <w:rFonts w:ascii="宋体" w:hAnsi="宋体" w:cs="宋体"/>
                <w:color w:val="000000"/>
                <w:kern w:val="0"/>
                <w:sz w:val="18"/>
                <w:szCs w:val="18"/>
              </w:rPr>
            </w:pPr>
            <w:r w:rsidRPr="007612D7">
              <w:rPr>
                <w:rFonts w:ascii="宋体" w:hAnsi="宋体" w:cs="宋体" w:hint="eastAsia"/>
                <w:color w:val="000000"/>
                <w:kern w:val="0"/>
                <w:sz w:val="18"/>
                <w:szCs w:val="18"/>
              </w:rPr>
              <w:t xml:space="preserve">　</w:t>
            </w:r>
          </w:p>
        </w:tc>
        <w:tc>
          <w:tcPr>
            <w:tcW w:w="436" w:type="dxa"/>
            <w:tcBorders>
              <w:top w:val="nil"/>
              <w:left w:val="single" w:sz="4" w:space="0" w:color="auto"/>
              <w:bottom w:val="single" w:sz="4" w:space="0" w:color="auto"/>
              <w:right w:val="nil"/>
            </w:tcBorders>
            <w:shd w:val="clear" w:color="auto" w:fill="auto"/>
            <w:noWrap/>
            <w:vAlign w:val="center"/>
            <w:hideMark/>
          </w:tcPr>
          <w:p w:rsidR="007612D7" w:rsidRPr="007612D7" w:rsidRDefault="007612D7" w:rsidP="007612D7">
            <w:pPr>
              <w:widowControl/>
              <w:jc w:val="right"/>
              <w:rPr>
                <w:rFonts w:ascii="宋体" w:hAnsi="宋体" w:cs="宋体"/>
                <w:color w:val="000000"/>
                <w:kern w:val="0"/>
                <w:sz w:val="18"/>
                <w:szCs w:val="18"/>
              </w:rPr>
            </w:pPr>
            <w:r w:rsidRPr="007612D7">
              <w:rPr>
                <w:rFonts w:ascii="宋体" w:hAnsi="宋体" w:cs="宋体" w:hint="eastAsia"/>
                <w:color w:val="000000"/>
                <w:kern w:val="0"/>
                <w:sz w:val="18"/>
                <w:szCs w:val="18"/>
              </w:rPr>
              <w:t xml:space="preserve">　</w:t>
            </w:r>
          </w:p>
        </w:tc>
        <w:tc>
          <w:tcPr>
            <w:tcW w:w="552" w:type="dxa"/>
            <w:tcBorders>
              <w:top w:val="nil"/>
              <w:left w:val="single" w:sz="4" w:space="0" w:color="auto"/>
              <w:bottom w:val="single" w:sz="4" w:space="0" w:color="auto"/>
              <w:right w:val="nil"/>
            </w:tcBorders>
            <w:shd w:val="clear" w:color="auto" w:fill="auto"/>
            <w:noWrap/>
            <w:vAlign w:val="center"/>
            <w:hideMark/>
          </w:tcPr>
          <w:p w:rsidR="007612D7" w:rsidRPr="007612D7" w:rsidRDefault="007612D7" w:rsidP="007612D7">
            <w:pPr>
              <w:widowControl/>
              <w:jc w:val="right"/>
              <w:rPr>
                <w:rFonts w:ascii="宋体" w:hAnsi="宋体" w:cs="宋体"/>
                <w:color w:val="000000"/>
                <w:kern w:val="0"/>
                <w:sz w:val="18"/>
                <w:szCs w:val="18"/>
              </w:rPr>
            </w:pPr>
            <w:r w:rsidRPr="007612D7">
              <w:rPr>
                <w:rFonts w:ascii="宋体" w:hAnsi="宋体" w:cs="宋体" w:hint="eastAsia"/>
                <w:color w:val="000000"/>
                <w:kern w:val="0"/>
                <w:sz w:val="18"/>
                <w:szCs w:val="18"/>
              </w:rPr>
              <w:t xml:space="preserve">　</w:t>
            </w:r>
          </w:p>
        </w:tc>
      </w:tr>
      <w:tr w:rsidR="00FE30A8" w:rsidRPr="007612D7" w:rsidTr="00FE30A8">
        <w:trPr>
          <w:gridAfter w:val="12"/>
          <w:wAfter w:w="6290" w:type="dxa"/>
          <w:trHeight w:val="540"/>
        </w:trPr>
        <w:tc>
          <w:tcPr>
            <w:tcW w:w="6190" w:type="dxa"/>
            <w:gridSpan w:val="12"/>
            <w:tcBorders>
              <w:top w:val="nil"/>
              <w:left w:val="nil"/>
              <w:bottom w:val="nil"/>
              <w:right w:val="nil"/>
            </w:tcBorders>
            <w:shd w:val="clear" w:color="auto" w:fill="auto"/>
            <w:vAlign w:val="center"/>
            <w:hideMark/>
          </w:tcPr>
          <w:p w:rsidR="00FE30A8" w:rsidRPr="007612D7" w:rsidRDefault="00FE30A8" w:rsidP="007612D7">
            <w:pPr>
              <w:widowControl/>
              <w:jc w:val="left"/>
              <w:rPr>
                <w:rFonts w:ascii="宋体" w:hAnsi="宋体" w:cs="宋体"/>
                <w:color w:val="000000"/>
                <w:kern w:val="0"/>
                <w:sz w:val="22"/>
                <w:szCs w:val="22"/>
              </w:rPr>
            </w:pPr>
            <w:r w:rsidRPr="007612D7">
              <w:rPr>
                <w:rFonts w:ascii="宋体" w:hAnsi="宋体" w:cs="宋体" w:hint="eastAsia"/>
                <w:color w:val="000000"/>
                <w:kern w:val="0"/>
                <w:sz w:val="22"/>
                <w:szCs w:val="22"/>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rsidR="00626695" w:rsidRPr="007612D7" w:rsidRDefault="00626695" w:rsidP="00FE30A8">
      <w:pPr>
        <w:pStyle w:val="5"/>
      </w:pPr>
    </w:p>
    <w:sectPr w:rsidR="00626695" w:rsidRPr="007612D7" w:rsidSect="0072582B">
      <w:pgSz w:w="16838" w:h="11906" w:orient="landscape"/>
      <w:pgMar w:top="993" w:right="1440" w:bottom="991" w:left="144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B21" w:rsidRDefault="00D73B21">
      <w:r>
        <w:separator/>
      </w:r>
    </w:p>
  </w:endnote>
  <w:endnote w:type="continuationSeparator" w:id="0">
    <w:p w:rsidR="00D73B21" w:rsidRDefault="00D73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
    <w:altName w:val="仿宋"/>
    <w:charset w:val="00"/>
    <w:family w:val="roman"/>
    <w:pitch w:val="default"/>
  </w:font>
  <w:font w:name="方正小标宋简体">
    <w:altName w:val="方正舒体"/>
    <w:charset w:val="86"/>
    <w:family w:val="auto"/>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807151"/>
    </w:sdtPr>
    <w:sdtEndPr/>
    <w:sdtContent>
      <w:p w:rsidR="00DA0A3C" w:rsidRDefault="00DA0A3C">
        <w:pPr>
          <w:pStyle w:val="a6"/>
          <w:jc w:val="center"/>
        </w:pPr>
        <w:r>
          <w:fldChar w:fldCharType="begin"/>
        </w:r>
        <w:r>
          <w:instrText>PAGE   \* MERGEFORMAT</w:instrText>
        </w:r>
        <w:r>
          <w:fldChar w:fldCharType="separate"/>
        </w:r>
        <w:r w:rsidR="00297B1E" w:rsidRPr="00297B1E">
          <w:rPr>
            <w:noProof/>
            <w:lang w:val="zh-CN"/>
          </w:rPr>
          <w:t>16</w:t>
        </w:r>
        <w:r>
          <w:fldChar w:fldCharType="end"/>
        </w:r>
      </w:p>
    </w:sdtContent>
  </w:sdt>
  <w:p w:rsidR="00DA0A3C" w:rsidRDefault="00DA0A3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B21" w:rsidRDefault="00D73B21">
      <w:r>
        <w:separator/>
      </w:r>
    </w:p>
  </w:footnote>
  <w:footnote w:type="continuationSeparator" w:id="0">
    <w:p w:rsidR="00D73B21" w:rsidRDefault="00D73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A3C" w:rsidRDefault="00DA0A3C">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3AEC30FE"/>
    <w:multiLevelType w:val="hybridMultilevel"/>
    <w:tmpl w:val="2C74EC56"/>
    <w:lvl w:ilvl="0" w:tplc="C75CC5C2">
      <w:start w:val="1"/>
      <w:numFmt w:val="japaneseCounting"/>
      <w:lvlText w:val="%1、"/>
      <w:lvlJc w:val="left"/>
      <w:pPr>
        <w:ind w:left="672" w:hanging="67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C7F1EFA"/>
    <w:multiLevelType w:val="multilevel"/>
    <w:tmpl w:val="3C7F1EFA"/>
    <w:lvl w:ilvl="0">
      <w:start w:val="1"/>
      <w:numFmt w:val="decimal"/>
      <w:lvlText w:val="%1."/>
      <w:lvlJc w:val="left"/>
      <w:pPr>
        <w:ind w:left="970" w:hanging="33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4368951B"/>
    <w:multiLevelType w:val="singleLevel"/>
    <w:tmpl w:val="4368951B"/>
    <w:lvl w:ilvl="0">
      <w:start w:val="2"/>
      <w:numFmt w:val="decimal"/>
      <w:suff w:val="nothing"/>
      <w:lvlText w:val="（%1）"/>
      <w:lvlJc w:val="left"/>
    </w:lvl>
  </w:abstractNum>
  <w:abstractNum w:abstractNumId="5">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abstractNum w:abstractNumId="6">
    <w:nsid w:val="6A72C367"/>
    <w:multiLevelType w:val="singleLevel"/>
    <w:tmpl w:val="6A72C367"/>
    <w:lvl w:ilvl="0">
      <w:start w:val="3"/>
      <w:numFmt w:val="decimal"/>
      <w:suff w:val="nothing"/>
      <w:lvlText w:val="（%1）"/>
      <w:lvlJc w:val="left"/>
    </w:lvl>
  </w:abstractNum>
  <w:num w:numId="1">
    <w:abstractNumId w:val="5"/>
  </w:num>
  <w:num w:numId="2">
    <w:abstractNumId w:val="1"/>
  </w:num>
  <w:num w:numId="3">
    <w:abstractNumId w:val="0"/>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NTdjNzM3OTQzZGJiMjdlOGM4ZDA4NjFlYzM2ZjEifQ=="/>
  </w:docVars>
  <w:rsids>
    <w:rsidRoot w:val="00F1361C"/>
    <w:rsid w:val="93F70A9E"/>
    <w:rsid w:val="997D060E"/>
    <w:rsid w:val="99FF2014"/>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F38CD"/>
    <w:rsid w:val="FEDFDDC2"/>
    <w:rsid w:val="FEEB4E4D"/>
    <w:rsid w:val="FEED32F6"/>
    <w:rsid w:val="FEF781DD"/>
    <w:rsid w:val="FEF9D8C4"/>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 w:val="0000359D"/>
    <w:rsid w:val="00014A1C"/>
    <w:rsid w:val="000222C6"/>
    <w:rsid w:val="0002549F"/>
    <w:rsid w:val="00035392"/>
    <w:rsid w:val="000468DB"/>
    <w:rsid w:val="00055A04"/>
    <w:rsid w:val="00056A6C"/>
    <w:rsid w:val="0006487A"/>
    <w:rsid w:val="00065F8F"/>
    <w:rsid w:val="00070A43"/>
    <w:rsid w:val="000768F2"/>
    <w:rsid w:val="00082EAC"/>
    <w:rsid w:val="0009184B"/>
    <w:rsid w:val="00094236"/>
    <w:rsid w:val="0009593C"/>
    <w:rsid w:val="00097322"/>
    <w:rsid w:val="00097358"/>
    <w:rsid w:val="000A6A92"/>
    <w:rsid w:val="000B047F"/>
    <w:rsid w:val="000B5923"/>
    <w:rsid w:val="000B5A48"/>
    <w:rsid w:val="000B6FF3"/>
    <w:rsid w:val="000C3467"/>
    <w:rsid w:val="000C3CA6"/>
    <w:rsid w:val="000D1267"/>
    <w:rsid w:val="000D1D50"/>
    <w:rsid w:val="000D5782"/>
    <w:rsid w:val="000E6613"/>
    <w:rsid w:val="000E7119"/>
    <w:rsid w:val="0010792F"/>
    <w:rsid w:val="00114E9B"/>
    <w:rsid w:val="00123CE3"/>
    <w:rsid w:val="00142216"/>
    <w:rsid w:val="00144D6A"/>
    <w:rsid w:val="001455C6"/>
    <w:rsid w:val="0014729F"/>
    <w:rsid w:val="00157BAB"/>
    <w:rsid w:val="00160AE6"/>
    <w:rsid w:val="001654D1"/>
    <w:rsid w:val="001730E5"/>
    <w:rsid w:val="00174518"/>
    <w:rsid w:val="0018106D"/>
    <w:rsid w:val="001877A7"/>
    <w:rsid w:val="00191536"/>
    <w:rsid w:val="00196687"/>
    <w:rsid w:val="001A6118"/>
    <w:rsid w:val="001C0962"/>
    <w:rsid w:val="001C2738"/>
    <w:rsid w:val="001D29A4"/>
    <w:rsid w:val="001D2D21"/>
    <w:rsid w:val="001D7531"/>
    <w:rsid w:val="001E737D"/>
    <w:rsid w:val="001F0592"/>
    <w:rsid w:val="001F6419"/>
    <w:rsid w:val="001F7506"/>
    <w:rsid w:val="002006CD"/>
    <w:rsid w:val="00202B36"/>
    <w:rsid w:val="00204B7A"/>
    <w:rsid w:val="00204CDE"/>
    <w:rsid w:val="002101A9"/>
    <w:rsid w:val="0021101A"/>
    <w:rsid w:val="00220536"/>
    <w:rsid w:val="00232BB3"/>
    <w:rsid w:val="00235629"/>
    <w:rsid w:val="00236312"/>
    <w:rsid w:val="00260289"/>
    <w:rsid w:val="00260C38"/>
    <w:rsid w:val="002616C0"/>
    <w:rsid w:val="002643DB"/>
    <w:rsid w:val="00265372"/>
    <w:rsid w:val="002662AA"/>
    <w:rsid w:val="00274D04"/>
    <w:rsid w:val="00280496"/>
    <w:rsid w:val="00283D47"/>
    <w:rsid w:val="002933DA"/>
    <w:rsid w:val="00294DC9"/>
    <w:rsid w:val="00295495"/>
    <w:rsid w:val="00297B1E"/>
    <w:rsid w:val="002A1369"/>
    <w:rsid w:val="002A31DE"/>
    <w:rsid w:val="002A62F7"/>
    <w:rsid w:val="002B2613"/>
    <w:rsid w:val="002C1468"/>
    <w:rsid w:val="002D0DA0"/>
    <w:rsid w:val="002D6D05"/>
    <w:rsid w:val="002F1818"/>
    <w:rsid w:val="002F5109"/>
    <w:rsid w:val="002F567B"/>
    <w:rsid w:val="002F7CBA"/>
    <w:rsid w:val="00312FD0"/>
    <w:rsid w:val="003216A9"/>
    <w:rsid w:val="0032423D"/>
    <w:rsid w:val="00335A74"/>
    <w:rsid w:val="003422F9"/>
    <w:rsid w:val="003464F0"/>
    <w:rsid w:val="0036561B"/>
    <w:rsid w:val="0037013F"/>
    <w:rsid w:val="00376856"/>
    <w:rsid w:val="00380C92"/>
    <w:rsid w:val="003A484F"/>
    <w:rsid w:val="003A4883"/>
    <w:rsid w:val="003A65BC"/>
    <w:rsid w:val="003B0BE0"/>
    <w:rsid w:val="003B0C1B"/>
    <w:rsid w:val="003B2C5B"/>
    <w:rsid w:val="003B6220"/>
    <w:rsid w:val="003B688C"/>
    <w:rsid w:val="003C0291"/>
    <w:rsid w:val="003C39AE"/>
    <w:rsid w:val="003C7B60"/>
    <w:rsid w:val="003D0C0F"/>
    <w:rsid w:val="003D1FB2"/>
    <w:rsid w:val="003D2919"/>
    <w:rsid w:val="003D66DA"/>
    <w:rsid w:val="003E1310"/>
    <w:rsid w:val="003E2E6A"/>
    <w:rsid w:val="003E3989"/>
    <w:rsid w:val="003E6F55"/>
    <w:rsid w:val="004023FD"/>
    <w:rsid w:val="00406254"/>
    <w:rsid w:val="00410559"/>
    <w:rsid w:val="0041585D"/>
    <w:rsid w:val="00420B47"/>
    <w:rsid w:val="004223DE"/>
    <w:rsid w:val="00422454"/>
    <w:rsid w:val="00423EE5"/>
    <w:rsid w:val="00434489"/>
    <w:rsid w:val="00437085"/>
    <w:rsid w:val="00443880"/>
    <w:rsid w:val="00443F88"/>
    <w:rsid w:val="004464F4"/>
    <w:rsid w:val="00447329"/>
    <w:rsid w:val="00471401"/>
    <w:rsid w:val="00473F31"/>
    <w:rsid w:val="0048263A"/>
    <w:rsid w:val="004826A2"/>
    <w:rsid w:val="00487E5D"/>
    <w:rsid w:val="0049457B"/>
    <w:rsid w:val="004A711F"/>
    <w:rsid w:val="004B06B2"/>
    <w:rsid w:val="004B199D"/>
    <w:rsid w:val="004B4690"/>
    <w:rsid w:val="004B52B4"/>
    <w:rsid w:val="004E0A2D"/>
    <w:rsid w:val="004E206B"/>
    <w:rsid w:val="004E3607"/>
    <w:rsid w:val="004E6DF7"/>
    <w:rsid w:val="004F0FBD"/>
    <w:rsid w:val="004F261F"/>
    <w:rsid w:val="005027BC"/>
    <w:rsid w:val="0050354C"/>
    <w:rsid w:val="00505A47"/>
    <w:rsid w:val="00512FDA"/>
    <w:rsid w:val="00520DA0"/>
    <w:rsid w:val="00521923"/>
    <w:rsid w:val="00524891"/>
    <w:rsid w:val="005257C7"/>
    <w:rsid w:val="00552ECE"/>
    <w:rsid w:val="005664BB"/>
    <w:rsid w:val="00566FFA"/>
    <w:rsid w:val="00570044"/>
    <w:rsid w:val="00571AC3"/>
    <w:rsid w:val="00572C3C"/>
    <w:rsid w:val="00574625"/>
    <w:rsid w:val="0057481D"/>
    <w:rsid w:val="0058486E"/>
    <w:rsid w:val="00585B33"/>
    <w:rsid w:val="00587AE0"/>
    <w:rsid w:val="0059014D"/>
    <w:rsid w:val="005A09FD"/>
    <w:rsid w:val="005B0198"/>
    <w:rsid w:val="005B321C"/>
    <w:rsid w:val="005B5C64"/>
    <w:rsid w:val="005B5E3D"/>
    <w:rsid w:val="005C1406"/>
    <w:rsid w:val="005C5337"/>
    <w:rsid w:val="005C56FB"/>
    <w:rsid w:val="005C58EC"/>
    <w:rsid w:val="005C6BD0"/>
    <w:rsid w:val="005D1BF7"/>
    <w:rsid w:val="005D1C8B"/>
    <w:rsid w:val="005D468D"/>
    <w:rsid w:val="005D5CED"/>
    <w:rsid w:val="005F1A4C"/>
    <w:rsid w:val="00605688"/>
    <w:rsid w:val="006070AF"/>
    <w:rsid w:val="00607E6C"/>
    <w:rsid w:val="006101B1"/>
    <w:rsid w:val="00614E44"/>
    <w:rsid w:val="00620030"/>
    <w:rsid w:val="0062270A"/>
    <w:rsid w:val="00622830"/>
    <w:rsid w:val="00623DA0"/>
    <w:rsid w:val="00626695"/>
    <w:rsid w:val="00630AEF"/>
    <w:rsid w:val="006325F8"/>
    <w:rsid w:val="00633463"/>
    <w:rsid w:val="00634C9A"/>
    <w:rsid w:val="0063533D"/>
    <w:rsid w:val="00640417"/>
    <w:rsid w:val="00641F56"/>
    <w:rsid w:val="006440E4"/>
    <w:rsid w:val="00660DB5"/>
    <w:rsid w:val="0066343B"/>
    <w:rsid w:val="00664777"/>
    <w:rsid w:val="006723F7"/>
    <w:rsid w:val="006748A4"/>
    <w:rsid w:val="00681A31"/>
    <w:rsid w:val="00683E73"/>
    <w:rsid w:val="006A0F23"/>
    <w:rsid w:val="006A3141"/>
    <w:rsid w:val="006A5E34"/>
    <w:rsid w:val="006A638E"/>
    <w:rsid w:val="006A7F2B"/>
    <w:rsid w:val="006B0F99"/>
    <w:rsid w:val="006B2422"/>
    <w:rsid w:val="006B2B9A"/>
    <w:rsid w:val="006B3592"/>
    <w:rsid w:val="006B6677"/>
    <w:rsid w:val="006C0E4D"/>
    <w:rsid w:val="006C1937"/>
    <w:rsid w:val="006E2DDF"/>
    <w:rsid w:val="006F020C"/>
    <w:rsid w:val="006F40C2"/>
    <w:rsid w:val="007127B7"/>
    <w:rsid w:val="007156EB"/>
    <w:rsid w:val="0071798E"/>
    <w:rsid w:val="0072582B"/>
    <w:rsid w:val="00731AEB"/>
    <w:rsid w:val="007416B6"/>
    <w:rsid w:val="0074299E"/>
    <w:rsid w:val="0074516B"/>
    <w:rsid w:val="00746F48"/>
    <w:rsid w:val="0075404D"/>
    <w:rsid w:val="00757F57"/>
    <w:rsid w:val="007612D7"/>
    <w:rsid w:val="0076182A"/>
    <w:rsid w:val="00762406"/>
    <w:rsid w:val="0076493D"/>
    <w:rsid w:val="00767B7E"/>
    <w:rsid w:val="0077071E"/>
    <w:rsid w:val="007770C3"/>
    <w:rsid w:val="00784D24"/>
    <w:rsid w:val="00785FBA"/>
    <w:rsid w:val="00786E4A"/>
    <w:rsid w:val="007875EB"/>
    <w:rsid w:val="0079426B"/>
    <w:rsid w:val="007C4174"/>
    <w:rsid w:val="007D1682"/>
    <w:rsid w:val="007D312A"/>
    <w:rsid w:val="007D3F19"/>
    <w:rsid w:val="007E23B0"/>
    <w:rsid w:val="007E23E5"/>
    <w:rsid w:val="007E6A82"/>
    <w:rsid w:val="007F1991"/>
    <w:rsid w:val="007F2C2F"/>
    <w:rsid w:val="007F55FC"/>
    <w:rsid w:val="007F5665"/>
    <w:rsid w:val="007F7385"/>
    <w:rsid w:val="00800112"/>
    <w:rsid w:val="00813348"/>
    <w:rsid w:val="00822F88"/>
    <w:rsid w:val="008253BB"/>
    <w:rsid w:val="0083706E"/>
    <w:rsid w:val="008408F6"/>
    <w:rsid w:val="008423A5"/>
    <w:rsid w:val="00850625"/>
    <w:rsid w:val="00853718"/>
    <w:rsid w:val="00855221"/>
    <w:rsid w:val="00860645"/>
    <w:rsid w:val="00871F71"/>
    <w:rsid w:val="00872FD8"/>
    <w:rsid w:val="00875641"/>
    <w:rsid w:val="00885AF4"/>
    <w:rsid w:val="00887F08"/>
    <w:rsid w:val="008914B9"/>
    <w:rsid w:val="008939CD"/>
    <w:rsid w:val="008A6B4D"/>
    <w:rsid w:val="008A6D24"/>
    <w:rsid w:val="008B1209"/>
    <w:rsid w:val="008B1D33"/>
    <w:rsid w:val="008B768C"/>
    <w:rsid w:val="008C4DB1"/>
    <w:rsid w:val="008C4EAF"/>
    <w:rsid w:val="008C5176"/>
    <w:rsid w:val="008C7FD0"/>
    <w:rsid w:val="008D2068"/>
    <w:rsid w:val="008E1DE7"/>
    <w:rsid w:val="008E707C"/>
    <w:rsid w:val="00900B08"/>
    <w:rsid w:val="00902155"/>
    <w:rsid w:val="00902FA3"/>
    <w:rsid w:val="0091498F"/>
    <w:rsid w:val="00921C15"/>
    <w:rsid w:val="00923564"/>
    <w:rsid w:val="0092392E"/>
    <w:rsid w:val="009315F9"/>
    <w:rsid w:val="00933499"/>
    <w:rsid w:val="009334F0"/>
    <w:rsid w:val="00935C98"/>
    <w:rsid w:val="00946945"/>
    <w:rsid w:val="00951248"/>
    <w:rsid w:val="0095152F"/>
    <w:rsid w:val="009544F6"/>
    <w:rsid w:val="009546E4"/>
    <w:rsid w:val="00954C49"/>
    <w:rsid w:val="00955E37"/>
    <w:rsid w:val="0097099F"/>
    <w:rsid w:val="00971997"/>
    <w:rsid w:val="00971FFC"/>
    <w:rsid w:val="0098050F"/>
    <w:rsid w:val="0098660A"/>
    <w:rsid w:val="00987E41"/>
    <w:rsid w:val="009931C3"/>
    <w:rsid w:val="009B2C43"/>
    <w:rsid w:val="009B4EAE"/>
    <w:rsid w:val="009B7573"/>
    <w:rsid w:val="009B7B57"/>
    <w:rsid w:val="009B7D70"/>
    <w:rsid w:val="009C22F4"/>
    <w:rsid w:val="009C2879"/>
    <w:rsid w:val="009C2A4B"/>
    <w:rsid w:val="009C2E98"/>
    <w:rsid w:val="009D3447"/>
    <w:rsid w:val="009D4711"/>
    <w:rsid w:val="009E3AEE"/>
    <w:rsid w:val="009E50C8"/>
    <w:rsid w:val="009E7A46"/>
    <w:rsid w:val="009F1185"/>
    <w:rsid w:val="009F18CD"/>
    <w:rsid w:val="009F2A13"/>
    <w:rsid w:val="009F4DAD"/>
    <w:rsid w:val="009F7527"/>
    <w:rsid w:val="00A04EB0"/>
    <w:rsid w:val="00A13CC1"/>
    <w:rsid w:val="00A16847"/>
    <w:rsid w:val="00A237D8"/>
    <w:rsid w:val="00A25C9F"/>
    <w:rsid w:val="00A268C4"/>
    <w:rsid w:val="00A27C77"/>
    <w:rsid w:val="00A307CD"/>
    <w:rsid w:val="00A331C8"/>
    <w:rsid w:val="00A36C52"/>
    <w:rsid w:val="00A40A00"/>
    <w:rsid w:val="00A4142F"/>
    <w:rsid w:val="00A422EB"/>
    <w:rsid w:val="00A45BB7"/>
    <w:rsid w:val="00A56DF2"/>
    <w:rsid w:val="00A56E6E"/>
    <w:rsid w:val="00A64118"/>
    <w:rsid w:val="00A67AB5"/>
    <w:rsid w:val="00A733B2"/>
    <w:rsid w:val="00A741C2"/>
    <w:rsid w:val="00A74A9E"/>
    <w:rsid w:val="00A83D12"/>
    <w:rsid w:val="00A91760"/>
    <w:rsid w:val="00A93B00"/>
    <w:rsid w:val="00A93C21"/>
    <w:rsid w:val="00AA6FAA"/>
    <w:rsid w:val="00AB64C9"/>
    <w:rsid w:val="00AC2E50"/>
    <w:rsid w:val="00AC3C6A"/>
    <w:rsid w:val="00AD5620"/>
    <w:rsid w:val="00AD656B"/>
    <w:rsid w:val="00AD7C1B"/>
    <w:rsid w:val="00AE16BA"/>
    <w:rsid w:val="00AE1EBE"/>
    <w:rsid w:val="00AF3AA5"/>
    <w:rsid w:val="00B0357F"/>
    <w:rsid w:val="00B037C5"/>
    <w:rsid w:val="00B03C9D"/>
    <w:rsid w:val="00B060AE"/>
    <w:rsid w:val="00B10517"/>
    <w:rsid w:val="00B111F2"/>
    <w:rsid w:val="00B12580"/>
    <w:rsid w:val="00B12E8B"/>
    <w:rsid w:val="00B14E76"/>
    <w:rsid w:val="00B161B8"/>
    <w:rsid w:val="00B2048C"/>
    <w:rsid w:val="00B23F85"/>
    <w:rsid w:val="00B310B9"/>
    <w:rsid w:val="00B35F3F"/>
    <w:rsid w:val="00B36CBB"/>
    <w:rsid w:val="00B411A6"/>
    <w:rsid w:val="00B425E0"/>
    <w:rsid w:val="00B440AA"/>
    <w:rsid w:val="00B44B70"/>
    <w:rsid w:val="00B53C56"/>
    <w:rsid w:val="00B57DAF"/>
    <w:rsid w:val="00B76F9D"/>
    <w:rsid w:val="00B77EA6"/>
    <w:rsid w:val="00B81598"/>
    <w:rsid w:val="00B825C2"/>
    <w:rsid w:val="00B841F1"/>
    <w:rsid w:val="00B944D6"/>
    <w:rsid w:val="00BA579E"/>
    <w:rsid w:val="00BB4DF0"/>
    <w:rsid w:val="00BB6045"/>
    <w:rsid w:val="00BB7E8F"/>
    <w:rsid w:val="00BC20BD"/>
    <w:rsid w:val="00BC289F"/>
    <w:rsid w:val="00BC2D50"/>
    <w:rsid w:val="00BC5361"/>
    <w:rsid w:val="00BC5460"/>
    <w:rsid w:val="00BC6B50"/>
    <w:rsid w:val="00BD0E25"/>
    <w:rsid w:val="00BF5BD6"/>
    <w:rsid w:val="00C03E31"/>
    <w:rsid w:val="00C132C1"/>
    <w:rsid w:val="00C311C3"/>
    <w:rsid w:val="00C33E72"/>
    <w:rsid w:val="00C354B2"/>
    <w:rsid w:val="00C35554"/>
    <w:rsid w:val="00C41487"/>
    <w:rsid w:val="00C42709"/>
    <w:rsid w:val="00C46119"/>
    <w:rsid w:val="00C533CC"/>
    <w:rsid w:val="00C5751C"/>
    <w:rsid w:val="00C61BFC"/>
    <w:rsid w:val="00C62B85"/>
    <w:rsid w:val="00C65438"/>
    <w:rsid w:val="00C703F4"/>
    <w:rsid w:val="00C81E2C"/>
    <w:rsid w:val="00C860D5"/>
    <w:rsid w:val="00C87FD8"/>
    <w:rsid w:val="00C91381"/>
    <w:rsid w:val="00C91CBB"/>
    <w:rsid w:val="00CB4E70"/>
    <w:rsid w:val="00CC09B6"/>
    <w:rsid w:val="00CC243B"/>
    <w:rsid w:val="00CC666F"/>
    <w:rsid w:val="00CD1E3F"/>
    <w:rsid w:val="00CE44F6"/>
    <w:rsid w:val="00CE49DA"/>
    <w:rsid w:val="00CE7B61"/>
    <w:rsid w:val="00D00095"/>
    <w:rsid w:val="00D0023E"/>
    <w:rsid w:val="00D043C5"/>
    <w:rsid w:val="00D114F0"/>
    <w:rsid w:val="00D20620"/>
    <w:rsid w:val="00D246F1"/>
    <w:rsid w:val="00D248A0"/>
    <w:rsid w:val="00D254F7"/>
    <w:rsid w:val="00D26091"/>
    <w:rsid w:val="00D2685C"/>
    <w:rsid w:val="00D34E7C"/>
    <w:rsid w:val="00D35489"/>
    <w:rsid w:val="00D36AFE"/>
    <w:rsid w:val="00D51276"/>
    <w:rsid w:val="00D56405"/>
    <w:rsid w:val="00D647A8"/>
    <w:rsid w:val="00D6787A"/>
    <w:rsid w:val="00D7035F"/>
    <w:rsid w:val="00D73B21"/>
    <w:rsid w:val="00D858A0"/>
    <w:rsid w:val="00D87D35"/>
    <w:rsid w:val="00D950A1"/>
    <w:rsid w:val="00DA0A3C"/>
    <w:rsid w:val="00DA634F"/>
    <w:rsid w:val="00DA65AC"/>
    <w:rsid w:val="00DB1913"/>
    <w:rsid w:val="00DC410D"/>
    <w:rsid w:val="00DC5A81"/>
    <w:rsid w:val="00DC68CA"/>
    <w:rsid w:val="00DC7CBA"/>
    <w:rsid w:val="00DD73B7"/>
    <w:rsid w:val="00DE4948"/>
    <w:rsid w:val="00DF24DF"/>
    <w:rsid w:val="00DF28BC"/>
    <w:rsid w:val="00DF34B9"/>
    <w:rsid w:val="00DF48C6"/>
    <w:rsid w:val="00E01053"/>
    <w:rsid w:val="00E01B70"/>
    <w:rsid w:val="00E06C84"/>
    <w:rsid w:val="00E07ACF"/>
    <w:rsid w:val="00E11813"/>
    <w:rsid w:val="00E331A1"/>
    <w:rsid w:val="00E33202"/>
    <w:rsid w:val="00E336A9"/>
    <w:rsid w:val="00E46B85"/>
    <w:rsid w:val="00E472B1"/>
    <w:rsid w:val="00E501CC"/>
    <w:rsid w:val="00E50624"/>
    <w:rsid w:val="00E568DF"/>
    <w:rsid w:val="00E64269"/>
    <w:rsid w:val="00E82267"/>
    <w:rsid w:val="00E82C5E"/>
    <w:rsid w:val="00E853CE"/>
    <w:rsid w:val="00E85CF5"/>
    <w:rsid w:val="00E867B6"/>
    <w:rsid w:val="00E94601"/>
    <w:rsid w:val="00E964ED"/>
    <w:rsid w:val="00E97665"/>
    <w:rsid w:val="00EA010F"/>
    <w:rsid w:val="00EA0F35"/>
    <w:rsid w:val="00EB0FAE"/>
    <w:rsid w:val="00ED1B63"/>
    <w:rsid w:val="00ED3C1F"/>
    <w:rsid w:val="00ED4085"/>
    <w:rsid w:val="00ED420E"/>
    <w:rsid w:val="00ED6FBE"/>
    <w:rsid w:val="00EE2F57"/>
    <w:rsid w:val="00EE5E33"/>
    <w:rsid w:val="00EF1E1C"/>
    <w:rsid w:val="00EF4C34"/>
    <w:rsid w:val="00EF77C6"/>
    <w:rsid w:val="00F03938"/>
    <w:rsid w:val="00F05438"/>
    <w:rsid w:val="00F1361C"/>
    <w:rsid w:val="00F156F0"/>
    <w:rsid w:val="00F160C7"/>
    <w:rsid w:val="00F2408F"/>
    <w:rsid w:val="00F240E9"/>
    <w:rsid w:val="00F36D8F"/>
    <w:rsid w:val="00F417B1"/>
    <w:rsid w:val="00F45853"/>
    <w:rsid w:val="00F5561B"/>
    <w:rsid w:val="00F602DF"/>
    <w:rsid w:val="00F754A1"/>
    <w:rsid w:val="00F81FD9"/>
    <w:rsid w:val="00F841AA"/>
    <w:rsid w:val="00F84A94"/>
    <w:rsid w:val="00F852EC"/>
    <w:rsid w:val="00F85341"/>
    <w:rsid w:val="00F87E96"/>
    <w:rsid w:val="00FA23E8"/>
    <w:rsid w:val="00FA789D"/>
    <w:rsid w:val="00FB4791"/>
    <w:rsid w:val="00FB7ED1"/>
    <w:rsid w:val="00FC7DA4"/>
    <w:rsid w:val="00FD3CC1"/>
    <w:rsid w:val="00FE30A8"/>
    <w:rsid w:val="00FE32AB"/>
    <w:rsid w:val="00FF1E02"/>
    <w:rsid w:val="00FF30B4"/>
    <w:rsid w:val="015975B8"/>
    <w:rsid w:val="02FEBE30"/>
    <w:rsid w:val="036F8141"/>
    <w:rsid w:val="066E0107"/>
    <w:rsid w:val="07996F6E"/>
    <w:rsid w:val="07DFD8BA"/>
    <w:rsid w:val="0A2032A3"/>
    <w:rsid w:val="0D35B1ED"/>
    <w:rsid w:val="0E7ED1F5"/>
    <w:rsid w:val="0F98263C"/>
    <w:rsid w:val="101860EC"/>
    <w:rsid w:val="10C055FF"/>
    <w:rsid w:val="118107EC"/>
    <w:rsid w:val="13D50BC4"/>
    <w:rsid w:val="13F5616D"/>
    <w:rsid w:val="16BB723D"/>
    <w:rsid w:val="17F9714D"/>
    <w:rsid w:val="1918F934"/>
    <w:rsid w:val="1BE8440E"/>
    <w:rsid w:val="1D155CEE"/>
    <w:rsid w:val="1DFBC4B3"/>
    <w:rsid w:val="1E740ACF"/>
    <w:rsid w:val="1F19C781"/>
    <w:rsid w:val="1F33FCE5"/>
    <w:rsid w:val="1F7F7398"/>
    <w:rsid w:val="1FD2DB6F"/>
    <w:rsid w:val="1FF35744"/>
    <w:rsid w:val="1FF6BC77"/>
    <w:rsid w:val="1FF9236D"/>
    <w:rsid w:val="2333840E"/>
    <w:rsid w:val="23860B96"/>
    <w:rsid w:val="240371BF"/>
    <w:rsid w:val="257C638F"/>
    <w:rsid w:val="29FD04D3"/>
    <w:rsid w:val="2BFF7BC6"/>
    <w:rsid w:val="2C8A61B5"/>
    <w:rsid w:val="2CD59C95"/>
    <w:rsid w:val="2DF04E50"/>
    <w:rsid w:val="2EFD05E5"/>
    <w:rsid w:val="2F040D46"/>
    <w:rsid w:val="2F4F95CE"/>
    <w:rsid w:val="2FACAFDD"/>
    <w:rsid w:val="2FAE5751"/>
    <w:rsid w:val="2FB1A395"/>
    <w:rsid w:val="2FCF0B76"/>
    <w:rsid w:val="2FD9A7D8"/>
    <w:rsid w:val="319F7F4E"/>
    <w:rsid w:val="3304709D"/>
    <w:rsid w:val="36AA5135"/>
    <w:rsid w:val="36BE0DA7"/>
    <w:rsid w:val="376B6AA6"/>
    <w:rsid w:val="376D39B2"/>
    <w:rsid w:val="37E16F03"/>
    <w:rsid w:val="37F53A3B"/>
    <w:rsid w:val="38D469F0"/>
    <w:rsid w:val="38F78389"/>
    <w:rsid w:val="397BAF1F"/>
    <w:rsid w:val="39E7B272"/>
    <w:rsid w:val="39F7642F"/>
    <w:rsid w:val="39FF7B37"/>
    <w:rsid w:val="3AB79AF3"/>
    <w:rsid w:val="3AFDCB77"/>
    <w:rsid w:val="3B7EF35A"/>
    <w:rsid w:val="3B9FDB6C"/>
    <w:rsid w:val="3BF5BC2F"/>
    <w:rsid w:val="3BF7C23A"/>
    <w:rsid w:val="3BFF223E"/>
    <w:rsid w:val="3C6EC0A1"/>
    <w:rsid w:val="3CDB0824"/>
    <w:rsid w:val="3CEBA265"/>
    <w:rsid w:val="3D6A7F9F"/>
    <w:rsid w:val="3D7E7F4D"/>
    <w:rsid w:val="3D98207C"/>
    <w:rsid w:val="3D9CF30A"/>
    <w:rsid w:val="3DFF5A3E"/>
    <w:rsid w:val="3E78745D"/>
    <w:rsid w:val="3EEE77E9"/>
    <w:rsid w:val="3F394AF5"/>
    <w:rsid w:val="3FBE5714"/>
    <w:rsid w:val="3FDD8615"/>
    <w:rsid w:val="3FDFB2FF"/>
    <w:rsid w:val="3FF4CAE0"/>
    <w:rsid w:val="3FF75FAF"/>
    <w:rsid w:val="3FF7B227"/>
    <w:rsid w:val="44E268DA"/>
    <w:rsid w:val="457F4F6B"/>
    <w:rsid w:val="4737FB58"/>
    <w:rsid w:val="47ECCB02"/>
    <w:rsid w:val="47FA6A3F"/>
    <w:rsid w:val="49D7AE48"/>
    <w:rsid w:val="4A3F6C7E"/>
    <w:rsid w:val="4A627F82"/>
    <w:rsid w:val="4B0E749A"/>
    <w:rsid w:val="4B4F25DA"/>
    <w:rsid w:val="4BBB4781"/>
    <w:rsid w:val="4BD709A5"/>
    <w:rsid w:val="4BDD9BFF"/>
    <w:rsid w:val="4BE068DB"/>
    <w:rsid w:val="4D577224"/>
    <w:rsid w:val="4DBF1CEB"/>
    <w:rsid w:val="4DBF6A6B"/>
    <w:rsid w:val="4DF6A672"/>
    <w:rsid w:val="4EAB630A"/>
    <w:rsid w:val="4ECE2238"/>
    <w:rsid w:val="4F7EA413"/>
    <w:rsid w:val="4FAB812F"/>
    <w:rsid w:val="4FE9BD67"/>
    <w:rsid w:val="4FEE4C07"/>
    <w:rsid w:val="4FFB052F"/>
    <w:rsid w:val="537E6D0A"/>
    <w:rsid w:val="53AB6B88"/>
    <w:rsid w:val="53F74C96"/>
    <w:rsid w:val="5583522D"/>
    <w:rsid w:val="57BD3DD4"/>
    <w:rsid w:val="57F9CD1E"/>
    <w:rsid w:val="5AF92295"/>
    <w:rsid w:val="5AF9D8E9"/>
    <w:rsid w:val="5BDD38BD"/>
    <w:rsid w:val="5BDD79E6"/>
    <w:rsid w:val="5BEFC772"/>
    <w:rsid w:val="5BFF5DFC"/>
    <w:rsid w:val="5CD71FC4"/>
    <w:rsid w:val="5D1F11B5"/>
    <w:rsid w:val="5D3647F9"/>
    <w:rsid w:val="5DA644D4"/>
    <w:rsid w:val="5DAE1B18"/>
    <w:rsid w:val="5DE7D9E5"/>
    <w:rsid w:val="5ECEC941"/>
    <w:rsid w:val="5EFF8FC6"/>
    <w:rsid w:val="5F5BA39A"/>
    <w:rsid w:val="5F7D3B79"/>
    <w:rsid w:val="5F7F4610"/>
    <w:rsid w:val="5FBF9FF3"/>
    <w:rsid w:val="5FCD4E2C"/>
    <w:rsid w:val="5FEF394A"/>
    <w:rsid w:val="5FF67715"/>
    <w:rsid w:val="6030716F"/>
    <w:rsid w:val="61CA71D5"/>
    <w:rsid w:val="627EE9EA"/>
    <w:rsid w:val="63B23AA5"/>
    <w:rsid w:val="647F5392"/>
    <w:rsid w:val="64E322C4"/>
    <w:rsid w:val="65FB93B9"/>
    <w:rsid w:val="6633C463"/>
    <w:rsid w:val="67D55B77"/>
    <w:rsid w:val="67EE7F84"/>
    <w:rsid w:val="686F5F53"/>
    <w:rsid w:val="6AFFCEAF"/>
    <w:rsid w:val="6B96E9E6"/>
    <w:rsid w:val="6BCE57B5"/>
    <w:rsid w:val="6BFEA4DB"/>
    <w:rsid w:val="6BFFB662"/>
    <w:rsid w:val="6C4A05C8"/>
    <w:rsid w:val="6CFF4FB8"/>
    <w:rsid w:val="6D6BD6E0"/>
    <w:rsid w:val="6D77E73C"/>
    <w:rsid w:val="6DBF5E93"/>
    <w:rsid w:val="6DFF077E"/>
    <w:rsid w:val="6E7E3605"/>
    <w:rsid w:val="6E7FDCC7"/>
    <w:rsid w:val="6ED6A62E"/>
    <w:rsid w:val="6EE00B15"/>
    <w:rsid w:val="6EE737B2"/>
    <w:rsid w:val="6EEB2329"/>
    <w:rsid w:val="6EECE67A"/>
    <w:rsid w:val="6F6F90A8"/>
    <w:rsid w:val="6F6FB3EB"/>
    <w:rsid w:val="6F8731EA"/>
    <w:rsid w:val="6FBC2ADD"/>
    <w:rsid w:val="6FD57C00"/>
    <w:rsid w:val="6FEFFFD8"/>
    <w:rsid w:val="6FF5CC65"/>
    <w:rsid w:val="6FFB47EC"/>
    <w:rsid w:val="6FFF034A"/>
    <w:rsid w:val="712A28F1"/>
    <w:rsid w:val="715C0E4B"/>
    <w:rsid w:val="71FFD401"/>
    <w:rsid w:val="72233669"/>
    <w:rsid w:val="72734D90"/>
    <w:rsid w:val="7332FE48"/>
    <w:rsid w:val="73AD73D5"/>
    <w:rsid w:val="73B6EB34"/>
    <w:rsid w:val="73FA497D"/>
    <w:rsid w:val="744731E5"/>
    <w:rsid w:val="74BBD01D"/>
    <w:rsid w:val="74ED5379"/>
    <w:rsid w:val="75DEEEC2"/>
    <w:rsid w:val="767F479D"/>
    <w:rsid w:val="76E3355F"/>
    <w:rsid w:val="76F742AF"/>
    <w:rsid w:val="76F7BE7D"/>
    <w:rsid w:val="76FF5125"/>
    <w:rsid w:val="773570D3"/>
    <w:rsid w:val="77597F31"/>
    <w:rsid w:val="776F6FFA"/>
    <w:rsid w:val="7777A522"/>
    <w:rsid w:val="77858688"/>
    <w:rsid w:val="778769C8"/>
    <w:rsid w:val="77CB741A"/>
    <w:rsid w:val="77D7BE3A"/>
    <w:rsid w:val="77DC22F5"/>
    <w:rsid w:val="797E3A6C"/>
    <w:rsid w:val="79CF70E2"/>
    <w:rsid w:val="79D7FD79"/>
    <w:rsid w:val="79E75806"/>
    <w:rsid w:val="79EE5BA4"/>
    <w:rsid w:val="7A641148"/>
    <w:rsid w:val="7A6F8BF5"/>
    <w:rsid w:val="7A894339"/>
    <w:rsid w:val="7ACF82B5"/>
    <w:rsid w:val="7AFF28C9"/>
    <w:rsid w:val="7AFF72A0"/>
    <w:rsid w:val="7AFF7572"/>
    <w:rsid w:val="7B6C7DFB"/>
    <w:rsid w:val="7B7D76A7"/>
    <w:rsid w:val="7BAE2FE2"/>
    <w:rsid w:val="7BAF6951"/>
    <w:rsid w:val="7BBFBED0"/>
    <w:rsid w:val="7BC3E394"/>
    <w:rsid w:val="7BF3FE4C"/>
    <w:rsid w:val="7BFB5035"/>
    <w:rsid w:val="7BFDE17E"/>
    <w:rsid w:val="7CBFC87B"/>
    <w:rsid w:val="7CFE0F48"/>
    <w:rsid w:val="7D3DE31C"/>
    <w:rsid w:val="7D7EC23E"/>
    <w:rsid w:val="7D7F8A13"/>
    <w:rsid w:val="7DBBCB01"/>
    <w:rsid w:val="7DC765D0"/>
    <w:rsid w:val="7DDB0EE0"/>
    <w:rsid w:val="7DFF51D8"/>
    <w:rsid w:val="7E634199"/>
    <w:rsid w:val="7E8ADEBF"/>
    <w:rsid w:val="7EEF11D3"/>
    <w:rsid w:val="7EF78C20"/>
    <w:rsid w:val="7F3F679B"/>
    <w:rsid w:val="7F4FC4EF"/>
    <w:rsid w:val="7F5E4D54"/>
    <w:rsid w:val="7F6B75FA"/>
    <w:rsid w:val="7F9F518D"/>
    <w:rsid w:val="7FA30C79"/>
    <w:rsid w:val="7FAF8ABF"/>
    <w:rsid w:val="7FB7269E"/>
    <w:rsid w:val="7FBD6753"/>
    <w:rsid w:val="7FBFABB4"/>
    <w:rsid w:val="7FC65084"/>
    <w:rsid w:val="7FC96657"/>
    <w:rsid w:val="7FD72595"/>
    <w:rsid w:val="7FDA9588"/>
    <w:rsid w:val="7FDF220F"/>
    <w:rsid w:val="7FDF4542"/>
    <w:rsid w:val="7FDF5405"/>
    <w:rsid w:val="7FEDC251"/>
    <w:rsid w:val="7FEDC5F7"/>
    <w:rsid w:val="7FEDD9DE"/>
    <w:rsid w:val="7FEFCDB9"/>
    <w:rsid w:val="7FF5890D"/>
    <w:rsid w:val="7FF5EB09"/>
    <w:rsid w:val="7FF89B92"/>
    <w:rsid w:val="7FF8F2E7"/>
    <w:rsid w:val="7FF93490"/>
    <w:rsid w:val="7FFA6237"/>
    <w:rsid w:val="7FFB5275"/>
    <w:rsid w:val="7FFD14DE"/>
    <w:rsid w:val="7FFFF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5"/>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B825C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cs="Times New Roman"/>
      <w:b/>
      <w:kern w:val="2"/>
      <w:sz w:val="24"/>
      <w:szCs w:val="28"/>
    </w:rPr>
  </w:style>
  <w:style w:type="paragraph" w:styleId="a3">
    <w:name w:val="Body Text"/>
    <w:basedOn w:val="a"/>
    <w:link w:val="Char"/>
    <w:uiPriority w:val="99"/>
    <w:qFormat/>
    <w:pPr>
      <w:spacing w:beforeLines="30"/>
    </w:pPr>
    <w:rPr>
      <w:rFonts w:ascii="仿宋_GB2312" w:eastAsia="仿宋_GB2312"/>
      <w:kern w:val="0"/>
      <w:sz w:val="30"/>
    </w:rPr>
  </w:style>
  <w:style w:type="paragraph" w:styleId="a4">
    <w:name w:val="Body Text Indent"/>
    <w:basedOn w:val="a"/>
    <w:qFormat/>
    <w:pPr>
      <w:spacing w:after="120"/>
      <w:ind w:leftChars="200" w:left="200"/>
    </w:pPr>
    <w:rPr>
      <w:rFonts w:ascii="仿宋_GB2312"/>
      <w:szCs w:val="32"/>
    </w:rPr>
  </w:style>
  <w:style w:type="paragraph" w:styleId="30">
    <w:name w:val="toc 3"/>
    <w:basedOn w:val="a"/>
    <w:next w:val="a"/>
    <w:uiPriority w:val="39"/>
    <w:unhideWhenUsed/>
    <w:qFormat/>
    <w:pPr>
      <w:tabs>
        <w:tab w:val="right" w:leader="dot" w:pos="8296"/>
      </w:tabs>
      <w:ind w:leftChars="400" w:left="84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paragraph" w:styleId="21">
    <w:name w:val="Body Text First Indent 2"/>
    <w:basedOn w:val="a4"/>
    <w:uiPriority w:val="99"/>
    <w:unhideWhenUsed/>
    <w:qFormat/>
    <w:pPr>
      <w:ind w:firstLineChars="200" w:firstLine="420"/>
    </w:pPr>
  </w:style>
  <w:style w:type="character" w:styleId="a8">
    <w:name w:val="Strong"/>
    <w:basedOn w:val="a0"/>
    <w:uiPriority w:val="99"/>
    <w:qFormat/>
    <w:rPr>
      <w:b/>
    </w:rPr>
  </w:style>
  <w:style w:type="character" w:styleId="a9">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Char2">
    <w:name w:val="页眉 Char"/>
    <w:link w:val="a7"/>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Char1">
    <w:name w:val="页脚 Char"/>
    <w:link w:val="a6"/>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Char">
    <w:name w:val="正文文本 Char"/>
    <w:link w:val="a3"/>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99"/>
    <w:qFormat/>
    <w:pPr>
      <w:ind w:firstLineChars="200" w:firstLine="420"/>
    </w:pPr>
  </w:style>
  <w:style w:type="character" w:customStyle="1" w:styleId="1Char">
    <w:name w:val="标题 1 Char"/>
    <w:basedOn w:val="a0"/>
    <w:link w:val="1"/>
    <w:uiPriority w:val="9"/>
    <w:qFormat/>
    <w:rPr>
      <w:rFonts w:ascii="Times New Roman" w:hAnsi="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5"/>
    <w:uiPriority w:val="99"/>
    <w:semiHidden/>
    <w:qFormat/>
    <w:rPr>
      <w:rFonts w:ascii="Times New Roman" w:hAnsi="Times New Roman"/>
      <w:kern w:val="2"/>
      <w:sz w:val="18"/>
      <w:szCs w:val="18"/>
    </w:rPr>
  </w:style>
  <w:style w:type="character" w:customStyle="1" w:styleId="3Char">
    <w:name w:val="标题 3 Char"/>
    <w:basedOn w:val="a0"/>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b">
    <w:name w:val="四号正文"/>
    <w:basedOn w:val="a"/>
    <w:qFormat/>
    <w:pPr>
      <w:spacing w:line="360" w:lineRule="auto"/>
    </w:pPr>
    <w:rPr>
      <w:rFonts w:ascii="??" w:hAnsi="??"/>
      <w:color w:val="000000"/>
      <w:kern w:val="0"/>
      <w:sz w:val="28"/>
      <w:szCs w:val="21"/>
      <w:lang w:val="zh-CN"/>
    </w:rPr>
  </w:style>
  <w:style w:type="character" w:customStyle="1" w:styleId="4Char">
    <w:name w:val="标题 4 Char"/>
    <w:basedOn w:val="a0"/>
    <w:link w:val="4"/>
    <w:uiPriority w:val="9"/>
    <w:rsid w:val="00B825C2"/>
    <w:rPr>
      <w:rFonts w:asciiTheme="majorHAnsi" w:eastAsiaTheme="majorEastAsia" w:hAnsiTheme="majorHAnsi" w:cstheme="majorBidi"/>
      <w:b/>
      <w:bCs/>
      <w:kern w:val="2"/>
      <w:sz w:val="28"/>
      <w:szCs w:val="28"/>
    </w:rPr>
  </w:style>
  <w:style w:type="paragraph" w:styleId="TOC">
    <w:name w:val="TOC Heading"/>
    <w:basedOn w:val="1"/>
    <w:next w:val="a"/>
    <w:uiPriority w:val="39"/>
    <w:semiHidden/>
    <w:unhideWhenUsed/>
    <w:qFormat/>
    <w:rsid w:val="003A65B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5"/>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B825C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cs="Times New Roman"/>
      <w:b/>
      <w:kern w:val="2"/>
      <w:sz w:val="24"/>
      <w:szCs w:val="28"/>
    </w:rPr>
  </w:style>
  <w:style w:type="paragraph" w:styleId="a3">
    <w:name w:val="Body Text"/>
    <w:basedOn w:val="a"/>
    <w:link w:val="Char"/>
    <w:uiPriority w:val="99"/>
    <w:qFormat/>
    <w:pPr>
      <w:spacing w:beforeLines="30"/>
    </w:pPr>
    <w:rPr>
      <w:rFonts w:ascii="仿宋_GB2312" w:eastAsia="仿宋_GB2312"/>
      <w:kern w:val="0"/>
      <w:sz w:val="30"/>
    </w:rPr>
  </w:style>
  <w:style w:type="paragraph" w:styleId="a4">
    <w:name w:val="Body Text Indent"/>
    <w:basedOn w:val="a"/>
    <w:qFormat/>
    <w:pPr>
      <w:spacing w:after="120"/>
      <w:ind w:leftChars="200" w:left="200"/>
    </w:pPr>
    <w:rPr>
      <w:rFonts w:ascii="仿宋_GB2312"/>
      <w:szCs w:val="32"/>
    </w:rPr>
  </w:style>
  <w:style w:type="paragraph" w:styleId="30">
    <w:name w:val="toc 3"/>
    <w:basedOn w:val="a"/>
    <w:next w:val="a"/>
    <w:uiPriority w:val="39"/>
    <w:unhideWhenUsed/>
    <w:qFormat/>
    <w:pPr>
      <w:tabs>
        <w:tab w:val="right" w:leader="dot" w:pos="8296"/>
      </w:tabs>
      <w:ind w:leftChars="400" w:left="84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paragraph" w:styleId="21">
    <w:name w:val="Body Text First Indent 2"/>
    <w:basedOn w:val="a4"/>
    <w:uiPriority w:val="99"/>
    <w:unhideWhenUsed/>
    <w:qFormat/>
    <w:pPr>
      <w:ind w:firstLineChars="200" w:firstLine="420"/>
    </w:pPr>
  </w:style>
  <w:style w:type="character" w:styleId="a8">
    <w:name w:val="Strong"/>
    <w:basedOn w:val="a0"/>
    <w:uiPriority w:val="99"/>
    <w:qFormat/>
    <w:rPr>
      <w:b/>
    </w:rPr>
  </w:style>
  <w:style w:type="character" w:styleId="a9">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Char2">
    <w:name w:val="页眉 Char"/>
    <w:link w:val="a7"/>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Char1">
    <w:name w:val="页脚 Char"/>
    <w:link w:val="a6"/>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Char">
    <w:name w:val="正文文本 Char"/>
    <w:link w:val="a3"/>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99"/>
    <w:qFormat/>
    <w:pPr>
      <w:ind w:firstLineChars="200" w:firstLine="420"/>
    </w:pPr>
  </w:style>
  <w:style w:type="character" w:customStyle="1" w:styleId="1Char">
    <w:name w:val="标题 1 Char"/>
    <w:basedOn w:val="a0"/>
    <w:link w:val="1"/>
    <w:uiPriority w:val="9"/>
    <w:qFormat/>
    <w:rPr>
      <w:rFonts w:ascii="Times New Roman" w:hAnsi="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5"/>
    <w:uiPriority w:val="99"/>
    <w:semiHidden/>
    <w:qFormat/>
    <w:rPr>
      <w:rFonts w:ascii="Times New Roman" w:hAnsi="Times New Roman"/>
      <w:kern w:val="2"/>
      <w:sz w:val="18"/>
      <w:szCs w:val="18"/>
    </w:rPr>
  </w:style>
  <w:style w:type="character" w:customStyle="1" w:styleId="3Char">
    <w:name w:val="标题 3 Char"/>
    <w:basedOn w:val="a0"/>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b">
    <w:name w:val="四号正文"/>
    <w:basedOn w:val="a"/>
    <w:qFormat/>
    <w:pPr>
      <w:spacing w:line="360" w:lineRule="auto"/>
    </w:pPr>
    <w:rPr>
      <w:rFonts w:ascii="??" w:hAnsi="??"/>
      <w:color w:val="000000"/>
      <w:kern w:val="0"/>
      <w:sz w:val="28"/>
      <w:szCs w:val="21"/>
      <w:lang w:val="zh-CN"/>
    </w:rPr>
  </w:style>
  <w:style w:type="character" w:customStyle="1" w:styleId="4Char">
    <w:name w:val="标题 4 Char"/>
    <w:basedOn w:val="a0"/>
    <w:link w:val="4"/>
    <w:uiPriority w:val="9"/>
    <w:rsid w:val="00B825C2"/>
    <w:rPr>
      <w:rFonts w:asciiTheme="majorHAnsi" w:eastAsiaTheme="majorEastAsia" w:hAnsiTheme="majorHAnsi" w:cstheme="majorBidi"/>
      <w:b/>
      <w:bCs/>
      <w:kern w:val="2"/>
      <w:sz w:val="28"/>
      <w:szCs w:val="28"/>
    </w:rPr>
  </w:style>
  <w:style w:type="paragraph" w:styleId="TOC">
    <w:name w:val="TOC Heading"/>
    <w:basedOn w:val="1"/>
    <w:next w:val="a"/>
    <w:uiPriority w:val="39"/>
    <w:semiHidden/>
    <w:unhideWhenUsed/>
    <w:qFormat/>
    <w:rsid w:val="003A65B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10529">
      <w:bodyDiv w:val="1"/>
      <w:marLeft w:val="0"/>
      <w:marRight w:val="0"/>
      <w:marTop w:val="0"/>
      <w:marBottom w:val="0"/>
      <w:divBdr>
        <w:top w:val="none" w:sz="0" w:space="0" w:color="auto"/>
        <w:left w:val="none" w:sz="0" w:space="0" w:color="auto"/>
        <w:bottom w:val="none" w:sz="0" w:space="0" w:color="auto"/>
        <w:right w:val="none" w:sz="0" w:space="0" w:color="auto"/>
      </w:divBdr>
    </w:div>
    <w:div w:id="204173001">
      <w:bodyDiv w:val="1"/>
      <w:marLeft w:val="0"/>
      <w:marRight w:val="0"/>
      <w:marTop w:val="0"/>
      <w:marBottom w:val="0"/>
      <w:divBdr>
        <w:top w:val="none" w:sz="0" w:space="0" w:color="auto"/>
        <w:left w:val="none" w:sz="0" w:space="0" w:color="auto"/>
        <w:bottom w:val="none" w:sz="0" w:space="0" w:color="auto"/>
        <w:right w:val="none" w:sz="0" w:space="0" w:color="auto"/>
      </w:divBdr>
    </w:div>
    <w:div w:id="250968299">
      <w:bodyDiv w:val="1"/>
      <w:marLeft w:val="0"/>
      <w:marRight w:val="0"/>
      <w:marTop w:val="0"/>
      <w:marBottom w:val="0"/>
      <w:divBdr>
        <w:top w:val="none" w:sz="0" w:space="0" w:color="auto"/>
        <w:left w:val="none" w:sz="0" w:space="0" w:color="auto"/>
        <w:bottom w:val="none" w:sz="0" w:space="0" w:color="auto"/>
        <w:right w:val="none" w:sz="0" w:space="0" w:color="auto"/>
      </w:divBdr>
    </w:div>
    <w:div w:id="292058648">
      <w:bodyDiv w:val="1"/>
      <w:marLeft w:val="0"/>
      <w:marRight w:val="0"/>
      <w:marTop w:val="0"/>
      <w:marBottom w:val="0"/>
      <w:divBdr>
        <w:top w:val="none" w:sz="0" w:space="0" w:color="auto"/>
        <w:left w:val="none" w:sz="0" w:space="0" w:color="auto"/>
        <w:bottom w:val="none" w:sz="0" w:space="0" w:color="auto"/>
        <w:right w:val="none" w:sz="0" w:space="0" w:color="auto"/>
      </w:divBdr>
    </w:div>
    <w:div w:id="392586746">
      <w:bodyDiv w:val="1"/>
      <w:marLeft w:val="0"/>
      <w:marRight w:val="0"/>
      <w:marTop w:val="0"/>
      <w:marBottom w:val="0"/>
      <w:divBdr>
        <w:top w:val="none" w:sz="0" w:space="0" w:color="auto"/>
        <w:left w:val="none" w:sz="0" w:space="0" w:color="auto"/>
        <w:bottom w:val="none" w:sz="0" w:space="0" w:color="auto"/>
        <w:right w:val="none" w:sz="0" w:space="0" w:color="auto"/>
      </w:divBdr>
    </w:div>
    <w:div w:id="413891910">
      <w:bodyDiv w:val="1"/>
      <w:marLeft w:val="0"/>
      <w:marRight w:val="0"/>
      <w:marTop w:val="0"/>
      <w:marBottom w:val="0"/>
      <w:divBdr>
        <w:top w:val="none" w:sz="0" w:space="0" w:color="auto"/>
        <w:left w:val="none" w:sz="0" w:space="0" w:color="auto"/>
        <w:bottom w:val="none" w:sz="0" w:space="0" w:color="auto"/>
        <w:right w:val="none" w:sz="0" w:space="0" w:color="auto"/>
      </w:divBdr>
    </w:div>
    <w:div w:id="522594792">
      <w:bodyDiv w:val="1"/>
      <w:marLeft w:val="0"/>
      <w:marRight w:val="0"/>
      <w:marTop w:val="0"/>
      <w:marBottom w:val="0"/>
      <w:divBdr>
        <w:top w:val="none" w:sz="0" w:space="0" w:color="auto"/>
        <w:left w:val="none" w:sz="0" w:space="0" w:color="auto"/>
        <w:bottom w:val="none" w:sz="0" w:space="0" w:color="auto"/>
        <w:right w:val="none" w:sz="0" w:space="0" w:color="auto"/>
      </w:divBdr>
    </w:div>
    <w:div w:id="683828658">
      <w:bodyDiv w:val="1"/>
      <w:marLeft w:val="0"/>
      <w:marRight w:val="0"/>
      <w:marTop w:val="0"/>
      <w:marBottom w:val="0"/>
      <w:divBdr>
        <w:top w:val="none" w:sz="0" w:space="0" w:color="auto"/>
        <w:left w:val="none" w:sz="0" w:space="0" w:color="auto"/>
        <w:bottom w:val="none" w:sz="0" w:space="0" w:color="auto"/>
        <w:right w:val="none" w:sz="0" w:space="0" w:color="auto"/>
      </w:divBdr>
    </w:div>
    <w:div w:id="793325975">
      <w:bodyDiv w:val="1"/>
      <w:marLeft w:val="0"/>
      <w:marRight w:val="0"/>
      <w:marTop w:val="0"/>
      <w:marBottom w:val="0"/>
      <w:divBdr>
        <w:top w:val="none" w:sz="0" w:space="0" w:color="auto"/>
        <w:left w:val="none" w:sz="0" w:space="0" w:color="auto"/>
        <w:bottom w:val="none" w:sz="0" w:space="0" w:color="auto"/>
        <w:right w:val="none" w:sz="0" w:space="0" w:color="auto"/>
      </w:divBdr>
    </w:div>
    <w:div w:id="824393083">
      <w:bodyDiv w:val="1"/>
      <w:marLeft w:val="0"/>
      <w:marRight w:val="0"/>
      <w:marTop w:val="0"/>
      <w:marBottom w:val="0"/>
      <w:divBdr>
        <w:top w:val="none" w:sz="0" w:space="0" w:color="auto"/>
        <w:left w:val="none" w:sz="0" w:space="0" w:color="auto"/>
        <w:bottom w:val="none" w:sz="0" w:space="0" w:color="auto"/>
        <w:right w:val="none" w:sz="0" w:space="0" w:color="auto"/>
      </w:divBdr>
    </w:div>
    <w:div w:id="826366169">
      <w:bodyDiv w:val="1"/>
      <w:marLeft w:val="0"/>
      <w:marRight w:val="0"/>
      <w:marTop w:val="0"/>
      <w:marBottom w:val="0"/>
      <w:divBdr>
        <w:top w:val="none" w:sz="0" w:space="0" w:color="auto"/>
        <w:left w:val="none" w:sz="0" w:space="0" w:color="auto"/>
        <w:bottom w:val="none" w:sz="0" w:space="0" w:color="auto"/>
        <w:right w:val="none" w:sz="0" w:space="0" w:color="auto"/>
      </w:divBdr>
    </w:div>
    <w:div w:id="912812667">
      <w:bodyDiv w:val="1"/>
      <w:marLeft w:val="0"/>
      <w:marRight w:val="0"/>
      <w:marTop w:val="0"/>
      <w:marBottom w:val="0"/>
      <w:divBdr>
        <w:top w:val="none" w:sz="0" w:space="0" w:color="auto"/>
        <w:left w:val="none" w:sz="0" w:space="0" w:color="auto"/>
        <w:bottom w:val="none" w:sz="0" w:space="0" w:color="auto"/>
        <w:right w:val="none" w:sz="0" w:space="0" w:color="auto"/>
      </w:divBdr>
    </w:div>
    <w:div w:id="970090667">
      <w:bodyDiv w:val="1"/>
      <w:marLeft w:val="0"/>
      <w:marRight w:val="0"/>
      <w:marTop w:val="0"/>
      <w:marBottom w:val="0"/>
      <w:divBdr>
        <w:top w:val="none" w:sz="0" w:space="0" w:color="auto"/>
        <w:left w:val="none" w:sz="0" w:space="0" w:color="auto"/>
        <w:bottom w:val="none" w:sz="0" w:space="0" w:color="auto"/>
        <w:right w:val="none" w:sz="0" w:space="0" w:color="auto"/>
      </w:divBdr>
    </w:div>
    <w:div w:id="971713832">
      <w:bodyDiv w:val="1"/>
      <w:marLeft w:val="0"/>
      <w:marRight w:val="0"/>
      <w:marTop w:val="0"/>
      <w:marBottom w:val="0"/>
      <w:divBdr>
        <w:top w:val="none" w:sz="0" w:space="0" w:color="auto"/>
        <w:left w:val="none" w:sz="0" w:space="0" w:color="auto"/>
        <w:bottom w:val="none" w:sz="0" w:space="0" w:color="auto"/>
        <w:right w:val="none" w:sz="0" w:space="0" w:color="auto"/>
      </w:divBdr>
    </w:div>
    <w:div w:id="1218201871">
      <w:bodyDiv w:val="1"/>
      <w:marLeft w:val="0"/>
      <w:marRight w:val="0"/>
      <w:marTop w:val="0"/>
      <w:marBottom w:val="0"/>
      <w:divBdr>
        <w:top w:val="none" w:sz="0" w:space="0" w:color="auto"/>
        <w:left w:val="none" w:sz="0" w:space="0" w:color="auto"/>
        <w:bottom w:val="none" w:sz="0" w:space="0" w:color="auto"/>
        <w:right w:val="none" w:sz="0" w:space="0" w:color="auto"/>
      </w:divBdr>
    </w:div>
    <w:div w:id="1233396500">
      <w:bodyDiv w:val="1"/>
      <w:marLeft w:val="0"/>
      <w:marRight w:val="0"/>
      <w:marTop w:val="0"/>
      <w:marBottom w:val="0"/>
      <w:divBdr>
        <w:top w:val="none" w:sz="0" w:space="0" w:color="auto"/>
        <w:left w:val="none" w:sz="0" w:space="0" w:color="auto"/>
        <w:bottom w:val="none" w:sz="0" w:space="0" w:color="auto"/>
        <w:right w:val="none" w:sz="0" w:space="0" w:color="auto"/>
      </w:divBdr>
    </w:div>
    <w:div w:id="1276601517">
      <w:bodyDiv w:val="1"/>
      <w:marLeft w:val="0"/>
      <w:marRight w:val="0"/>
      <w:marTop w:val="0"/>
      <w:marBottom w:val="0"/>
      <w:divBdr>
        <w:top w:val="none" w:sz="0" w:space="0" w:color="auto"/>
        <w:left w:val="none" w:sz="0" w:space="0" w:color="auto"/>
        <w:bottom w:val="none" w:sz="0" w:space="0" w:color="auto"/>
        <w:right w:val="none" w:sz="0" w:space="0" w:color="auto"/>
      </w:divBdr>
    </w:div>
    <w:div w:id="1285649727">
      <w:bodyDiv w:val="1"/>
      <w:marLeft w:val="0"/>
      <w:marRight w:val="0"/>
      <w:marTop w:val="0"/>
      <w:marBottom w:val="0"/>
      <w:divBdr>
        <w:top w:val="none" w:sz="0" w:space="0" w:color="auto"/>
        <w:left w:val="none" w:sz="0" w:space="0" w:color="auto"/>
        <w:bottom w:val="none" w:sz="0" w:space="0" w:color="auto"/>
        <w:right w:val="none" w:sz="0" w:space="0" w:color="auto"/>
      </w:divBdr>
    </w:div>
    <w:div w:id="1307473640">
      <w:bodyDiv w:val="1"/>
      <w:marLeft w:val="0"/>
      <w:marRight w:val="0"/>
      <w:marTop w:val="0"/>
      <w:marBottom w:val="0"/>
      <w:divBdr>
        <w:top w:val="none" w:sz="0" w:space="0" w:color="auto"/>
        <w:left w:val="none" w:sz="0" w:space="0" w:color="auto"/>
        <w:bottom w:val="none" w:sz="0" w:space="0" w:color="auto"/>
        <w:right w:val="none" w:sz="0" w:space="0" w:color="auto"/>
      </w:divBdr>
    </w:div>
    <w:div w:id="1373725691">
      <w:bodyDiv w:val="1"/>
      <w:marLeft w:val="0"/>
      <w:marRight w:val="0"/>
      <w:marTop w:val="0"/>
      <w:marBottom w:val="0"/>
      <w:divBdr>
        <w:top w:val="none" w:sz="0" w:space="0" w:color="auto"/>
        <w:left w:val="none" w:sz="0" w:space="0" w:color="auto"/>
        <w:bottom w:val="none" w:sz="0" w:space="0" w:color="auto"/>
        <w:right w:val="none" w:sz="0" w:space="0" w:color="auto"/>
      </w:divBdr>
    </w:div>
    <w:div w:id="1414666739">
      <w:bodyDiv w:val="1"/>
      <w:marLeft w:val="0"/>
      <w:marRight w:val="0"/>
      <w:marTop w:val="0"/>
      <w:marBottom w:val="0"/>
      <w:divBdr>
        <w:top w:val="none" w:sz="0" w:space="0" w:color="auto"/>
        <w:left w:val="none" w:sz="0" w:space="0" w:color="auto"/>
        <w:bottom w:val="none" w:sz="0" w:space="0" w:color="auto"/>
        <w:right w:val="none" w:sz="0" w:space="0" w:color="auto"/>
      </w:divBdr>
    </w:div>
    <w:div w:id="1415593554">
      <w:bodyDiv w:val="1"/>
      <w:marLeft w:val="0"/>
      <w:marRight w:val="0"/>
      <w:marTop w:val="0"/>
      <w:marBottom w:val="0"/>
      <w:divBdr>
        <w:top w:val="none" w:sz="0" w:space="0" w:color="auto"/>
        <w:left w:val="none" w:sz="0" w:space="0" w:color="auto"/>
        <w:bottom w:val="none" w:sz="0" w:space="0" w:color="auto"/>
        <w:right w:val="none" w:sz="0" w:space="0" w:color="auto"/>
      </w:divBdr>
    </w:div>
    <w:div w:id="1509951014">
      <w:bodyDiv w:val="1"/>
      <w:marLeft w:val="0"/>
      <w:marRight w:val="0"/>
      <w:marTop w:val="0"/>
      <w:marBottom w:val="0"/>
      <w:divBdr>
        <w:top w:val="none" w:sz="0" w:space="0" w:color="auto"/>
        <w:left w:val="none" w:sz="0" w:space="0" w:color="auto"/>
        <w:bottom w:val="none" w:sz="0" w:space="0" w:color="auto"/>
        <w:right w:val="none" w:sz="0" w:space="0" w:color="auto"/>
      </w:divBdr>
    </w:div>
    <w:div w:id="1537814410">
      <w:bodyDiv w:val="1"/>
      <w:marLeft w:val="0"/>
      <w:marRight w:val="0"/>
      <w:marTop w:val="0"/>
      <w:marBottom w:val="0"/>
      <w:divBdr>
        <w:top w:val="none" w:sz="0" w:space="0" w:color="auto"/>
        <w:left w:val="none" w:sz="0" w:space="0" w:color="auto"/>
        <w:bottom w:val="none" w:sz="0" w:space="0" w:color="auto"/>
        <w:right w:val="none" w:sz="0" w:space="0" w:color="auto"/>
      </w:divBdr>
    </w:div>
    <w:div w:id="1550339986">
      <w:bodyDiv w:val="1"/>
      <w:marLeft w:val="0"/>
      <w:marRight w:val="0"/>
      <w:marTop w:val="0"/>
      <w:marBottom w:val="0"/>
      <w:divBdr>
        <w:top w:val="none" w:sz="0" w:space="0" w:color="auto"/>
        <w:left w:val="none" w:sz="0" w:space="0" w:color="auto"/>
        <w:bottom w:val="none" w:sz="0" w:space="0" w:color="auto"/>
        <w:right w:val="none" w:sz="0" w:space="0" w:color="auto"/>
      </w:divBdr>
    </w:div>
    <w:div w:id="1559437916">
      <w:bodyDiv w:val="1"/>
      <w:marLeft w:val="0"/>
      <w:marRight w:val="0"/>
      <w:marTop w:val="0"/>
      <w:marBottom w:val="0"/>
      <w:divBdr>
        <w:top w:val="none" w:sz="0" w:space="0" w:color="auto"/>
        <w:left w:val="none" w:sz="0" w:space="0" w:color="auto"/>
        <w:bottom w:val="none" w:sz="0" w:space="0" w:color="auto"/>
        <w:right w:val="none" w:sz="0" w:space="0" w:color="auto"/>
      </w:divBdr>
    </w:div>
    <w:div w:id="1587836070">
      <w:bodyDiv w:val="1"/>
      <w:marLeft w:val="0"/>
      <w:marRight w:val="0"/>
      <w:marTop w:val="0"/>
      <w:marBottom w:val="0"/>
      <w:divBdr>
        <w:top w:val="none" w:sz="0" w:space="0" w:color="auto"/>
        <w:left w:val="none" w:sz="0" w:space="0" w:color="auto"/>
        <w:bottom w:val="none" w:sz="0" w:space="0" w:color="auto"/>
        <w:right w:val="none" w:sz="0" w:space="0" w:color="auto"/>
      </w:divBdr>
    </w:div>
    <w:div w:id="1609047874">
      <w:bodyDiv w:val="1"/>
      <w:marLeft w:val="0"/>
      <w:marRight w:val="0"/>
      <w:marTop w:val="0"/>
      <w:marBottom w:val="0"/>
      <w:divBdr>
        <w:top w:val="none" w:sz="0" w:space="0" w:color="auto"/>
        <w:left w:val="none" w:sz="0" w:space="0" w:color="auto"/>
        <w:bottom w:val="none" w:sz="0" w:space="0" w:color="auto"/>
        <w:right w:val="none" w:sz="0" w:space="0" w:color="auto"/>
      </w:divBdr>
    </w:div>
    <w:div w:id="1829898965">
      <w:bodyDiv w:val="1"/>
      <w:marLeft w:val="0"/>
      <w:marRight w:val="0"/>
      <w:marTop w:val="0"/>
      <w:marBottom w:val="0"/>
      <w:divBdr>
        <w:top w:val="none" w:sz="0" w:space="0" w:color="auto"/>
        <w:left w:val="none" w:sz="0" w:space="0" w:color="auto"/>
        <w:bottom w:val="none" w:sz="0" w:space="0" w:color="auto"/>
        <w:right w:val="none" w:sz="0" w:space="0" w:color="auto"/>
      </w:divBdr>
    </w:div>
    <w:div w:id="1840733349">
      <w:bodyDiv w:val="1"/>
      <w:marLeft w:val="0"/>
      <w:marRight w:val="0"/>
      <w:marTop w:val="0"/>
      <w:marBottom w:val="0"/>
      <w:divBdr>
        <w:top w:val="none" w:sz="0" w:space="0" w:color="auto"/>
        <w:left w:val="none" w:sz="0" w:space="0" w:color="auto"/>
        <w:bottom w:val="none" w:sz="0" w:space="0" w:color="auto"/>
        <w:right w:val="none" w:sz="0" w:space="0" w:color="auto"/>
      </w:divBdr>
    </w:div>
    <w:div w:id="1862010314">
      <w:bodyDiv w:val="1"/>
      <w:marLeft w:val="0"/>
      <w:marRight w:val="0"/>
      <w:marTop w:val="0"/>
      <w:marBottom w:val="0"/>
      <w:divBdr>
        <w:top w:val="none" w:sz="0" w:space="0" w:color="auto"/>
        <w:left w:val="none" w:sz="0" w:space="0" w:color="auto"/>
        <w:bottom w:val="none" w:sz="0" w:space="0" w:color="auto"/>
        <w:right w:val="none" w:sz="0" w:space="0" w:color="auto"/>
      </w:divBdr>
    </w:div>
    <w:div w:id="2005666092">
      <w:bodyDiv w:val="1"/>
      <w:marLeft w:val="0"/>
      <w:marRight w:val="0"/>
      <w:marTop w:val="0"/>
      <w:marBottom w:val="0"/>
      <w:divBdr>
        <w:top w:val="none" w:sz="0" w:space="0" w:color="auto"/>
        <w:left w:val="none" w:sz="0" w:space="0" w:color="auto"/>
        <w:bottom w:val="none" w:sz="0" w:space="0" w:color="auto"/>
        <w:right w:val="none" w:sz="0" w:space="0" w:color="auto"/>
      </w:divBdr>
    </w:div>
    <w:div w:id="2054383339">
      <w:bodyDiv w:val="1"/>
      <w:marLeft w:val="0"/>
      <w:marRight w:val="0"/>
      <w:marTop w:val="0"/>
      <w:marBottom w:val="0"/>
      <w:divBdr>
        <w:top w:val="none" w:sz="0" w:space="0" w:color="auto"/>
        <w:left w:val="none" w:sz="0" w:space="0" w:color="auto"/>
        <w:bottom w:val="none" w:sz="0" w:space="0" w:color="auto"/>
        <w:right w:val="none" w:sz="0" w:space="0" w:color="auto"/>
      </w:divBdr>
    </w:div>
    <w:div w:id="2121141420">
      <w:bodyDiv w:val="1"/>
      <w:marLeft w:val="0"/>
      <w:marRight w:val="0"/>
      <w:marTop w:val="0"/>
      <w:marBottom w:val="0"/>
      <w:divBdr>
        <w:top w:val="none" w:sz="0" w:space="0" w:color="auto"/>
        <w:left w:val="none" w:sz="0" w:space="0" w:color="auto"/>
        <w:bottom w:val="none" w:sz="0" w:space="0" w:color="auto"/>
        <w:right w:val="none" w:sz="0" w:space="0" w:color="auto"/>
      </w:divBdr>
    </w:div>
    <w:div w:id="2144928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image" Target="media/image2.emf"/><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image" Target="media/image1.emf"/><Relationship Id="rId25"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4.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image" Target="media/image7.emf"/><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package" Target="embeddings/Microsoft_Excel____7.xlsx"/><Relationship Id="rId27" Type="http://schemas.openxmlformats.org/officeDocument/2006/relationships/image" Target="media/image10.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2022年</c:v>
                </c:pt>
              </c:strCache>
            </c:strRef>
          </c:tx>
          <c:invertIfNegative val="0"/>
          <c:cat>
            <c:strRef>
              <c:f>Sheet1!$A$2:$A$3</c:f>
              <c:strCache>
                <c:ptCount val="2"/>
                <c:pt idx="0">
                  <c:v>收入决算</c:v>
                </c:pt>
                <c:pt idx="1">
                  <c:v>支出决算</c:v>
                </c:pt>
              </c:strCache>
            </c:strRef>
          </c:cat>
          <c:val>
            <c:numRef>
              <c:f>Sheet1!$B$2:$B$3</c:f>
              <c:numCache>
                <c:formatCode>General</c:formatCode>
                <c:ptCount val="2"/>
                <c:pt idx="0">
                  <c:v>68439.8</c:v>
                </c:pt>
                <c:pt idx="1">
                  <c:v>59652.66</c:v>
                </c:pt>
              </c:numCache>
            </c:numRef>
          </c:val>
        </c:ser>
        <c:ser>
          <c:idx val="1"/>
          <c:order val="1"/>
          <c:tx>
            <c:strRef>
              <c:f>Sheet1!$C$1</c:f>
              <c:strCache>
                <c:ptCount val="1"/>
                <c:pt idx="0">
                  <c:v>2023年</c:v>
                </c:pt>
              </c:strCache>
            </c:strRef>
          </c:tx>
          <c:invertIfNegative val="0"/>
          <c:cat>
            <c:strRef>
              <c:f>Sheet1!$A$2:$A$3</c:f>
              <c:strCache>
                <c:ptCount val="2"/>
                <c:pt idx="0">
                  <c:v>收入决算</c:v>
                </c:pt>
                <c:pt idx="1">
                  <c:v>支出决算</c:v>
                </c:pt>
              </c:strCache>
            </c:strRef>
          </c:cat>
          <c:val>
            <c:numRef>
              <c:f>Sheet1!$C$2:$C$3</c:f>
              <c:numCache>
                <c:formatCode>General</c:formatCode>
                <c:ptCount val="2"/>
                <c:pt idx="0">
                  <c:v>66712.94</c:v>
                </c:pt>
                <c:pt idx="1">
                  <c:v>70472.399999999994</c:v>
                </c:pt>
              </c:numCache>
            </c:numRef>
          </c:val>
        </c:ser>
        <c:dLbls>
          <c:showLegendKey val="0"/>
          <c:showVal val="0"/>
          <c:showCatName val="0"/>
          <c:showSerName val="0"/>
          <c:showPercent val="0"/>
          <c:showBubbleSize val="0"/>
        </c:dLbls>
        <c:gapWidth val="150"/>
        <c:axId val="167786368"/>
        <c:axId val="167787904"/>
      </c:barChart>
      <c:catAx>
        <c:axId val="16778636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67787904"/>
        <c:crosses val="autoZero"/>
        <c:auto val="1"/>
        <c:lblAlgn val="ctr"/>
        <c:lblOffset val="100"/>
        <c:noMultiLvlLbl val="0"/>
      </c:catAx>
      <c:valAx>
        <c:axId val="167787904"/>
        <c:scaling>
          <c:orientation val="minMax"/>
        </c:scaling>
        <c:delete val="0"/>
        <c:axPos val="l"/>
        <c:majorGridlines/>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6778636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dPt>
          <c:dPt>
            <c:idx val="1"/>
            <c:bubble3D val="0"/>
          </c:dPt>
          <c:dPt>
            <c:idx val="2"/>
            <c:bubble3D val="0"/>
          </c:dPt>
          <c:dLbls>
            <c:dLbl>
              <c:idx val="0"/>
              <c:layout>
                <c:manualLayout>
                  <c:x val="6.6349501244384407E-2"/>
                  <c:y val="6.88958023332232E-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6.4114455408820201E-2"/>
                  <c:y val="5.7269555308912196E-3"/>
                </c:manualLayout>
              </c:layout>
              <c:tx>
                <c:rich>
                  <a:bodyPr/>
                  <a:lstStyle/>
                  <a:p>
                    <a:r>
                      <a:rPr lang="en-US" altLang="zh-CN"/>
                      <a:t>0.25%</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一般公共预算财政拨款收入</c:v>
                </c:pt>
                <c:pt idx="1">
                  <c:v>事业收入</c:v>
                </c:pt>
                <c:pt idx="2">
                  <c:v>其他收入</c:v>
                </c:pt>
              </c:strCache>
            </c:strRef>
          </c:cat>
          <c:val>
            <c:numRef>
              <c:f>Sheet1!$B$2:$B$4</c:f>
              <c:numCache>
                <c:formatCode>General</c:formatCode>
                <c:ptCount val="3"/>
                <c:pt idx="0">
                  <c:v>1791.62</c:v>
                </c:pt>
                <c:pt idx="1">
                  <c:v>64748.46</c:v>
                </c:pt>
                <c:pt idx="2">
                  <c:v>172.85</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7"/>
          <c:dPt>
            <c:idx val="0"/>
            <c:bubble3D val="0"/>
            <c:explosion val="3"/>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0.00%</c:formatCode>
                <c:ptCount val="2"/>
                <c:pt idx="0">
                  <c:v>0.99009999999999998</c:v>
                </c:pt>
                <c:pt idx="1">
                  <c:v>9.9000000000000008E-3</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2022年</c:v>
                </c:pt>
              </c:strCache>
            </c:strRef>
          </c:tx>
          <c:invertIfNegative val="0"/>
          <c:cat>
            <c:strRef>
              <c:f>Sheet1!$A$2:$A$3</c:f>
              <c:strCache>
                <c:ptCount val="2"/>
                <c:pt idx="0">
                  <c:v>财政拨款收入</c:v>
                </c:pt>
                <c:pt idx="1">
                  <c:v>财政拨款支出</c:v>
                </c:pt>
              </c:strCache>
            </c:strRef>
          </c:cat>
          <c:val>
            <c:numRef>
              <c:f>Sheet1!$B$2:$B$3</c:f>
              <c:numCache>
                <c:formatCode>General</c:formatCode>
                <c:ptCount val="2"/>
                <c:pt idx="0">
                  <c:v>836.81</c:v>
                </c:pt>
                <c:pt idx="1">
                  <c:v>872.85</c:v>
                </c:pt>
              </c:numCache>
            </c:numRef>
          </c:val>
        </c:ser>
        <c:ser>
          <c:idx val="1"/>
          <c:order val="1"/>
          <c:tx>
            <c:strRef>
              <c:f>Sheet1!$C$1</c:f>
              <c:strCache>
                <c:ptCount val="1"/>
                <c:pt idx="0">
                  <c:v>2023年</c:v>
                </c:pt>
              </c:strCache>
            </c:strRef>
          </c:tx>
          <c:invertIfNegative val="0"/>
          <c:cat>
            <c:strRef>
              <c:f>Sheet1!$A$2:$A$3</c:f>
              <c:strCache>
                <c:ptCount val="2"/>
                <c:pt idx="0">
                  <c:v>财政拨款收入</c:v>
                </c:pt>
                <c:pt idx="1">
                  <c:v>财政拨款支出</c:v>
                </c:pt>
              </c:strCache>
            </c:strRef>
          </c:cat>
          <c:val>
            <c:numRef>
              <c:f>Sheet1!$C$2:$C$3</c:f>
              <c:numCache>
                <c:formatCode>General</c:formatCode>
                <c:ptCount val="2"/>
                <c:pt idx="0">
                  <c:v>1791.62</c:v>
                </c:pt>
                <c:pt idx="1">
                  <c:v>1899.26</c:v>
                </c:pt>
              </c:numCache>
            </c:numRef>
          </c:val>
        </c:ser>
        <c:dLbls>
          <c:showLegendKey val="0"/>
          <c:showVal val="0"/>
          <c:showCatName val="0"/>
          <c:showSerName val="0"/>
          <c:showPercent val="0"/>
          <c:showBubbleSize val="0"/>
        </c:dLbls>
        <c:gapWidth val="150"/>
        <c:axId val="167898112"/>
        <c:axId val="167817984"/>
      </c:barChart>
      <c:catAx>
        <c:axId val="16789811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67817984"/>
        <c:crosses val="autoZero"/>
        <c:auto val="1"/>
        <c:lblAlgn val="ctr"/>
        <c:lblOffset val="100"/>
        <c:noMultiLvlLbl val="0"/>
      </c:catAx>
      <c:valAx>
        <c:axId val="1678179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67898112"/>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一般公共预算股财政拨款支出</c:v>
                </c:pt>
              </c:strCache>
            </c:strRef>
          </c:tx>
          <c:invertIfNegative val="0"/>
          <c:cat>
            <c:strRef>
              <c:f>Sheet1!$A$2:$A$3</c:f>
              <c:strCache>
                <c:ptCount val="2"/>
                <c:pt idx="0">
                  <c:v>2022年</c:v>
                </c:pt>
                <c:pt idx="1">
                  <c:v>2023年</c:v>
                </c:pt>
              </c:strCache>
            </c:strRef>
          </c:cat>
          <c:val>
            <c:numRef>
              <c:f>Sheet1!$B$2:$B$3</c:f>
              <c:numCache>
                <c:formatCode>General</c:formatCode>
                <c:ptCount val="2"/>
                <c:pt idx="0">
                  <c:v>872.85</c:v>
                </c:pt>
                <c:pt idx="1">
                  <c:v>1899.26</c:v>
                </c:pt>
              </c:numCache>
            </c:numRef>
          </c:val>
        </c:ser>
        <c:dLbls>
          <c:showLegendKey val="0"/>
          <c:showVal val="0"/>
          <c:showCatName val="0"/>
          <c:showSerName val="0"/>
          <c:showPercent val="0"/>
          <c:showBubbleSize val="0"/>
        </c:dLbls>
        <c:gapWidth val="150"/>
        <c:axId val="167920384"/>
        <c:axId val="167921920"/>
      </c:barChart>
      <c:catAx>
        <c:axId val="16792038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67921920"/>
        <c:crosses val="autoZero"/>
        <c:auto val="1"/>
        <c:lblAlgn val="ctr"/>
        <c:lblOffset val="100"/>
        <c:noMultiLvlLbl val="0"/>
      </c:catAx>
      <c:valAx>
        <c:axId val="16792192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6792038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dPt>
          <c:dPt>
            <c:idx val="1"/>
            <c:bubble3D val="0"/>
          </c:dPt>
          <c:dLbls>
            <c:dLbl>
              <c:idx val="0"/>
              <c:layout/>
              <c:tx>
                <c:rich>
                  <a:bodyPr/>
                  <a:lstStyle/>
                  <a:p>
                    <a:r>
                      <a:rPr lang="en-US" altLang="zh-CN"/>
                      <a:t>1.05%</a:t>
                    </a:r>
                  </a:p>
                </c:rich>
              </c:tx>
              <c:dLblPos val="bestFit"/>
              <c:showLegendKey val="0"/>
              <c:showVal val="0"/>
              <c:showCatName val="0"/>
              <c:showSerName val="0"/>
              <c:showPercent val="1"/>
              <c:showBubbleSize val="0"/>
            </c:dLbl>
            <c:dLbl>
              <c:idx val="1"/>
              <c:layout/>
              <c:tx>
                <c:rich>
                  <a:bodyPr/>
                  <a:lstStyle/>
                  <a:p>
                    <a:r>
                      <a:rPr lang="en-US" altLang="zh-CN"/>
                      <a:t>0.57%</a:t>
                    </a:r>
                  </a:p>
                </c:rich>
              </c:tx>
              <c:dLblPos val="bestFit"/>
              <c:showLegendKey val="0"/>
              <c:showVal val="0"/>
              <c:showCatName val="0"/>
              <c:showSerName val="0"/>
              <c:showPercent val="1"/>
              <c:showBubbleSize val="0"/>
            </c:dLbl>
            <c:dLbl>
              <c:idx val="2"/>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0"/>
              <c:showCatName val="0"/>
              <c:showSerName val="0"/>
              <c:showPercent val="1"/>
              <c:showBubbleSize val="0"/>
            </c:dLbl>
            <c:dLbl>
              <c:idx val="3"/>
              <c:layout>
                <c:manualLayout>
                  <c:x val="1.6329243956864942E-2"/>
                  <c:y val="5.9612570552574733E-2"/>
                </c:manualLayout>
              </c:layout>
              <c:tx>
                <c:rich>
                  <a:bodyPr/>
                  <a:lstStyle/>
                  <a:p>
                    <a:r>
                      <a:rPr lang="en-US" altLang="zh-CN"/>
                      <a:t>53.70%</a:t>
                    </a:r>
                  </a:p>
                </c:rich>
              </c:tx>
              <c:dLblPos val="bestFit"/>
              <c:showLegendKey val="0"/>
              <c:showVal val="0"/>
              <c:showCatName val="0"/>
              <c:showSerName val="0"/>
              <c:showPercent val="1"/>
              <c:showBubbleSize val="0"/>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一般公共服务支出</c:v>
                </c:pt>
                <c:pt idx="1">
                  <c:v>科学技术支出</c:v>
                </c:pt>
                <c:pt idx="2">
                  <c:v>社会保障和就业支出</c:v>
                </c:pt>
                <c:pt idx="3">
                  <c:v>卫生健康支出</c:v>
                </c:pt>
              </c:strCache>
            </c:strRef>
          </c:cat>
          <c:val>
            <c:numRef>
              <c:f>Sheet1!$B$2:$B$5</c:f>
              <c:numCache>
                <c:formatCode>0.00%</c:formatCode>
                <c:ptCount val="4"/>
                <c:pt idx="0">
                  <c:v>1.0500000000000001E-2</c:v>
                </c:pt>
                <c:pt idx="1">
                  <c:v>5.7000000000000002E-3</c:v>
                </c:pt>
                <c:pt idx="2">
                  <c:v>0.44679999999999997</c:v>
                </c:pt>
                <c:pt idx="3">
                  <c:v>0.53700000000000003</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1842B-B712-4035-B8BD-07347C285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35</Pages>
  <Words>8673</Words>
  <Characters>3813</Characters>
  <Application>Microsoft Office Word</Application>
  <DocSecurity>0</DocSecurity>
  <Lines>31</Lines>
  <Paragraphs>24</Paragraphs>
  <ScaleCrop>false</ScaleCrop>
  <Company>四川省财政厅</Company>
  <LinksUpToDate>false</LinksUpToDate>
  <CharactersWithSpaces>12462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李若男</cp:lastModifiedBy>
  <cp:revision>128</cp:revision>
  <cp:lastPrinted>2023-08-03T10:35:00Z</cp:lastPrinted>
  <dcterms:created xsi:type="dcterms:W3CDTF">2024-08-05T07:12:00Z</dcterms:created>
  <dcterms:modified xsi:type="dcterms:W3CDTF">2024-10-25T01:47:00Z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7715409984A84C35A773718F45DA8E8B_13</vt:lpwstr>
  </property>
</Properties>
</file>