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Fonts w:hint="default" w:ascii="方正小标宋简体" w:hAnsi="宋体" w:eastAsia="方正小标宋简体"/>
          <w:color w:val="auto"/>
          <w:sz w:val="72"/>
          <w:szCs w:val="72"/>
          <w:highlight w:val="none"/>
          <w:lang w:val="en-US" w:eastAsia="zh-CN"/>
        </w:rPr>
      </w:pPr>
      <w:bookmarkStart w:id="0" w:name="_Toc15306267"/>
      <w:r>
        <w:rPr>
          <w:rFonts w:hint="eastAsia" w:ascii="方正小标宋简体" w:hAnsi="宋体" w:eastAsia="方正小标宋简体"/>
          <w:color w:val="auto"/>
          <w:sz w:val="72"/>
          <w:szCs w:val="72"/>
          <w:highlight w:val="none"/>
          <w:lang w:val="en-US" w:eastAsia="zh-CN"/>
        </w:rPr>
        <w:t xml:space="preserve"> </w:t>
      </w:r>
      <w:bookmarkStart w:id="16" w:name="_GoBack"/>
      <w:bookmarkEnd w:id="16"/>
    </w:p>
    <w:p>
      <w:pPr>
        <w:pStyle w:val="2"/>
        <w:rPr>
          <w:rFonts w:ascii="方正小标宋简体" w:hAnsi="宋体" w:eastAsia="方正小标宋简体"/>
          <w:color w:val="auto"/>
          <w:sz w:val="72"/>
          <w:szCs w:val="72"/>
          <w:highlight w:val="none"/>
        </w:rPr>
      </w:pPr>
    </w:p>
    <w:p>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1" w:name="_Toc15377425"/>
      <w:bookmarkStart w:id="2" w:name="_Toc15396597"/>
      <w:bookmarkStart w:id="3" w:name="_Toc15377193"/>
      <w:bookmarkStart w:id="4" w:name="_Toc15378441"/>
      <w:bookmarkStart w:id="5" w:name="_Toc15396475"/>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23</w:t>
      </w:r>
      <w:r>
        <w:rPr>
          <w:rFonts w:hint="eastAsia" w:ascii="方正小标宋简体" w:hAnsi="方正小标宋简体" w:eastAsia="方正小标宋简体" w:cs="方正小标宋简体"/>
          <w:color w:val="auto"/>
          <w:sz w:val="72"/>
          <w:szCs w:val="72"/>
          <w:highlight w:val="none"/>
        </w:rPr>
        <w:t>年度</w:t>
      </w:r>
      <w:bookmarkEnd w:id="1"/>
      <w:bookmarkEnd w:id="2"/>
      <w:bookmarkEnd w:id="3"/>
      <w:bookmarkEnd w:id="4"/>
      <w:bookmarkEnd w:id="5"/>
    </w:p>
    <w:p>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6" w:name="_Toc15396476"/>
      <w:bookmarkStart w:id="7" w:name="_Toc15377194"/>
      <w:bookmarkStart w:id="8" w:name="_Toc15377426"/>
      <w:bookmarkStart w:id="9" w:name="_Toc15396598"/>
      <w:bookmarkStart w:id="10" w:name="_Toc15378442"/>
      <w:r>
        <w:rPr>
          <w:rFonts w:hint="eastAsia" w:ascii="方正小标宋简体" w:hAnsi="方正小标宋简体" w:eastAsia="方正小标宋简体" w:cs="方正小标宋简体"/>
          <w:color w:val="auto"/>
          <w:sz w:val="72"/>
          <w:szCs w:val="72"/>
          <w:highlight w:val="none"/>
          <w:lang w:eastAsia="zh-CN"/>
        </w:rPr>
        <w:t>大竹县</w:t>
      </w:r>
      <w:bookmarkEnd w:id="0"/>
      <w:bookmarkStart w:id="11" w:name="_Toc15306268"/>
      <w:r>
        <w:rPr>
          <w:rFonts w:hint="eastAsia" w:ascii="方正小标宋简体" w:hAnsi="方正小标宋简体" w:eastAsia="方正小标宋简体" w:cs="方正小标宋简体"/>
          <w:color w:val="auto"/>
          <w:sz w:val="72"/>
          <w:szCs w:val="72"/>
          <w:highlight w:val="none"/>
          <w:lang w:eastAsia="zh-CN"/>
        </w:rPr>
        <w:t>人力资源和社会保障局部门</w:t>
      </w:r>
      <w:r>
        <w:rPr>
          <w:rFonts w:hint="eastAsia" w:ascii="方正小标宋简体" w:hAnsi="方正小标宋简体" w:eastAsia="方正小标宋简体" w:cs="方正小标宋简体"/>
          <w:color w:val="auto"/>
          <w:sz w:val="72"/>
          <w:szCs w:val="72"/>
          <w:highlight w:val="none"/>
        </w:rPr>
        <w:t>决算</w:t>
      </w:r>
      <w:bookmarkEnd w:id="6"/>
      <w:bookmarkEnd w:id="7"/>
      <w:bookmarkEnd w:id="8"/>
      <w:bookmarkEnd w:id="9"/>
      <w:bookmarkEnd w:id="10"/>
      <w:bookmarkEnd w:id="11"/>
    </w:p>
    <w:p>
      <w:pPr>
        <w:widowControl/>
        <w:jc w:val="center"/>
        <w:rPr>
          <w:rFonts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pPr>
        <w:widowControl/>
        <w:jc w:val="center"/>
        <w:rPr>
          <w:rFonts w:ascii="黑体" w:hAnsi="黑体" w:eastAsia="黑体" w:cstheme="minorBidi"/>
          <w:color w:val="auto"/>
          <w:sz w:val="28"/>
          <w:szCs w:val="28"/>
          <w:highlight w:val="none"/>
        </w:rPr>
      </w:pPr>
    </w:p>
    <w:p>
      <w:pPr>
        <w:pStyle w:val="12"/>
        <w:rPr>
          <w:color w:val="auto"/>
          <w:highlight w:val="none"/>
        </w:rPr>
      </w:pPr>
      <w:r>
        <w:rPr>
          <w:rFonts w:hint="eastAsia"/>
          <w:color w:val="auto"/>
          <w:highlight w:val="none"/>
        </w:rPr>
        <w:t>公开时间：20</w:t>
      </w:r>
      <w:r>
        <w:rPr>
          <w:rFonts w:hint="eastAsia"/>
          <w:color w:val="auto"/>
          <w:highlight w:val="none"/>
          <w:lang w:val="en-US" w:eastAsia="zh-CN"/>
        </w:rPr>
        <w:t>24</w:t>
      </w:r>
      <w:r>
        <w:rPr>
          <w:rFonts w:hint="eastAsia"/>
          <w:color w:val="auto"/>
          <w:highlight w:val="none"/>
        </w:rPr>
        <w:t>年</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18</w:t>
      </w:r>
      <w:r>
        <w:rPr>
          <w:rFonts w:hint="eastAsia"/>
          <w:color w:val="auto"/>
          <w:highlight w:val="none"/>
        </w:rPr>
        <w:t>日</w:t>
      </w:r>
    </w:p>
    <w:p>
      <w:pPr>
        <w:rPr>
          <w:color w:val="auto"/>
          <w:highlight w:val="none"/>
        </w:rPr>
      </w:pPr>
    </w:p>
    <w:p>
      <w:pPr>
        <w:pStyle w:val="12"/>
        <w:adjustRightInd w:val="0"/>
        <w:snapToGrid w:val="0"/>
        <w:spacing w:before="0" w:line="440" w:lineRule="exact"/>
        <w:jc w:val="left"/>
        <w:rPr>
          <w:rFonts w:hint="eastAsia" w:ascii="宋体" w:hAnsi="宋体" w:eastAsia="宋体" w:cs="宋体"/>
          <w:sz w:val="28"/>
          <w:szCs w:val="28"/>
        </w:rPr>
      </w:pPr>
      <w:bookmarkStart w:id="12" w:name="_Toc15378446"/>
      <w:bookmarkStart w:id="13" w:name="_Toc15377199"/>
      <w:r>
        <w:rPr>
          <w:rFonts w:hint="eastAsia" w:ascii="宋体" w:hAnsi="宋体" w:eastAsia="宋体" w:cs="宋体"/>
          <w:sz w:val="28"/>
          <w:szCs w:val="28"/>
        </w:rPr>
        <w:t xml:space="preserve">第一部分 </w:t>
      </w:r>
      <w:r>
        <w:rPr>
          <w:rFonts w:hint="eastAsia" w:ascii="宋体" w:hAnsi="宋体" w:eastAsia="宋体" w:cs="宋体"/>
          <w:sz w:val="28"/>
          <w:szCs w:val="28"/>
          <w:lang w:eastAsia="zh-CN"/>
        </w:rPr>
        <w:t>单位</w:t>
      </w:r>
      <w:r>
        <w:rPr>
          <w:rFonts w:hint="eastAsia" w:ascii="宋体" w:hAnsi="宋体" w:eastAsia="宋体" w:cs="宋体"/>
          <w:sz w:val="28"/>
          <w:szCs w:val="28"/>
        </w:rPr>
        <w:t>概况</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ab/>
      </w:r>
      <w:r>
        <w:rPr>
          <w:rFonts w:hint="eastAsia" w:ascii="宋体" w:hAnsi="宋体" w:eastAsia="宋体" w:cs="宋体"/>
          <w:sz w:val="28"/>
          <w:szCs w:val="28"/>
          <w:lang w:val="en-US" w:eastAsia="zh-CN"/>
        </w:rPr>
        <w:t xml:space="preserve"> 4                                                                                                                                                                        </w:t>
      </w:r>
    </w:p>
    <w:p>
      <w:pPr>
        <w:pStyle w:val="13"/>
        <w:adjustRightInd w:val="0"/>
        <w:snapToGrid w:val="0"/>
        <w:spacing w:line="440" w:lineRule="exact"/>
        <w:jc w:val="left"/>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cs="宋体"/>
          <w:sz w:val="28"/>
          <w:szCs w:val="28"/>
          <w:lang w:eastAsia="zh-CN"/>
        </w:rPr>
        <w:t>主要</w:t>
      </w:r>
      <w:r>
        <w:rPr>
          <w:rFonts w:hint="eastAsia" w:ascii="宋体" w:hAnsi="宋体" w:eastAsia="宋体" w:cs="宋体"/>
          <w:sz w:val="28"/>
          <w:szCs w:val="28"/>
        </w:rPr>
        <w:t>职</w:t>
      </w:r>
      <w:r>
        <w:rPr>
          <w:rFonts w:hint="eastAsia" w:ascii="宋体" w:hAnsi="宋体" w:cs="宋体"/>
          <w:sz w:val="28"/>
          <w:szCs w:val="28"/>
          <w:lang w:eastAsia="zh-CN"/>
        </w:rPr>
        <w:t>责</w:t>
      </w:r>
      <w:r>
        <w:rPr>
          <w:rFonts w:hint="eastAsia" w:ascii="宋体" w:hAnsi="宋体" w:eastAsia="宋体" w:cs="宋体"/>
          <w:sz w:val="28"/>
          <w:szCs w:val="28"/>
        </w:rPr>
        <w:tab/>
      </w:r>
      <w:r>
        <w:rPr>
          <w:rFonts w:hint="eastAsia" w:ascii="宋体" w:hAnsi="宋体" w:eastAsia="宋体" w:cs="宋体"/>
          <w:sz w:val="28"/>
          <w:szCs w:val="28"/>
          <w:lang w:val="en-US" w:eastAsia="zh-CN"/>
        </w:rPr>
        <w:t>4</w:t>
      </w:r>
    </w:p>
    <w:p>
      <w:pPr>
        <w:pStyle w:val="13"/>
        <w:adjustRightInd w:val="0"/>
        <w:snapToGrid w:val="0"/>
        <w:spacing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二、</w:t>
      </w:r>
      <w:r>
        <w:rPr>
          <w:rFonts w:hint="eastAsia" w:ascii="宋体" w:hAnsi="宋体" w:cs="宋体"/>
          <w:sz w:val="28"/>
          <w:szCs w:val="28"/>
          <w:lang w:eastAsia="zh-CN"/>
        </w:rPr>
        <w:t>机构设置</w:t>
      </w:r>
      <w:r>
        <w:rPr>
          <w:rFonts w:hint="eastAsia" w:ascii="宋体" w:hAnsi="宋体" w:eastAsia="宋体" w:cs="宋体"/>
          <w:sz w:val="28"/>
          <w:szCs w:val="28"/>
        </w:rPr>
        <w:tab/>
      </w:r>
      <w:r>
        <w:rPr>
          <w:rFonts w:hint="eastAsia" w:ascii="宋体" w:hAnsi="宋体" w:cs="宋体"/>
          <w:sz w:val="28"/>
          <w:szCs w:val="28"/>
          <w:lang w:val="en-US" w:eastAsia="zh-CN"/>
        </w:rPr>
        <w:t>5</w:t>
      </w:r>
    </w:p>
    <w:p>
      <w:pPr>
        <w:pStyle w:val="12"/>
        <w:adjustRightInd w:val="0"/>
        <w:snapToGrid w:val="0"/>
        <w:spacing w:before="0" w:line="440" w:lineRule="exact"/>
        <w:jc w:val="left"/>
        <w:rPr>
          <w:rFonts w:hint="eastAsia" w:ascii="宋体" w:hAnsi="宋体" w:eastAsia="宋体" w:cs="宋体"/>
          <w:sz w:val="28"/>
          <w:szCs w:val="28"/>
          <w:lang w:val="en-US" w:eastAsia="zh-CN"/>
        </w:rPr>
      </w:pPr>
      <w:r>
        <w:rPr>
          <w:rFonts w:hint="eastAsia" w:ascii="宋体" w:hAnsi="宋体" w:eastAsia="宋体" w:cs="宋体"/>
          <w:sz w:val="28"/>
          <w:szCs w:val="28"/>
        </w:rPr>
        <w:t>第二部分</w:t>
      </w:r>
      <w:r>
        <w:rPr>
          <w:rFonts w:hint="eastAsia" w:ascii="宋体" w:hAnsi="宋体" w:eastAsia="宋体" w:cs="宋体"/>
          <w:sz w:val="28"/>
          <w:szCs w:val="28"/>
          <w:lang w:val="en-US" w:eastAsia="zh-CN"/>
        </w:rPr>
        <w:t xml:space="preserve"> </w:t>
      </w:r>
      <w:r>
        <w:rPr>
          <w:rFonts w:hint="eastAsia" w:ascii="宋体" w:hAnsi="宋体" w:eastAsia="宋体" w:cs="宋体"/>
          <w:color w:val="auto"/>
          <w:sz w:val="28"/>
          <w:szCs w:val="28"/>
          <w:highlight w:val="none"/>
          <w:lang w:val="en-US" w:eastAsia="zh-CN"/>
        </w:rPr>
        <w:t>2023年度</w:t>
      </w:r>
      <w:r>
        <w:rPr>
          <w:rFonts w:hint="eastAsia" w:ascii="宋体" w:hAnsi="宋体" w:eastAsia="宋体" w:cs="宋体"/>
          <w:color w:val="auto"/>
          <w:sz w:val="28"/>
          <w:szCs w:val="28"/>
          <w:highlight w:val="none"/>
          <w:lang w:eastAsia="zh-CN"/>
        </w:rPr>
        <w:t>单位</w:t>
      </w:r>
      <w:r>
        <w:rPr>
          <w:rFonts w:hint="eastAsia" w:ascii="宋体" w:hAnsi="宋体" w:eastAsia="宋体" w:cs="宋体"/>
          <w:color w:val="auto"/>
          <w:sz w:val="28"/>
          <w:szCs w:val="28"/>
          <w:highlight w:val="none"/>
        </w:rPr>
        <w:t>决算情况说明</w:t>
      </w:r>
      <w:r>
        <w:rPr>
          <w:rFonts w:hint="eastAsia" w:ascii="宋体" w:hAnsi="宋体" w:eastAsia="宋体" w:cs="宋体"/>
          <w:sz w:val="28"/>
          <w:szCs w:val="28"/>
        </w:rPr>
        <w:tab/>
      </w:r>
      <w:r>
        <w:rPr>
          <w:rFonts w:hint="eastAsia" w:ascii="宋体" w:hAnsi="宋体" w:eastAsia="宋体" w:cs="宋体"/>
          <w:sz w:val="28"/>
          <w:szCs w:val="28"/>
          <w:lang w:val="en-US" w:eastAsia="zh-CN"/>
        </w:rPr>
        <w:t>7</w:t>
      </w:r>
    </w:p>
    <w:p>
      <w:pPr>
        <w:pStyle w:val="13"/>
        <w:adjustRightInd w:val="0"/>
        <w:snapToGrid w:val="0"/>
        <w:spacing w:line="440" w:lineRule="exact"/>
        <w:jc w:val="left"/>
        <w:rPr>
          <w:rFonts w:hint="eastAsia" w:ascii="宋体" w:hAnsi="宋体" w:eastAsia="宋体" w:cs="宋体"/>
          <w:sz w:val="28"/>
          <w:szCs w:val="28"/>
          <w:lang w:val="en-US" w:eastAsia="zh-CN"/>
        </w:rPr>
      </w:pPr>
      <w:r>
        <w:rPr>
          <w:rFonts w:hint="eastAsia" w:ascii="宋体" w:hAnsi="宋体" w:eastAsia="宋体" w:cs="宋体"/>
          <w:sz w:val="28"/>
          <w:szCs w:val="28"/>
        </w:rPr>
        <w:t>一、收入支出决算总体情况说明</w:t>
      </w:r>
      <w:r>
        <w:rPr>
          <w:rFonts w:hint="eastAsia" w:ascii="宋体" w:hAnsi="宋体" w:eastAsia="宋体" w:cs="宋体"/>
          <w:sz w:val="28"/>
          <w:szCs w:val="28"/>
        </w:rPr>
        <w:tab/>
      </w:r>
      <w:r>
        <w:rPr>
          <w:rFonts w:hint="eastAsia" w:ascii="宋体" w:hAnsi="宋体" w:cs="宋体"/>
          <w:sz w:val="28"/>
          <w:szCs w:val="28"/>
          <w:lang w:val="en-US" w:eastAsia="zh-CN"/>
        </w:rPr>
        <w:t>7</w:t>
      </w:r>
    </w:p>
    <w:p>
      <w:pPr>
        <w:pStyle w:val="13"/>
        <w:adjustRightInd w:val="0"/>
        <w:snapToGrid w:val="0"/>
        <w:spacing w:line="440" w:lineRule="exact"/>
        <w:jc w:val="left"/>
        <w:rPr>
          <w:rFonts w:hint="eastAsia" w:ascii="宋体" w:hAnsi="宋体" w:eastAsia="宋体" w:cs="宋体"/>
          <w:sz w:val="28"/>
          <w:szCs w:val="28"/>
          <w:lang w:val="en-US" w:eastAsia="zh-CN"/>
        </w:rPr>
      </w:pPr>
      <w:r>
        <w:rPr>
          <w:rFonts w:hint="eastAsia" w:ascii="宋体" w:hAnsi="宋体" w:eastAsia="宋体" w:cs="宋体"/>
          <w:sz w:val="28"/>
          <w:szCs w:val="28"/>
        </w:rPr>
        <w:t>二、收入决算情况说明</w:t>
      </w:r>
      <w:r>
        <w:rPr>
          <w:rFonts w:hint="eastAsia" w:ascii="宋体" w:hAnsi="宋体" w:eastAsia="宋体" w:cs="宋体"/>
          <w:sz w:val="28"/>
          <w:szCs w:val="28"/>
        </w:rPr>
        <w:tab/>
      </w:r>
      <w:r>
        <w:rPr>
          <w:rFonts w:hint="eastAsia" w:ascii="宋体" w:hAnsi="宋体" w:cs="宋体"/>
          <w:sz w:val="28"/>
          <w:szCs w:val="28"/>
          <w:lang w:val="en-US" w:eastAsia="zh-CN"/>
        </w:rPr>
        <w:t>7</w:t>
      </w:r>
    </w:p>
    <w:p>
      <w:pPr>
        <w:pStyle w:val="13"/>
        <w:adjustRightInd w:val="0"/>
        <w:snapToGrid w:val="0"/>
        <w:spacing w:line="440" w:lineRule="exact"/>
        <w:jc w:val="left"/>
        <w:rPr>
          <w:rFonts w:hint="eastAsia" w:ascii="宋体" w:hAnsi="宋体" w:eastAsia="宋体" w:cs="宋体"/>
          <w:sz w:val="28"/>
          <w:szCs w:val="28"/>
          <w:lang w:val="en-US" w:eastAsia="zh-CN"/>
        </w:rPr>
      </w:pPr>
      <w:r>
        <w:rPr>
          <w:rFonts w:hint="eastAsia" w:ascii="宋体" w:hAnsi="宋体" w:eastAsia="宋体" w:cs="宋体"/>
          <w:sz w:val="28"/>
          <w:szCs w:val="28"/>
        </w:rPr>
        <w:t>三、支出决算情况说明</w:t>
      </w:r>
      <w:r>
        <w:rPr>
          <w:rFonts w:hint="eastAsia" w:ascii="宋体" w:hAnsi="宋体" w:eastAsia="宋体" w:cs="宋体"/>
          <w:sz w:val="28"/>
          <w:szCs w:val="28"/>
        </w:rPr>
        <w:tab/>
      </w:r>
      <w:r>
        <w:rPr>
          <w:rFonts w:hint="eastAsia" w:ascii="宋体" w:hAnsi="宋体" w:cs="宋体"/>
          <w:sz w:val="28"/>
          <w:szCs w:val="28"/>
          <w:lang w:val="en-US" w:eastAsia="zh-CN"/>
        </w:rPr>
        <w:t>7</w:t>
      </w:r>
    </w:p>
    <w:p>
      <w:pPr>
        <w:pStyle w:val="13"/>
        <w:adjustRightInd w:val="0"/>
        <w:snapToGrid w:val="0"/>
        <w:spacing w:line="440" w:lineRule="exact"/>
        <w:jc w:val="left"/>
        <w:rPr>
          <w:rFonts w:hint="eastAsia" w:ascii="宋体" w:hAnsi="宋体" w:eastAsia="宋体" w:cs="宋体"/>
          <w:sz w:val="28"/>
          <w:szCs w:val="28"/>
          <w:lang w:val="en-US" w:eastAsia="zh-CN"/>
        </w:rPr>
      </w:pPr>
      <w:r>
        <w:rPr>
          <w:rFonts w:hint="eastAsia" w:ascii="宋体" w:hAnsi="宋体" w:eastAsia="宋体" w:cs="宋体"/>
          <w:sz w:val="28"/>
          <w:szCs w:val="28"/>
        </w:rPr>
        <w:t>四、财政拨款收入支出决算总体情况说明</w:t>
      </w:r>
      <w:r>
        <w:rPr>
          <w:rFonts w:hint="eastAsia" w:ascii="宋体" w:hAnsi="宋体" w:eastAsia="宋体" w:cs="宋体"/>
          <w:sz w:val="28"/>
          <w:szCs w:val="28"/>
        </w:rPr>
        <w:tab/>
      </w:r>
      <w:r>
        <w:rPr>
          <w:rFonts w:hint="eastAsia" w:ascii="宋体" w:hAnsi="宋体" w:eastAsia="宋体" w:cs="宋体"/>
          <w:sz w:val="28"/>
          <w:szCs w:val="28"/>
          <w:lang w:val="en-US" w:eastAsia="zh-CN"/>
        </w:rPr>
        <w:t>9</w:t>
      </w:r>
    </w:p>
    <w:p>
      <w:pPr>
        <w:pStyle w:val="13"/>
        <w:adjustRightInd w:val="0"/>
        <w:snapToGrid w:val="0"/>
        <w:spacing w:line="440" w:lineRule="exact"/>
        <w:jc w:val="left"/>
        <w:rPr>
          <w:rFonts w:hint="eastAsia" w:ascii="宋体" w:hAnsi="宋体" w:eastAsia="宋体" w:cs="宋体"/>
          <w:sz w:val="28"/>
          <w:szCs w:val="28"/>
          <w:lang w:val="en-US" w:eastAsia="zh-CN"/>
        </w:rPr>
      </w:pPr>
      <w:r>
        <w:rPr>
          <w:rFonts w:hint="eastAsia" w:ascii="宋体" w:hAnsi="宋体" w:eastAsia="宋体" w:cs="宋体"/>
          <w:sz w:val="28"/>
          <w:szCs w:val="28"/>
        </w:rPr>
        <w:t>五、一般公共预算财政拨款支出决算情况说明</w:t>
      </w:r>
      <w:r>
        <w:rPr>
          <w:rFonts w:hint="eastAsia" w:ascii="宋体" w:hAnsi="宋体" w:eastAsia="宋体" w:cs="宋体"/>
          <w:sz w:val="28"/>
          <w:szCs w:val="28"/>
        </w:rPr>
        <w:tab/>
      </w:r>
      <w:r>
        <w:rPr>
          <w:rFonts w:hint="eastAsia" w:ascii="宋体" w:hAnsi="宋体" w:eastAsia="宋体" w:cs="宋体"/>
          <w:sz w:val="28"/>
          <w:szCs w:val="28"/>
          <w:lang w:val="en-US" w:eastAsia="zh-CN"/>
        </w:rPr>
        <w:t>10</w:t>
      </w:r>
    </w:p>
    <w:p>
      <w:pPr>
        <w:pStyle w:val="13"/>
        <w:adjustRightInd w:val="0"/>
        <w:snapToGrid w:val="0"/>
        <w:spacing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六、一般公共预算财政拨款基本支出决算情况说明</w:t>
      </w:r>
      <w:r>
        <w:rPr>
          <w:rFonts w:hint="eastAsia" w:ascii="宋体" w:hAnsi="宋体" w:eastAsia="宋体" w:cs="宋体"/>
          <w:sz w:val="28"/>
          <w:szCs w:val="28"/>
        </w:rPr>
        <w:tab/>
      </w:r>
      <w:r>
        <w:rPr>
          <w:rFonts w:hint="eastAsia" w:ascii="宋体" w:hAnsi="宋体" w:eastAsia="宋体" w:cs="宋体"/>
          <w:sz w:val="28"/>
          <w:szCs w:val="28"/>
          <w:lang w:val="en-US" w:eastAsia="zh-CN"/>
        </w:rPr>
        <w:t>1</w:t>
      </w:r>
      <w:r>
        <w:rPr>
          <w:rFonts w:hint="eastAsia" w:ascii="宋体" w:hAnsi="宋体" w:cs="宋体"/>
          <w:sz w:val="28"/>
          <w:szCs w:val="28"/>
          <w:lang w:val="en-US" w:eastAsia="zh-CN"/>
        </w:rPr>
        <w:t>1</w:t>
      </w:r>
    </w:p>
    <w:p>
      <w:pPr>
        <w:pStyle w:val="13"/>
        <w:adjustRightInd w:val="0"/>
        <w:snapToGrid w:val="0"/>
        <w:spacing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七、</w:t>
      </w:r>
      <w:r>
        <w:rPr>
          <w:rFonts w:hint="eastAsia" w:ascii="宋体" w:hAnsi="宋体" w:cs="宋体"/>
          <w:sz w:val="28"/>
          <w:szCs w:val="28"/>
          <w:lang w:eastAsia="zh-CN"/>
        </w:rPr>
        <w:t>财政拨款</w:t>
      </w:r>
      <w:r>
        <w:rPr>
          <w:rFonts w:hint="eastAsia" w:ascii="宋体" w:hAnsi="宋体" w:eastAsia="宋体" w:cs="宋体"/>
          <w:sz w:val="28"/>
          <w:szCs w:val="28"/>
        </w:rPr>
        <w:t>“三公”经费支出决算情况说明</w:t>
      </w:r>
      <w:r>
        <w:rPr>
          <w:rFonts w:hint="eastAsia" w:ascii="宋体" w:hAnsi="宋体" w:eastAsia="宋体" w:cs="宋体"/>
          <w:sz w:val="28"/>
          <w:szCs w:val="28"/>
        </w:rPr>
        <w:tab/>
      </w:r>
      <w:r>
        <w:rPr>
          <w:rFonts w:hint="eastAsia" w:ascii="宋体" w:hAnsi="宋体" w:eastAsia="宋体" w:cs="宋体"/>
          <w:sz w:val="28"/>
          <w:szCs w:val="28"/>
          <w:lang w:val="en-US" w:eastAsia="zh-CN"/>
        </w:rPr>
        <w:t>1</w:t>
      </w:r>
      <w:r>
        <w:rPr>
          <w:rFonts w:hint="eastAsia" w:ascii="宋体" w:hAnsi="宋体" w:cs="宋体"/>
          <w:sz w:val="28"/>
          <w:szCs w:val="28"/>
          <w:lang w:val="en-US" w:eastAsia="zh-CN"/>
        </w:rPr>
        <w:t>4</w:t>
      </w:r>
    </w:p>
    <w:p>
      <w:pPr>
        <w:pStyle w:val="13"/>
        <w:adjustRightInd w:val="0"/>
        <w:snapToGrid w:val="0"/>
        <w:spacing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八、政府性基金预算支出决算情况说明</w:t>
      </w:r>
      <w:r>
        <w:rPr>
          <w:rFonts w:hint="eastAsia" w:ascii="宋体" w:hAnsi="宋体" w:eastAsia="宋体" w:cs="宋体"/>
          <w:sz w:val="28"/>
          <w:szCs w:val="28"/>
        </w:rPr>
        <w:tab/>
      </w:r>
      <w:r>
        <w:rPr>
          <w:rFonts w:hint="eastAsia" w:ascii="宋体" w:hAnsi="宋体" w:eastAsia="宋体" w:cs="宋体"/>
          <w:sz w:val="28"/>
          <w:szCs w:val="28"/>
          <w:lang w:val="en-US" w:eastAsia="zh-CN"/>
        </w:rPr>
        <w:t>1</w:t>
      </w:r>
      <w:r>
        <w:rPr>
          <w:rFonts w:hint="eastAsia" w:ascii="宋体" w:hAnsi="宋体" w:cs="宋体"/>
          <w:sz w:val="28"/>
          <w:szCs w:val="28"/>
          <w:lang w:val="en-US" w:eastAsia="zh-CN"/>
        </w:rPr>
        <w:t>6</w:t>
      </w:r>
    </w:p>
    <w:p>
      <w:pPr>
        <w:pStyle w:val="13"/>
        <w:adjustRightInd w:val="0"/>
        <w:snapToGrid w:val="0"/>
        <w:spacing w:line="440" w:lineRule="exact"/>
        <w:ind w:leftChars="0"/>
        <w:jc w:val="left"/>
        <w:rPr>
          <w:rFonts w:hint="default" w:ascii="宋体" w:hAnsi="宋体" w:eastAsia="宋体" w:cs="宋体"/>
          <w:sz w:val="28"/>
          <w:szCs w:val="28"/>
          <w:lang w:val="en-US" w:eastAsia="zh-CN"/>
        </w:rPr>
      </w:pPr>
      <w:r>
        <w:rPr>
          <w:rFonts w:hint="eastAsia" w:ascii="宋体" w:hAnsi="宋体" w:eastAsia="宋体" w:cs="宋体"/>
          <w:sz w:val="28"/>
          <w:szCs w:val="28"/>
        </w:rPr>
        <w:t>九、国有资本经营预算支出决算情况说明</w:t>
      </w:r>
      <w:r>
        <w:rPr>
          <w:rFonts w:hint="eastAsia" w:ascii="宋体" w:hAnsi="宋体" w:eastAsia="宋体" w:cs="宋体"/>
          <w:sz w:val="28"/>
          <w:szCs w:val="28"/>
        </w:rPr>
        <w:tab/>
      </w:r>
      <w:r>
        <w:rPr>
          <w:rFonts w:hint="eastAsia" w:ascii="宋体" w:hAnsi="宋体" w:eastAsia="宋体" w:cs="宋体"/>
          <w:sz w:val="28"/>
          <w:szCs w:val="28"/>
          <w:lang w:val="en-US" w:eastAsia="zh-CN"/>
        </w:rPr>
        <w:t>1</w:t>
      </w:r>
      <w:r>
        <w:rPr>
          <w:rFonts w:hint="eastAsia" w:ascii="宋体" w:hAnsi="宋体" w:cs="宋体"/>
          <w:sz w:val="28"/>
          <w:szCs w:val="28"/>
          <w:lang w:val="en-US" w:eastAsia="zh-CN"/>
        </w:rPr>
        <w:t>6</w:t>
      </w:r>
    </w:p>
    <w:p>
      <w:pPr>
        <w:pStyle w:val="13"/>
        <w:adjustRightInd w:val="0"/>
        <w:snapToGrid w:val="0"/>
        <w:spacing w:line="440" w:lineRule="exact"/>
        <w:ind w:leftChars="0"/>
        <w:jc w:val="left"/>
        <w:rPr>
          <w:rFonts w:hint="default" w:ascii="宋体" w:hAnsi="宋体" w:eastAsia="宋体" w:cs="宋体"/>
          <w:sz w:val="28"/>
          <w:szCs w:val="28"/>
          <w:lang w:val="en-US" w:eastAsia="zh-CN"/>
        </w:rPr>
      </w:pPr>
      <w:r>
        <w:rPr>
          <w:rStyle w:val="18"/>
          <w:rFonts w:hint="eastAsia" w:ascii="宋体" w:hAnsi="宋体" w:eastAsia="宋体" w:cs="宋体"/>
          <w:color w:val="000000"/>
          <w:sz w:val="28"/>
          <w:szCs w:val="28"/>
          <w:u w:val="none"/>
        </w:rPr>
        <w:t>十、</w:t>
      </w:r>
      <w:r>
        <w:rPr>
          <w:rFonts w:hint="eastAsia" w:ascii="宋体" w:hAnsi="宋体" w:eastAsia="宋体" w:cs="宋体"/>
          <w:sz w:val="28"/>
          <w:szCs w:val="28"/>
        </w:rPr>
        <w:t>其他重要事项的情况说明</w:t>
      </w:r>
      <w:r>
        <w:rPr>
          <w:rFonts w:hint="eastAsia" w:ascii="宋体" w:hAnsi="宋体" w:eastAsia="宋体" w:cs="宋体"/>
          <w:sz w:val="28"/>
          <w:szCs w:val="28"/>
        </w:rPr>
        <w:tab/>
      </w:r>
      <w:r>
        <w:rPr>
          <w:rFonts w:hint="eastAsia" w:ascii="宋体" w:hAnsi="宋体" w:eastAsia="宋体" w:cs="宋体"/>
          <w:sz w:val="28"/>
          <w:szCs w:val="28"/>
          <w:lang w:val="en-US" w:eastAsia="zh-CN"/>
        </w:rPr>
        <w:t>1</w:t>
      </w:r>
      <w:r>
        <w:rPr>
          <w:rFonts w:hint="eastAsia" w:ascii="宋体" w:hAnsi="宋体" w:cs="宋体"/>
          <w:sz w:val="28"/>
          <w:szCs w:val="28"/>
          <w:lang w:val="en-US" w:eastAsia="zh-CN"/>
        </w:rPr>
        <w:t>6</w:t>
      </w:r>
    </w:p>
    <w:p>
      <w:pPr>
        <w:pStyle w:val="12"/>
        <w:adjustRightInd w:val="0"/>
        <w:snapToGrid w:val="0"/>
        <w:spacing w:before="0"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第三部分 名词解释</w:t>
      </w:r>
      <w:r>
        <w:rPr>
          <w:rFonts w:hint="eastAsia" w:ascii="宋体" w:hAnsi="宋体" w:eastAsia="宋体" w:cs="宋体"/>
          <w:sz w:val="28"/>
          <w:szCs w:val="28"/>
        </w:rPr>
        <w:tab/>
      </w:r>
      <w:r>
        <w:rPr>
          <w:rFonts w:hint="eastAsia" w:ascii="宋体" w:hAnsi="宋体" w:eastAsia="宋体" w:cs="宋体"/>
          <w:sz w:val="28"/>
          <w:szCs w:val="28"/>
          <w:lang w:val="en-US" w:eastAsia="zh-CN"/>
        </w:rPr>
        <w:t>18</w:t>
      </w:r>
    </w:p>
    <w:p>
      <w:pPr>
        <w:pStyle w:val="12"/>
        <w:adjustRightInd w:val="0"/>
        <w:snapToGrid w:val="0"/>
        <w:spacing w:before="0"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第四部分 附件</w:t>
      </w:r>
      <w:r>
        <w:rPr>
          <w:rFonts w:hint="eastAsia" w:ascii="宋体" w:hAnsi="宋体" w:eastAsia="宋体" w:cs="宋体"/>
          <w:sz w:val="28"/>
          <w:szCs w:val="28"/>
        </w:rPr>
        <w:tab/>
      </w:r>
      <w:r>
        <w:rPr>
          <w:rFonts w:hint="eastAsia" w:ascii="宋体" w:hAnsi="宋体" w:eastAsia="宋体" w:cs="宋体"/>
          <w:sz w:val="28"/>
          <w:szCs w:val="28"/>
          <w:lang w:val="en-US" w:eastAsia="zh-CN"/>
        </w:rPr>
        <w:t>26</w:t>
      </w:r>
    </w:p>
    <w:p>
      <w:pPr>
        <w:pStyle w:val="13"/>
        <w:adjustRightInd w:val="0"/>
        <w:snapToGrid w:val="0"/>
        <w:spacing w:line="440" w:lineRule="exact"/>
        <w:ind w:left="0" w:leftChars="0" w:firstLine="560" w:firstLineChars="200"/>
        <w:jc w:val="left"/>
        <w:rPr>
          <w:rFonts w:hint="eastAsia" w:ascii="宋体" w:hAnsi="宋体" w:cs="宋体"/>
          <w:sz w:val="28"/>
          <w:szCs w:val="28"/>
          <w:lang w:val="en-US" w:eastAsia="zh-CN"/>
        </w:rPr>
      </w:pPr>
      <w:r>
        <w:rPr>
          <w:rFonts w:hint="eastAsia" w:ascii="宋体" w:hAnsi="宋体" w:eastAsia="宋体" w:cs="宋体"/>
          <w:sz w:val="28"/>
          <w:szCs w:val="28"/>
        </w:rPr>
        <w:t>附件1</w:t>
      </w:r>
      <w:r>
        <w:rPr>
          <w:rFonts w:hint="eastAsia" w:ascii="宋体" w:hAnsi="宋体" w:eastAsia="宋体" w:cs="宋体"/>
          <w:sz w:val="28"/>
          <w:szCs w:val="28"/>
        </w:rPr>
        <w:tab/>
      </w:r>
      <w:r>
        <w:rPr>
          <w:rFonts w:hint="eastAsia" w:ascii="宋体" w:hAnsi="宋体" w:eastAsia="宋体" w:cs="宋体"/>
          <w:sz w:val="28"/>
          <w:szCs w:val="28"/>
          <w:lang w:val="en-US" w:eastAsia="zh-CN"/>
        </w:rPr>
        <w:t>2</w:t>
      </w:r>
      <w:r>
        <w:rPr>
          <w:rFonts w:hint="eastAsia" w:ascii="宋体" w:hAnsi="宋体" w:cs="宋体"/>
          <w:sz w:val="28"/>
          <w:szCs w:val="28"/>
          <w:lang w:val="en-US" w:eastAsia="zh-CN"/>
        </w:rPr>
        <w:t>6</w:t>
      </w:r>
    </w:p>
    <w:p>
      <w:pPr>
        <w:pStyle w:val="13"/>
        <w:adjustRightInd w:val="0"/>
        <w:snapToGrid w:val="0"/>
        <w:spacing w:line="440" w:lineRule="exact"/>
        <w:ind w:left="0" w:leftChars="0" w:firstLine="560" w:firstLineChars="200"/>
        <w:jc w:val="left"/>
        <w:rPr>
          <w:rFonts w:hint="eastAsia" w:ascii="宋体" w:hAnsi="宋体" w:cs="宋体"/>
          <w:sz w:val="28"/>
          <w:szCs w:val="28"/>
          <w:lang w:val="en-US" w:eastAsia="zh-CN"/>
        </w:rPr>
      </w:pPr>
      <w:r>
        <w:rPr>
          <w:rFonts w:hint="eastAsia" w:ascii="宋体" w:hAnsi="宋体" w:eastAsia="宋体" w:cs="宋体"/>
          <w:sz w:val="28"/>
          <w:szCs w:val="28"/>
        </w:rPr>
        <w:t>附</w:t>
      </w:r>
      <w:r>
        <w:rPr>
          <w:rFonts w:hint="eastAsia" w:ascii="宋体" w:hAnsi="宋体" w:cs="宋体"/>
          <w:sz w:val="28"/>
          <w:szCs w:val="28"/>
          <w:lang w:eastAsia="zh-CN"/>
        </w:rPr>
        <w:t>表</w:t>
      </w:r>
      <w:r>
        <w:rPr>
          <w:rFonts w:hint="eastAsia" w:ascii="宋体" w:hAnsi="宋体" w:eastAsia="宋体" w:cs="宋体"/>
          <w:sz w:val="28"/>
          <w:szCs w:val="28"/>
        </w:rPr>
        <w:t>1</w:t>
      </w:r>
      <w:r>
        <w:rPr>
          <w:rFonts w:hint="eastAsia" w:ascii="宋体" w:hAnsi="宋体" w:eastAsia="宋体" w:cs="宋体"/>
          <w:sz w:val="28"/>
          <w:szCs w:val="28"/>
        </w:rPr>
        <w:tab/>
      </w:r>
      <w:r>
        <w:rPr>
          <w:rFonts w:hint="eastAsia" w:ascii="宋体" w:hAnsi="宋体" w:eastAsia="宋体" w:cs="宋体"/>
          <w:sz w:val="28"/>
          <w:szCs w:val="28"/>
          <w:lang w:val="en-US" w:eastAsia="zh-CN"/>
        </w:rPr>
        <w:t>2</w:t>
      </w:r>
      <w:r>
        <w:rPr>
          <w:rFonts w:hint="eastAsia" w:ascii="宋体" w:hAnsi="宋体" w:cs="宋体"/>
          <w:sz w:val="28"/>
          <w:szCs w:val="28"/>
          <w:lang w:val="en-US" w:eastAsia="zh-CN"/>
        </w:rPr>
        <w:t>7</w:t>
      </w:r>
    </w:p>
    <w:p>
      <w:pPr>
        <w:pStyle w:val="12"/>
        <w:adjustRightInd w:val="0"/>
        <w:snapToGrid w:val="0"/>
        <w:spacing w:before="0"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第五部分 附表</w:t>
      </w:r>
      <w:r>
        <w:rPr>
          <w:rFonts w:hint="eastAsia" w:ascii="宋体" w:hAnsi="宋体" w:eastAsia="宋体" w:cs="宋体"/>
          <w:sz w:val="28"/>
          <w:szCs w:val="28"/>
        </w:rPr>
        <w:tab/>
      </w:r>
      <w:r>
        <w:rPr>
          <w:rFonts w:hint="eastAsia" w:ascii="宋体" w:hAnsi="宋体" w:eastAsia="宋体" w:cs="宋体"/>
          <w:sz w:val="28"/>
          <w:szCs w:val="28"/>
          <w:lang w:val="en-US" w:eastAsia="zh-CN"/>
        </w:rPr>
        <w:t>28</w:t>
      </w:r>
    </w:p>
    <w:p>
      <w:pPr>
        <w:pStyle w:val="13"/>
        <w:adjustRightInd w:val="0"/>
        <w:snapToGrid w:val="0"/>
        <w:spacing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一、收入支出决算总表</w:t>
      </w:r>
      <w:r>
        <w:rPr>
          <w:rFonts w:hint="eastAsia" w:ascii="宋体" w:hAnsi="宋体" w:eastAsia="宋体" w:cs="宋体"/>
          <w:sz w:val="28"/>
          <w:szCs w:val="28"/>
        </w:rPr>
        <w:tab/>
      </w:r>
      <w:r>
        <w:rPr>
          <w:rFonts w:hint="eastAsia" w:ascii="宋体" w:hAnsi="宋体" w:eastAsia="宋体" w:cs="宋体"/>
          <w:sz w:val="28"/>
          <w:szCs w:val="28"/>
          <w:lang w:val="en-US" w:eastAsia="zh-CN"/>
        </w:rPr>
        <w:t>28</w:t>
      </w:r>
    </w:p>
    <w:p>
      <w:pPr>
        <w:pStyle w:val="13"/>
        <w:adjustRightInd w:val="0"/>
        <w:snapToGrid w:val="0"/>
        <w:spacing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二、收入决算表</w:t>
      </w:r>
      <w:r>
        <w:rPr>
          <w:rFonts w:hint="eastAsia" w:ascii="宋体" w:hAnsi="宋体" w:eastAsia="宋体" w:cs="宋体"/>
          <w:sz w:val="28"/>
          <w:szCs w:val="28"/>
        </w:rPr>
        <w:tab/>
      </w:r>
      <w:r>
        <w:rPr>
          <w:rFonts w:hint="eastAsia" w:ascii="宋体" w:hAnsi="宋体" w:eastAsia="宋体" w:cs="宋体"/>
          <w:sz w:val="28"/>
          <w:szCs w:val="28"/>
          <w:lang w:val="en-US" w:eastAsia="zh-CN"/>
        </w:rPr>
        <w:t>28</w:t>
      </w:r>
    </w:p>
    <w:p>
      <w:pPr>
        <w:pStyle w:val="13"/>
        <w:adjustRightInd w:val="0"/>
        <w:snapToGrid w:val="0"/>
        <w:spacing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三、支出决算表</w:t>
      </w:r>
      <w:r>
        <w:rPr>
          <w:rFonts w:hint="eastAsia" w:ascii="宋体" w:hAnsi="宋体" w:eastAsia="宋体" w:cs="宋体"/>
          <w:sz w:val="28"/>
          <w:szCs w:val="28"/>
        </w:rPr>
        <w:tab/>
      </w:r>
      <w:r>
        <w:rPr>
          <w:rFonts w:hint="eastAsia" w:ascii="宋体" w:hAnsi="宋体" w:cs="宋体"/>
          <w:sz w:val="28"/>
          <w:szCs w:val="28"/>
          <w:lang w:val="en-US" w:eastAsia="zh-CN"/>
        </w:rPr>
        <w:t>28</w:t>
      </w:r>
    </w:p>
    <w:p>
      <w:pPr>
        <w:pStyle w:val="13"/>
        <w:adjustRightInd w:val="0"/>
        <w:snapToGrid w:val="0"/>
        <w:spacing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四、财政拨款收入支出决算总表</w:t>
      </w:r>
      <w:r>
        <w:rPr>
          <w:rFonts w:hint="eastAsia" w:ascii="宋体" w:hAnsi="宋体" w:eastAsia="宋体" w:cs="宋体"/>
          <w:sz w:val="28"/>
          <w:szCs w:val="28"/>
        </w:rPr>
        <w:tab/>
      </w:r>
      <w:r>
        <w:rPr>
          <w:rFonts w:hint="eastAsia" w:ascii="宋体" w:hAnsi="宋体" w:eastAsia="宋体" w:cs="宋体"/>
          <w:sz w:val="28"/>
          <w:szCs w:val="28"/>
          <w:lang w:val="en-US" w:eastAsia="zh-CN"/>
        </w:rPr>
        <w:t>28</w:t>
      </w:r>
    </w:p>
    <w:p>
      <w:pPr>
        <w:pStyle w:val="13"/>
        <w:adjustRightInd w:val="0"/>
        <w:snapToGrid w:val="0"/>
        <w:spacing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五、财政拨款支出决算明细表</w:t>
      </w:r>
      <w:r>
        <w:rPr>
          <w:rFonts w:hint="eastAsia" w:ascii="宋体" w:hAnsi="宋体" w:eastAsia="宋体" w:cs="宋体"/>
          <w:sz w:val="28"/>
          <w:szCs w:val="28"/>
        </w:rPr>
        <w:tab/>
      </w:r>
      <w:r>
        <w:rPr>
          <w:rFonts w:hint="eastAsia" w:ascii="宋体" w:hAnsi="宋体" w:eastAsia="宋体" w:cs="宋体"/>
          <w:sz w:val="28"/>
          <w:szCs w:val="28"/>
          <w:lang w:val="en-US" w:eastAsia="zh-CN"/>
        </w:rPr>
        <w:t>28</w:t>
      </w:r>
    </w:p>
    <w:p>
      <w:pPr>
        <w:pStyle w:val="13"/>
        <w:adjustRightInd w:val="0"/>
        <w:snapToGrid w:val="0"/>
        <w:spacing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六、一般公共预算财政拨款支出决算表</w:t>
      </w:r>
      <w:r>
        <w:rPr>
          <w:rFonts w:hint="eastAsia" w:ascii="宋体" w:hAnsi="宋体" w:eastAsia="宋体" w:cs="宋体"/>
          <w:sz w:val="28"/>
          <w:szCs w:val="28"/>
        </w:rPr>
        <w:tab/>
      </w:r>
      <w:r>
        <w:rPr>
          <w:rFonts w:hint="eastAsia" w:ascii="宋体" w:hAnsi="宋体" w:eastAsia="宋体" w:cs="宋体"/>
          <w:sz w:val="28"/>
          <w:szCs w:val="28"/>
          <w:lang w:val="en-US" w:eastAsia="zh-CN"/>
        </w:rPr>
        <w:t>28</w:t>
      </w:r>
    </w:p>
    <w:p>
      <w:pPr>
        <w:pStyle w:val="13"/>
        <w:adjustRightInd w:val="0"/>
        <w:snapToGrid w:val="0"/>
        <w:spacing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七、一般公共预算财政拨款支出决算明细表</w:t>
      </w:r>
      <w:r>
        <w:rPr>
          <w:rFonts w:hint="eastAsia" w:ascii="宋体" w:hAnsi="宋体" w:eastAsia="宋体" w:cs="宋体"/>
          <w:sz w:val="28"/>
          <w:szCs w:val="28"/>
        </w:rPr>
        <w:tab/>
      </w:r>
      <w:r>
        <w:rPr>
          <w:rFonts w:hint="eastAsia" w:ascii="宋体" w:hAnsi="宋体" w:eastAsia="宋体" w:cs="宋体"/>
          <w:sz w:val="28"/>
          <w:szCs w:val="28"/>
          <w:lang w:val="en-US" w:eastAsia="zh-CN"/>
        </w:rPr>
        <w:t>28</w:t>
      </w:r>
    </w:p>
    <w:p>
      <w:pPr>
        <w:pStyle w:val="13"/>
        <w:adjustRightInd w:val="0"/>
        <w:snapToGrid w:val="0"/>
        <w:spacing w:line="440" w:lineRule="exact"/>
        <w:jc w:val="left"/>
        <w:rPr>
          <w:rFonts w:hint="eastAsia" w:ascii="宋体" w:hAnsi="宋体" w:eastAsia="宋体" w:cs="宋体"/>
          <w:sz w:val="28"/>
          <w:szCs w:val="28"/>
        </w:rPr>
      </w:pPr>
      <w:r>
        <w:rPr>
          <w:rFonts w:hint="eastAsia" w:ascii="宋体" w:hAnsi="宋体" w:eastAsia="宋体" w:cs="宋体"/>
          <w:sz w:val="28"/>
          <w:szCs w:val="28"/>
        </w:rPr>
        <w:t>八、一般公共预算财政拨款基本支出决算</w:t>
      </w:r>
      <w:r>
        <w:rPr>
          <w:rFonts w:hint="eastAsia" w:ascii="宋体" w:hAnsi="宋体" w:cs="宋体"/>
          <w:sz w:val="28"/>
          <w:szCs w:val="28"/>
          <w:lang w:eastAsia="zh-CN"/>
        </w:rPr>
        <w:t>明细</w:t>
      </w:r>
      <w:r>
        <w:rPr>
          <w:rFonts w:hint="eastAsia" w:ascii="宋体" w:hAnsi="宋体" w:eastAsia="宋体" w:cs="宋体"/>
          <w:sz w:val="28"/>
          <w:szCs w:val="28"/>
        </w:rPr>
        <w:t>表</w:t>
      </w:r>
      <w:r>
        <w:rPr>
          <w:rFonts w:hint="eastAsia" w:ascii="宋体" w:hAnsi="宋体" w:eastAsia="宋体" w:cs="宋体"/>
          <w:sz w:val="28"/>
          <w:szCs w:val="28"/>
        </w:rPr>
        <w:tab/>
      </w:r>
      <w:r>
        <w:rPr>
          <w:rFonts w:hint="eastAsia" w:ascii="宋体" w:hAnsi="宋体" w:eastAsia="宋体" w:cs="宋体"/>
          <w:sz w:val="28"/>
          <w:szCs w:val="28"/>
          <w:lang w:val="en-US" w:eastAsia="zh-CN"/>
        </w:rPr>
        <w:t>28</w:t>
      </w:r>
    </w:p>
    <w:p>
      <w:pPr>
        <w:pStyle w:val="13"/>
        <w:adjustRightInd w:val="0"/>
        <w:snapToGrid w:val="0"/>
        <w:spacing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九、一般公共预算财政拨款项目支出决算表</w:t>
      </w:r>
      <w:r>
        <w:rPr>
          <w:rFonts w:hint="eastAsia" w:ascii="宋体" w:hAnsi="宋体" w:eastAsia="宋体" w:cs="宋体"/>
          <w:sz w:val="28"/>
          <w:szCs w:val="28"/>
        </w:rPr>
        <w:tab/>
      </w:r>
      <w:r>
        <w:rPr>
          <w:rFonts w:hint="eastAsia" w:ascii="宋体" w:hAnsi="宋体" w:eastAsia="宋体" w:cs="宋体"/>
          <w:sz w:val="28"/>
          <w:szCs w:val="28"/>
          <w:lang w:val="en-US" w:eastAsia="zh-CN"/>
        </w:rPr>
        <w:t>28</w:t>
      </w:r>
    </w:p>
    <w:p>
      <w:pPr>
        <w:pStyle w:val="13"/>
        <w:adjustRightInd w:val="0"/>
        <w:snapToGrid w:val="0"/>
        <w:spacing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十、政府性基金预算财政拨款收入支出决算表</w:t>
      </w:r>
      <w:r>
        <w:rPr>
          <w:rFonts w:hint="eastAsia" w:ascii="宋体" w:hAnsi="宋体" w:eastAsia="宋体" w:cs="宋体"/>
          <w:sz w:val="28"/>
          <w:szCs w:val="28"/>
        </w:rPr>
        <w:tab/>
      </w:r>
      <w:r>
        <w:rPr>
          <w:rFonts w:hint="eastAsia" w:ascii="宋体" w:hAnsi="宋体" w:eastAsia="宋体" w:cs="宋体"/>
          <w:sz w:val="28"/>
          <w:szCs w:val="28"/>
          <w:lang w:val="en-US" w:eastAsia="zh-CN"/>
        </w:rPr>
        <w:t>28</w:t>
      </w:r>
    </w:p>
    <w:p>
      <w:pPr>
        <w:pStyle w:val="13"/>
        <w:adjustRightInd w:val="0"/>
        <w:snapToGrid w:val="0"/>
        <w:spacing w:line="440" w:lineRule="exact"/>
        <w:jc w:val="left"/>
        <w:rPr>
          <w:rFonts w:hint="eastAsia" w:ascii="宋体" w:hAnsi="宋体" w:eastAsia="宋体" w:cs="宋体"/>
          <w:sz w:val="28"/>
          <w:szCs w:val="28"/>
          <w:lang w:val="en-US" w:eastAsia="zh-CN"/>
        </w:rPr>
      </w:pPr>
      <w:r>
        <w:rPr>
          <w:rFonts w:hint="eastAsia" w:ascii="宋体" w:hAnsi="宋体" w:eastAsia="宋体" w:cs="宋体"/>
          <w:sz w:val="28"/>
          <w:szCs w:val="28"/>
        </w:rPr>
        <w:t>十一、国有资本经营预算</w:t>
      </w:r>
      <w:r>
        <w:rPr>
          <w:rFonts w:hint="eastAsia" w:ascii="宋体" w:hAnsi="宋体" w:eastAsia="宋体" w:cs="宋体"/>
          <w:sz w:val="28"/>
          <w:szCs w:val="28"/>
          <w:lang w:eastAsia="zh-CN"/>
        </w:rPr>
        <w:t>财政拨款收入</w:t>
      </w:r>
      <w:r>
        <w:rPr>
          <w:rFonts w:hint="eastAsia" w:ascii="宋体" w:hAnsi="宋体" w:eastAsia="宋体" w:cs="宋体"/>
          <w:sz w:val="28"/>
          <w:szCs w:val="28"/>
        </w:rPr>
        <w:t>支出决算表</w:t>
      </w:r>
      <w:r>
        <w:rPr>
          <w:rFonts w:hint="eastAsia" w:ascii="宋体" w:hAnsi="宋体" w:eastAsia="宋体" w:cs="宋体"/>
          <w:sz w:val="28"/>
          <w:szCs w:val="28"/>
        </w:rPr>
        <w:tab/>
      </w:r>
      <w:r>
        <w:rPr>
          <w:rFonts w:hint="eastAsia" w:ascii="宋体" w:hAnsi="宋体" w:eastAsia="宋体" w:cs="宋体"/>
          <w:sz w:val="28"/>
          <w:szCs w:val="28"/>
          <w:lang w:val="en-US" w:eastAsia="zh-CN"/>
        </w:rPr>
        <w:t>28</w:t>
      </w:r>
    </w:p>
    <w:p>
      <w:pPr>
        <w:pStyle w:val="13"/>
        <w:adjustRightInd w:val="0"/>
        <w:snapToGrid w:val="0"/>
        <w:spacing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十二、国有资本经营预算</w:t>
      </w:r>
      <w:r>
        <w:rPr>
          <w:rFonts w:hint="eastAsia" w:ascii="宋体" w:hAnsi="宋体" w:eastAsia="宋体" w:cs="宋体"/>
          <w:sz w:val="28"/>
          <w:szCs w:val="28"/>
          <w:lang w:eastAsia="zh-CN"/>
        </w:rPr>
        <w:t>财政拨款</w:t>
      </w:r>
      <w:r>
        <w:rPr>
          <w:rFonts w:hint="eastAsia" w:ascii="宋体" w:hAnsi="宋体" w:eastAsia="宋体" w:cs="宋体"/>
          <w:sz w:val="28"/>
          <w:szCs w:val="28"/>
        </w:rPr>
        <w:t>支出决算表</w:t>
      </w:r>
      <w:r>
        <w:rPr>
          <w:rFonts w:hint="eastAsia" w:ascii="宋体" w:hAnsi="宋体" w:eastAsia="宋体" w:cs="宋体"/>
          <w:sz w:val="28"/>
          <w:szCs w:val="28"/>
        </w:rPr>
        <w:tab/>
      </w:r>
      <w:r>
        <w:rPr>
          <w:rFonts w:hint="eastAsia" w:ascii="宋体" w:hAnsi="宋体" w:eastAsia="宋体" w:cs="宋体"/>
          <w:sz w:val="28"/>
          <w:szCs w:val="28"/>
          <w:lang w:val="en-US" w:eastAsia="zh-CN"/>
        </w:rPr>
        <w:t>28</w:t>
      </w:r>
    </w:p>
    <w:p>
      <w:pPr>
        <w:pStyle w:val="13"/>
        <w:adjustRightInd w:val="0"/>
        <w:snapToGrid w:val="0"/>
        <w:spacing w:line="440" w:lineRule="exact"/>
        <w:jc w:val="left"/>
        <w:rPr>
          <w:rFonts w:hint="default" w:ascii="宋体" w:hAnsi="宋体" w:eastAsia="宋体" w:cs="宋体"/>
          <w:sz w:val="28"/>
          <w:szCs w:val="28"/>
          <w:lang w:val="en-US" w:eastAsia="zh-CN"/>
        </w:rPr>
      </w:pPr>
      <w:r>
        <w:rPr>
          <w:rFonts w:hint="eastAsia" w:ascii="宋体" w:hAnsi="宋体" w:eastAsia="宋体" w:cs="宋体"/>
          <w:sz w:val="28"/>
          <w:szCs w:val="28"/>
        </w:rPr>
        <w:t>十三、</w:t>
      </w:r>
      <w:r>
        <w:rPr>
          <w:rFonts w:hint="eastAsia" w:ascii="宋体" w:hAnsi="宋体" w:cs="宋体"/>
          <w:sz w:val="28"/>
          <w:szCs w:val="28"/>
          <w:lang w:eastAsia="zh-CN"/>
        </w:rPr>
        <w:t>财政拨款“三公”经费支出决算表</w:t>
      </w:r>
      <w:r>
        <w:rPr>
          <w:rFonts w:hint="eastAsia" w:ascii="宋体" w:hAnsi="宋体" w:eastAsia="宋体" w:cs="宋体"/>
          <w:sz w:val="28"/>
          <w:szCs w:val="28"/>
        </w:rPr>
        <w:tab/>
      </w:r>
      <w:r>
        <w:rPr>
          <w:rFonts w:hint="eastAsia" w:ascii="宋体" w:hAnsi="宋体" w:eastAsia="宋体" w:cs="宋体"/>
          <w:sz w:val="28"/>
          <w:szCs w:val="28"/>
          <w:lang w:val="en-US" w:eastAsia="zh-CN"/>
        </w:rPr>
        <w:t>28</w:t>
      </w:r>
    </w:p>
    <w:p>
      <w:pPr>
        <w:pStyle w:val="4"/>
        <w:jc w:val="both"/>
        <w:rPr>
          <w:rFonts w:hint="eastAsia" w:ascii="黑体" w:hAnsi="黑体" w:eastAsia="黑体"/>
          <w:b w:val="0"/>
        </w:rPr>
      </w:pPr>
    </w:p>
    <w:p>
      <w:pPr>
        <w:pStyle w:val="4"/>
        <w:jc w:val="both"/>
        <w:rPr>
          <w:rFonts w:hint="eastAsia" w:ascii="黑体" w:hAnsi="黑体" w:eastAsia="黑体"/>
          <w:b w:val="0"/>
        </w:rPr>
      </w:pPr>
    </w:p>
    <w:p>
      <w:pPr>
        <w:pStyle w:val="4"/>
        <w:jc w:val="both"/>
        <w:rPr>
          <w:rFonts w:hint="eastAsia" w:ascii="黑体" w:hAnsi="黑体" w:eastAsia="黑体"/>
          <w:b w:val="0"/>
        </w:rPr>
      </w:pPr>
    </w:p>
    <w:p>
      <w:pPr>
        <w:pStyle w:val="4"/>
        <w:jc w:val="both"/>
        <w:rPr>
          <w:rFonts w:hint="eastAsia" w:ascii="黑体" w:hAnsi="黑体" w:eastAsia="黑体"/>
          <w:b w:val="0"/>
        </w:rPr>
      </w:pPr>
    </w:p>
    <w:p>
      <w:pPr>
        <w:bidi w:val="0"/>
        <w:rPr>
          <w:rFonts w:hint="eastAsia"/>
        </w:rPr>
      </w:pPr>
    </w:p>
    <w:p>
      <w:pPr>
        <w:bidi w:val="0"/>
        <w:rPr>
          <w:rFonts w:hint="eastAsia" w:ascii="黑体" w:hAnsi="黑体" w:eastAsia="黑体"/>
          <w:b w:val="0"/>
        </w:rPr>
      </w:pPr>
    </w:p>
    <w:p>
      <w:pPr>
        <w:bidi w:val="0"/>
        <w:rPr>
          <w:rFonts w:hint="eastAsia" w:ascii="黑体" w:hAnsi="黑体" w:eastAsia="黑体"/>
          <w:b w:val="0"/>
        </w:rPr>
      </w:pPr>
    </w:p>
    <w:p>
      <w:pPr>
        <w:bidi w:val="0"/>
        <w:rPr>
          <w:rFonts w:hint="eastAsia" w:ascii="黑体" w:hAnsi="黑体" w:eastAsia="黑体"/>
          <w:b w:val="0"/>
        </w:rPr>
      </w:pPr>
    </w:p>
    <w:p>
      <w:pPr>
        <w:bidi w:val="0"/>
        <w:rPr>
          <w:rFonts w:hint="eastAsia" w:ascii="黑体" w:hAnsi="黑体" w:eastAsia="黑体"/>
          <w:b w:val="0"/>
        </w:rPr>
      </w:pPr>
    </w:p>
    <w:p>
      <w:pPr>
        <w:bidi w:val="0"/>
        <w:rPr>
          <w:rFonts w:hint="eastAsia" w:ascii="黑体" w:hAnsi="黑体" w:eastAsia="黑体"/>
          <w:b w:val="0"/>
        </w:rPr>
      </w:pPr>
    </w:p>
    <w:p>
      <w:pPr>
        <w:bidi w:val="0"/>
        <w:ind w:firstLine="2200" w:firstLineChars="500"/>
        <w:jc w:val="both"/>
        <w:rPr>
          <w:rFonts w:hint="eastAsia" w:ascii="方正小标宋简体" w:hAnsi="方正小标宋简体" w:eastAsia="方正小标宋简体" w:cs="方正小标宋简体"/>
          <w:b w:val="0"/>
          <w:sz w:val="44"/>
          <w:szCs w:val="44"/>
        </w:rPr>
      </w:pPr>
    </w:p>
    <w:p>
      <w:pPr>
        <w:bidi w:val="0"/>
        <w:ind w:firstLine="2200" w:firstLineChars="500"/>
        <w:jc w:val="both"/>
        <w:rPr>
          <w:rFonts w:hint="eastAsia" w:ascii="方正小标宋简体" w:hAnsi="方正小标宋简体" w:eastAsia="方正小标宋简体" w:cs="方正小标宋简体"/>
          <w:b w:val="0"/>
          <w:sz w:val="44"/>
          <w:szCs w:val="44"/>
        </w:rPr>
      </w:pPr>
    </w:p>
    <w:p>
      <w:pPr>
        <w:bidi w:val="0"/>
        <w:ind w:firstLine="2200" w:firstLineChars="500"/>
        <w:jc w:val="both"/>
        <w:rPr>
          <w:rStyle w:val="27"/>
          <w:rFonts w:ascii="黑体" w:hAnsi="黑体" w:eastAsia="黑体"/>
          <w:b/>
          <w:bCs w:val="0"/>
        </w:rPr>
      </w:pPr>
      <w:r>
        <w:rPr>
          <w:rFonts w:hint="eastAsia" w:ascii="方正小标宋简体" w:hAnsi="方正小标宋简体" w:eastAsia="方正小标宋简体" w:cs="方正小标宋简体"/>
          <w:b w:val="0"/>
          <w:sz w:val="44"/>
          <w:szCs w:val="44"/>
        </w:rPr>
        <w:t>第一部分</w:t>
      </w:r>
      <w:r>
        <w:rPr>
          <w:rFonts w:ascii="黑体" w:hAnsi="黑体" w:eastAsia="黑体"/>
          <w:b w:val="0"/>
        </w:rPr>
        <w:t xml:space="preserve"> </w:t>
      </w:r>
      <w:r>
        <w:rPr>
          <w:rFonts w:hint="eastAsia" w:ascii="方正小标宋简体" w:hAnsi="方正小标宋简体" w:eastAsia="方正小标宋简体" w:cs="方正小标宋简体"/>
          <w:color w:val="auto"/>
          <w:sz w:val="44"/>
          <w:szCs w:val="44"/>
          <w:highlight w:val="none"/>
          <w:lang w:eastAsia="zh-CN"/>
        </w:rPr>
        <w:t>单位概况</w:t>
      </w:r>
    </w:p>
    <w:p>
      <w:pPr>
        <w:keepNext w:val="0"/>
        <w:keepLines w:val="0"/>
        <w:pageBreakBefore w:val="0"/>
        <w:widowControl w:val="0"/>
        <w:kinsoku/>
        <w:wordWrap/>
        <w:overflowPunct/>
        <w:topLinePunct w:val="0"/>
        <w:autoSpaceDE/>
        <w:autoSpaceDN/>
        <w:bidi w:val="0"/>
        <w:spacing w:line="572" w:lineRule="exact"/>
        <w:ind w:firstLine="640" w:firstLineChars="200"/>
        <w:textAlignment w:val="auto"/>
        <w:rPr>
          <w:rFonts w:hint="eastAsia" w:ascii="黑体" w:hAnsi="黑体" w:eastAsia="黑体"/>
          <w:b w:val="0"/>
          <w:color w:val="000000"/>
          <w:sz w:val="32"/>
          <w:szCs w:val="32"/>
        </w:rPr>
      </w:pPr>
    </w:p>
    <w:p>
      <w:pPr>
        <w:keepNext w:val="0"/>
        <w:keepLines w:val="0"/>
        <w:pageBreakBefore w:val="0"/>
        <w:widowControl w:val="0"/>
        <w:kinsoku/>
        <w:wordWrap/>
        <w:overflowPunct/>
        <w:topLinePunct w:val="0"/>
        <w:autoSpaceDE/>
        <w:autoSpaceDN/>
        <w:bidi w:val="0"/>
        <w:spacing w:line="552" w:lineRule="exact"/>
        <w:ind w:firstLine="640" w:firstLineChars="200"/>
        <w:textAlignment w:val="auto"/>
        <w:rPr>
          <w:rStyle w:val="28"/>
          <w:rFonts w:hint="eastAsia" w:ascii="仿宋" w:hAnsi="仿宋" w:eastAsia="黑体"/>
          <w:b w:val="0"/>
          <w:bCs w:val="0"/>
          <w:sz w:val="32"/>
          <w:szCs w:val="32"/>
          <w:lang w:eastAsia="zh-CN"/>
        </w:rPr>
      </w:pPr>
      <w:r>
        <w:rPr>
          <w:rFonts w:hint="eastAsia" w:ascii="黑体" w:hAnsi="黑体" w:eastAsia="黑体"/>
          <w:b w:val="0"/>
          <w:color w:val="000000"/>
          <w:sz w:val="32"/>
          <w:szCs w:val="32"/>
        </w:rPr>
        <w:t>一、</w:t>
      </w:r>
      <w:r>
        <w:rPr>
          <w:rFonts w:hint="eastAsia" w:ascii="黑体" w:hAnsi="黑体" w:eastAsia="黑体"/>
          <w:b w:val="0"/>
          <w:color w:val="000000"/>
          <w:sz w:val="32"/>
          <w:szCs w:val="32"/>
          <w:lang w:eastAsia="zh-CN"/>
        </w:rPr>
        <w:t>主要</w:t>
      </w:r>
      <w:r>
        <w:rPr>
          <w:rStyle w:val="28"/>
          <w:rFonts w:hint="eastAsia" w:ascii="黑体" w:hAnsi="黑体" w:eastAsia="黑体"/>
          <w:b w:val="0"/>
          <w:bCs w:val="0"/>
          <w:sz w:val="32"/>
          <w:szCs w:val="32"/>
        </w:rPr>
        <w:t>职</w:t>
      </w:r>
      <w:r>
        <w:rPr>
          <w:rStyle w:val="28"/>
          <w:rFonts w:hint="eastAsia" w:ascii="黑体" w:hAnsi="黑体" w:eastAsia="黑体"/>
          <w:b w:val="0"/>
          <w:bCs w:val="0"/>
          <w:sz w:val="32"/>
          <w:szCs w:val="32"/>
          <w:lang w:eastAsia="zh-CN"/>
        </w:rPr>
        <w:t>责</w:t>
      </w:r>
    </w:p>
    <w:bookmarkEnd w:id="12"/>
    <w:bookmarkEnd w:id="13"/>
    <w:p>
      <w:pPr>
        <w:spacing w:line="578" w:lineRule="exact"/>
        <w:ind w:firstLine="63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（一）拟订人力资源和社会保障事业发展政策、规划。</w:t>
      </w:r>
    </w:p>
    <w:p>
      <w:pPr>
        <w:spacing w:line="578" w:lineRule="exact"/>
        <w:ind w:firstLine="645"/>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（二）拟订人力资源市场发展规划和人力资源服务业发展、人力资源流动政策，促进人力资源合理流动、有效配置。</w:t>
      </w:r>
    </w:p>
    <w:p>
      <w:pPr>
        <w:spacing w:line="578" w:lineRule="exact"/>
        <w:ind w:firstLine="645"/>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（三）负责就业促进工作，拟订统筹城乡的就业发展规划和政策，完善公共就业创业服务体系，建立面向城乡劳动者的职业技能培训制度，拟订并组织落实创业、就业援助制度，牵头拟订高校毕业生就业政策。</w:t>
      </w:r>
    </w:p>
    <w:p>
      <w:pPr>
        <w:spacing w:line="578" w:lineRule="exact"/>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 xml:space="preserve">    （四）统筹推进建立覆盖城乡的多层次社会保障体系。</w:t>
      </w:r>
    </w:p>
    <w:p>
      <w:pPr>
        <w:spacing w:line="578"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（五）负责就业、失业和相关社会保险基金预测预警和信息引导，拟订应对预案，实施预防、调节和控制，保持就业形势稳定和相关社会保险基金总体收支</w:t>
      </w:r>
      <w:r>
        <w:rPr>
          <w:rFonts w:hint="eastAsia" w:ascii="仿宋_GB2312" w:eastAsia="仿宋_GB2312" w:cs="Times New Roman"/>
          <w:color w:val="000000"/>
          <w:sz w:val="32"/>
          <w:szCs w:val="32"/>
          <w:lang w:eastAsia="zh-CN"/>
        </w:rPr>
        <w:t>均</w:t>
      </w:r>
      <w:r>
        <w:rPr>
          <w:rFonts w:hint="eastAsia" w:ascii="仿宋_GB2312" w:hAnsi="Times New Roman" w:eastAsia="仿宋_GB2312" w:cs="Times New Roman"/>
          <w:color w:val="000000"/>
          <w:sz w:val="32"/>
          <w:szCs w:val="32"/>
        </w:rPr>
        <w:t>衡。</w:t>
      </w:r>
    </w:p>
    <w:p>
      <w:pPr>
        <w:spacing w:line="578"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（六）统筹拟订劳动人事争议调解仲裁制度和劳动关系政策，完善劳动关系协商协调机制，组织实施职工工作时间、休息休假制度，组织实施消除非法使用童工政策和女工、未成年工特殊劳动保护政策。</w:t>
      </w:r>
    </w:p>
    <w:p>
      <w:pPr>
        <w:spacing w:line="578"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（七）牵头推进深化职称制度改革，拟订专业技术人员管理、继续教育管理等政策，负责高层次专业技术人才选拔和培养工作，拟订吸引留学人员来达（回达）工作、定居的有关政策。</w:t>
      </w:r>
    </w:p>
    <w:p>
      <w:pPr>
        <w:spacing w:line="578"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八）会同有关部门指导事业单位人事制度改革，按照管理权限负责规范事业单位岗位设置、公开招聘、聘用合同等人事综合管理工作，拟订事业单位工作人员和机关工勤人员管理政策，将安全生产责任履行情况作为事业单位工作人员奖惩、考核的重要内容。</w:t>
      </w:r>
      <w:r>
        <w:rPr>
          <w:rFonts w:hint="eastAsia" w:ascii="仿宋_GB2312" w:hAnsi="Times New Roman" w:eastAsia="仿宋_GB2312" w:cs="Times New Roman"/>
          <w:color w:val="000000"/>
          <w:sz w:val="32"/>
          <w:szCs w:val="32"/>
        </w:rPr>
        <w:br w:type="textWrapping"/>
      </w:r>
      <w:r>
        <w:rPr>
          <w:rFonts w:hint="eastAsia" w:ascii="仿宋_GB2312" w:hAnsi="Times New Roman" w:eastAsia="仿宋_GB2312" w:cs="Times New Roman"/>
          <w:color w:val="000000"/>
          <w:sz w:val="32"/>
          <w:szCs w:val="32"/>
        </w:rPr>
        <w:t xml:space="preserve">    （九）组织实施国家表彰奖励制度，综合管理政府表彰奖励工作，承担评比达标表彰等工作，根据授权承办以市委、市政府名义开展的表彰奖励活动。</w:t>
      </w:r>
    </w:p>
    <w:p>
      <w:pPr>
        <w:spacing w:line="578"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（十）会同有关部门拟订事业单位人员工资收入分配政策，建立企事业单位人员工资决定、正常增长和支付保障机制。</w:t>
      </w:r>
    </w:p>
    <w:p>
      <w:pPr>
        <w:spacing w:line="578" w:lineRule="exact"/>
        <w:ind w:firstLine="640" w:firstLineChars="200"/>
        <w:rPr>
          <w:rFonts w:hint="eastAsia"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（十一）会同有关部门拟订农民工工作的综合性政策和规划，推动相关政策落实，协调解决重点难点问题，维护农民工合法权益。</w:t>
      </w:r>
    </w:p>
    <w:p>
      <w:pPr>
        <w:spacing w:line="578"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（十二）负责人力资源和社会保障领域内的对外交流与合作工作。</w:t>
      </w:r>
      <w:r>
        <w:rPr>
          <w:rFonts w:hint="eastAsia" w:ascii="仿宋_GB2312" w:hAnsi="Times New Roman" w:eastAsia="仿宋_GB2312" w:cs="Times New Roman"/>
          <w:color w:val="000000"/>
          <w:sz w:val="32"/>
          <w:szCs w:val="32"/>
        </w:rPr>
        <w:br w:type="textWrapping"/>
      </w:r>
      <w:r>
        <w:rPr>
          <w:rFonts w:hint="eastAsia" w:ascii="仿宋_GB2312" w:hAnsi="Times New Roman" w:eastAsia="仿宋_GB2312" w:cs="Times New Roman"/>
          <w:color w:val="000000"/>
          <w:sz w:val="32"/>
          <w:szCs w:val="32"/>
        </w:rPr>
        <w:t xml:space="preserve">    （十三）承担职责范围内的安全生产和职业健康、生态环境保护、审批服务便民化等工作。</w:t>
      </w:r>
    </w:p>
    <w:p>
      <w:pPr>
        <w:spacing w:line="578" w:lineRule="exact"/>
        <w:ind w:firstLine="640" w:firstLineChars="20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（十四）完成县委、县政府交办的其他任务。</w:t>
      </w:r>
    </w:p>
    <w:p>
      <w:pPr>
        <w:pStyle w:val="7"/>
        <w:keepNext w:val="0"/>
        <w:keepLines w:val="0"/>
        <w:pageBreakBefore w:val="0"/>
        <w:widowControl w:val="0"/>
        <w:kinsoku/>
        <w:wordWrap/>
        <w:overflowPunct/>
        <w:topLinePunct w:val="0"/>
        <w:autoSpaceDE/>
        <w:autoSpaceDN/>
        <w:bidi w:val="0"/>
        <w:spacing w:line="552" w:lineRule="exact"/>
        <w:ind w:firstLine="600"/>
        <w:textAlignment w:val="auto"/>
        <w:rPr>
          <w:rFonts w:hint="eastAsia" w:ascii="黑体" w:hAnsi="黑体" w:eastAsia="黑体" w:cs="黑体"/>
          <w:b w:val="0"/>
          <w:bCs/>
          <w:color w:val="000000"/>
          <w:sz w:val="32"/>
          <w:szCs w:val="32"/>
          <w:lang w:val="en-US" w:eastAsia="zh-CN"/>
        </w:rPr>
      </w:pPr>
      <w:r>
        <w:rPr>
          <w:rFonts w:hint="eastAsia" w:ascii="黑体" w:hAnsi="黑体" w:eastAsia="黑体" w:cs="黑体"/>
          <w:b w:val="0"/>
          <w:bCs/>
          <w:color w:val="000000"/>
          <w:sz w:val="32"/>
          <w:szCs w:val="32"/>
          <w:lang w:val="en-US" w:eastAsia="zh-CN"/>
        </w:rPr>
        <w:t>二、机构设置</w:t>
      </w:r>
    </w:p>
    <w:p>
      <w:pPr>
        <w:pStyle w:val="7"/>
        <w:keepNext w:val="0"/>
        <w:keepLines w:val="0"/>
        <w:pageBreakBefore w:val="0"/>
        <w:widowControl w:val="0"/>
        <w:kinsoku/>
        <w:wordWrap/>
        <w:overflowPunct/>
        <w:topLinePunct w:val="0"/>
        <w:autoSpaceDE/>
        <w:autoSpaceDN/>
        <w:bidi w:val="0"/>
        <w:spacing w:line="552" w:lineRule="exact"/>
        <w:ind w:firstLine="600"/>
        <w:textAlignment w:val="auto"/>
        <w:rPr>
          <w:rFonts w:hint="default" w:ascii="Times New Roman" w:hAnsi="Times New Roman" w:cs="Times New Roman"/>
          <w:b w:val="0"/>
          <w:bCs/>
          <w:color w:val="000000"/>
          <w:sz w:val="32"/>
          <w:szCs w:val="32"/>
          <w:lang w:val="en-US" w:eastAsia="zh-CN"/>
        </w:rPr>
      </w:pPr>
      <w:r>
        <w:rPr>
          <w:rFonts w:hint="default" w:ascii="Times New Roman" w:hAnsi="Times New Roman" w:eastAsia="仿宋_GB2312" w:cs="Times New Roman"/>
          <w:b w:val="0"/>
          <w:bCs/>
          <w:color w:val="000000"/>
          <w:sz w:val="32"/>
          <w:szCs w:val="32"/>
          <w:lang w:val="en-US" w:eastAsia="zh-CN"/>
        </w:rPr>
        <w:t>大竹县人力</w:t>
      </w:r>
      <w:r>
        <w:rPr>
          <w:rFonts w:hint="default" w:ascii="Times New Roman" w:hAnsi="Times New Roman" w:cs="Times New Roman"/>
          <w:b w:val="0"/>
          <w:bCs/>
          <w:color w:val="000000"/>
          <w:sz w:val="32"/>
          <w:szCs w:val="32"/>
          <w:lang w:val="en-US" w:eastAsia="zh-CN"/>
        </w:rPr>
        <w:t>资源和社会保障局（本级）属于一级预算单位，下设独立编制机构3个，其中参照公务员法管理的事业机构1个，其他事业机构2个。</w:t>
      </w:r>
    </w:p>
    <w:p>
      <w:pPr>
        <w:pStyle w:val="7"/>
        <w:keepNext w:val="0"/>
        <w:keepLines w:val="0"/>
        <w:pageBreakBefore w:val="0"/>
        <w:widowControl w:val="0"/>
        <w:kinsoku/>
        <w:wordWrap/>
        <w:overflowPunct/>
        <w:topLinePunct w:val="0"/>
        <w:autoSpaceDE/>
        <w:autoSpaceDN/>
        <w:bidi w:val="0"/>
        <w:spacing w:line="552" w:lineRule="exact"/>
        <w:ind w:firstLine="600"/>
        <w:textAlignment w:val="auto"/>
        <w:rPr>
          <w:rFonts w:hint="default" w:ascii="Times New Roman" w:hAnsi="Times New Roman" w:cs="Times New Roman"/>
          <w:b w:val="0"/>
          <w:bCs/>
          <w:color w:val="000000"/>
          <w:sz w:val="32"/>
          <w:szCs w:val="32"/>
          <w:lang w:val="en-US" w:eastAsia="zh-CN"/>
        </w:rPr>
      </w:pPr>
      <w:r>
        <w:rPr>
          <w:rFonts w:hint="eastAsia" w:ascii="Times New Roman" w:cs="Times New Roman"/>
          <w:b w:val="0"/>
          <w:bCs/>
          <w:color w:val="000000"/>
          <w:sz w:val="32"/>
          <w:szCs w:val="32"/>
          <w:lang w:val="en-US" w:eastAsia="zh-CN"/>
        </w:rPr>
        <w:t>无</w:t>
      </w:r>
      <w:r>
        <w:rPr>
          <w:rFonts w:hint="default" w:ascii="Times New Roman" w:hAnsi="Times New Roman" w:cs="Times New Roman"/>
          <w:b w:val="0"/>
          <w:bCs/>
          <w:color w:val="000000"/>
          <w:sz w:val="32"/>
          <w:szCs w:val="32"/>
          <w:lang w:val="en-US" w:eastAsia="zh-CN"/>
        </w:rPr>
        <w:t>纳入</w:t>
      </w:r>
      <w:r>
        <w:rPr>
          <w:rFonts w:hint="eastAsia" w:ascii="Times New Roman" w:cs="Times New Roman"/>
          <w:b w:val="0"/>
          <w:bCs/>
          <w:color w:val="000000"/>
          <w:sz w:val="32"/>
          <w:szCs w:val="32"/>
          <w:lang w:val="en-US" w:eastAsia="zh-CN"/>
        </w:rPr>
        <w:t>大竹县人力资源和社会保障局2023年度部门</w:t>
      </w:r>
      <w:r>
        <w:rPr>
          <w:rFonts w:hint="default" w:ascii="Times New Roman" w:hAnsi="Times New Roman" w:cs="Times New Roman"/>
          <w:b w:val="0"/>
          <w:bCs/>
          <w:color w:val="000000"/>
          <w:sz w:val="32"/>
          <w:szCs w:val="32"/>
          <w:lang w:val="en-US" w:eastAsia="zh-CN"/>
        </w:rPr>
        <w:t>决算编制范围的</w:t>
      </w:r>
      <w:r>
        <w:rPr>
          <w:rFonts w:hint="eastAsia" w:ascii="Times New Roman" w:cs="Times New Roman"/>
          <w:b w:val="0"/>
          <w:bCs/>
          <w:color w:val="000000"/>
          <w:sz w:val="32"/>
          <w:szCs w:val="32"/>
          <w:lang w:val="en-US" w:eastAsia="zh-CN"/>
        </w:rPr>
        <w:t>二级预算单位。</w:t>
      </w:r>
    </w:p>
    <w:p>
      <w:pPr>
        <w:pStyle w:val="7"/>
        <w:keepNext w:val="0"/>
        <w:keepLines w:val="0"/>
        <w:pageBreakBefore w:val="0"/>
        <w:widowControl w:val="0"/>
        <w:kinsoku/>
        <w:wordWrap/>
        <w:overflowPunct/>
        <w:topLinePunct w:val="0"/>
        <w:autoSpaceDE/>
        <w:autoSpaceDN/>
        <w:bidi w:val="0"/>
        <w:spacing w:line="552" w:lineRule="exact"/>
        <w:ind w:firstLine="600"/>
        <w:textAlignment w:val="auto"/>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880" w:firstLineChars="200"/>
        <w:jc w:val="both"/>
        <w:rPr>
          <w:rFonts w:hint="eastAsia" w:ascii="黑体" w:hAnsi="黑体" w:eastAsia="黑体" w:cs="黑体"/>
          <w:color w:val="auto"/>
          <w:sz w:val="44"/>
          <w:szCs w:val="44"/>
          <w:highlight w:val="none"/>
        </w:rPr>
      </w:pPr>
      <w:r>
        <w:rPr>
          <w:rFonts w:hint="eastAsia" w:ascii="黑体" w:hAnsi="黑体" w:eastAsia="黑体" w:cs="黑体"/>
          <w:color w:val="auto"/>
          <w:sz w:val="44"/>
          <w:szCs w:val="44"/>
          <w:highlight w:val="none"/>
        </w:rPr>
        <w:t>第二部分</w:t>
      </w:r>
      <w:r>
        <w:rPr>
          <w:rFonts w:hint="eastAsia" w:ascii="黑体" w:hAnsi="黑体" w:eastAsia="黑体" w:cs="黑体"/>
          <w:color w:val="auto"/>
          <w:sz w:val="44"/>
          <w:szCs w:val="44"/>
          <w:highlight w:val="none"/>
          <w:lang w:val="en-US" w:eastAsia="zh-CN"/>
        </w:rPr>
        <w:t xml:space="preserve"> 2023年度</w:t>
      </w:r>
      <w:r>
        <w:rPr>
          <w:rFonts w:hint="eastAsia" w:ascii="黑体" w:hAnsi="黑体" w:eastAsia="黑体" w:cs="黑体"/>
          <w:color w:val="auto"/>
          <w:sz w:val="44"/>
          <w:szCs w:val="44"/>
          <w:highlight w:val="none"/>
          <w:lang w:eastAsia="zh-CN"/>
        </w:rPr>
        <w:t>单位</w:t>
      </w:r>
      <w:r>
        <w:rPr>
          <w:rFonts w:hint="eastAsia" w:ascii="黑体" w:hAnsi="黑体" w:eastAsia="黑体" w:cs="黑体"/>
          <w:color w:val="auto"/>
          <w:sz w:val="44"/>
          <w:szCs w:val="44"/>
          <w:highlight w:val="none"/>
        </w:rPr>
        <w:t>决算情况说明</w:t>
      </w: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numPr>
          <w:ilvl w:val="0"/>
          <w:numId w:val="0"/>
        </w:numPr>
        <w:adjustRightInd w:val="0"/>
        <w:snapToGrid w:val="0"/>
        <w:spacing w:line="440" w:lineRule="exact"/>
        <w:jc w:val="lef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en-US" w:eastAsia="zh-CN"/>
        </w:rPr>
        <w:t xml:space="preserve">     一、</w:t>
      </w:r>
      <w:r>
        <w:rPr>
          <w:rFonts w:hint="eastAsia" w:ascii="黑体" w:hAnsi="黑体" w:eastAsia="黑体" w:cs="黑体"/>
          <w:color w:val="auto"/>
          <w:sz w:val="32"/>
          <w:szCs w:val="32"/>
          <w:highlight w:val="none"/>
        </w:rPr>
        <w:t>收入支出决算总体情况说明</w:t>
      </w:r>
    </w:p>
    <w:p>
      <w:pPr>
        <w:numPr>
          <w:ilvl w:val="0"/>
          <w:numId w:val="0"/>
        </w:numPr>
        <w:rPr>
          <w:rFonts w:hint="default" w:ascii="Times New Roman" w:hAnsi="Times New Roman" w:eastAsia="仿宋_GB2312" w:cs="Times New Roman"/>
          <w:color w:val="000000"/>
          <w:sz w:val="32"/>
          <w:szCs w:val="32"/>
          <w:lang w:val="en-US" w:eastAsia="zh-CN"/>
        </w:rPr>
      </w:pPr>
      <w:r>
        <w:rPr>
          <w:rFonts w:hint="eastAsia"/>
          <w:lang w:val="en-US" w:eastAsia="zh-CN"/>
        </w:rPr>
        <w:t xml:space="preserve">  </w:t>
      </w:r>
      <w:r>
        <w:rPr>
          <w:rFonts w:hint="eastAsia" w:ascii="黑体" w:hAnsi="黑体" w:eastAsia="黑体"/>
          <w:color w:val="000000"/>
          <w:sz w:val="32"/>
          <w:szCs w:val="32"/>
          <w:lang w:val="en-US" w:eastAsia="zh-CN"/>
        </w:rPr>
        <w:t xml:space="preserve">   </w:t>
      </w:r>
      <w:r>
        <w:rPr>
          <w:rFonts w:hint="eastAsia" w:eastAsia="仿宋_GB2312" w:cs="Times New Roman"/>
          <w:color w:val="000000"/>
          <w:sz w:val="32"/>
          <w:szCs w:val="32"/>
          <w:lang w:eastAsia="zh-CN"/>
        </w:rPr>
        <w:t>202</w:t>
      </w:r>
      <w:r>
        <w:rPr>
          <w:rFonts w:hint="eastAsia" w:eastAsia="仿宋_GB2312" w:cs="Times New Roman"/>
          <w:color w:val="000000"/>
          <w:sz w:val="32"/>
          <w:szCs w:val="32"/>
          <w:lang w:val="en-US" w:eastAsia="zh-CN"/>
        </w:rPr>
        <w:t>3</w:t>
      </w:r>
      <w:r>
        <w:rPr>
          <w:rFonts w:hint="eastAsia" w:eastAsia="仿宋_GB2312" w:cs="Times New Roman"/>
          <w:color w:val="000000"/>
          <w:sz w:val="32"/>
          <w:szCs w:val="32"/>
          <w:lang w:eastAsia="zh-CN"/>
        </w:rPr>
        <w:t>年度</w:t>
      </w:r>
      <w:r>
        <w:rPr>
          <w:rFonts w:hint="default" w:ascii="Times New Roman" w:hAnsi="Times New Roman" w:eastAsia="仿宋_GB2312" w:cs="Times New Roman"/>
          <w:color w:val="000000"/>
          <w:sz w:val="32"/>
          <w:szCs w:val="32"/>
        </w:rPr>
        <w:t>收</w:t>
      </w:r>
      <w:r>
        <w:rPr>
          <w:rFonts w:hint="default" w:ascii="Times New Roman" w:hAnsi="Times New Roman" w:eastAsia="仿宋_GB2312" w:cs="Times New Roman"/>
          <w:color w:val="000000"/>
          <w:sz w:val="32"/>
          <w:szCs w:val="32"/>
          <w:lang w:eastAsia="zh-CN"/>
        </w:rPr>
        <w:t>入</w:t>
      </w:r>
      <w:r>
        <w:rPr>
          <w:rFonts w:hint="default" w:ascii="Times New Roman" w:hAnsi="Times New Roman" w:eastAsia="仿宋_GB2312" w:cs="Times New Roman"/>
          <w:color w:val="000000"/>
          <w:sz w:val="32"/>
          <w:szCs w:val="32"/>
        </w:rPr>
        <w:t>总计</w:t>
      </w:r>
      <w:r>
        <w:rPr>
          <w:rFonts w:hint="default" w:ascii="Times New Roman" w:hAnsi="Times New Roman" w:eastAsia="仿宋_GB2312" w:cs="Times New Roman"/>
          <w:color w:val="000000"/>
          <w:sz w:val="32"/>
          <w:szCs w:val="32"/>
          <w:lang w:eastAsia="zh-CN"/>
        </w:rPr>
        <w:t>为</w:t>
      </w:r>
      <w:r>
        <w:rPr>
          <w:rFonts w:hint="eastAsia" w:eastAsia="仿宋_GB2312" w:cs="Times New Roman"/>
          <w:color w:val="000000"/>
          <w:sz w:val="32"/>
          <w:szCs w:val="32"/>
          <w:lang w:val="en-US" w:eastAsia="zh-CN"/>
        </w:rPr>
        <w:t>7573.35</w:t>
      </w:r>
      <w:r>
        <w:rPr>
          <w:rFonts w:hint="default" w:ascii="Times New Roman" w:hAnsi="Times New Roman" w:eastAsia="仿宋_GB2312" w:cs="Times New Roman"/>
          <w:color w:val="000000"/>
          <w:sz w:val="32"/>
          <w:szCs w:val="32"/>
        </w:rPr>
        <w:t>万元</w:t>
      </w:r>
      <w:r>
        <w:rPr>
          <w:rFonts w:hint="default" w:ascii="Times New Roman" w:hAnsi="Times New Roman" w:eastAsia="仿宋_GB2312" w:cs="Times New Roman"/>
          <w:color w:val="000000"/>
          <w:sz w:val="32"/>
          <w:szCs w:val="32"/>
          <w:lang w:eastAsia="zh-CN"/>
        </w:rPr>
        <w:t>，</w:t>
      </w:r>
      <w:r>
        <w:rPr>
          <w:rFonts w:hint="eastAsia" w:ascii="Times New Roman" w:hAnsi="Times New Roman" w:eastAsia="仿宋_GB2312" w:cs="Times New Roman"/>
          <w:color w:val="000000"/>
          <w:sz w:val="32"/>
          <w:szCs w:val="32"/>
          <w:lang w:eastAsia="zh-CN"/>
        </w:rPr>
        <w:t>其中：本年收入</w:t>
      </w:r>
      <w:r>
        <w:rPr>
          <w:rFonts w:hint="eastAsia" w:eastAsia="仿宋_GB2312" w:cs="Times New Roman"/>
          <w:color w:val="000000"/>
          <w:sz w:val="32"/>
          <w:szCs w:val="32"/>
          <w:lang w:val="en-US" w:eastAsia="zh-CN"/>
        </w:rPr>
        <w:t>7511.38</w:t>
      </w:r>
      <w:r>
        <w:rPr>
          <w:rFonts w:hint="eastAsia" w:ascii="Times New Roman" w:hAnsi="Times New Roman" w:eastAsia="仿宋_GB2312" w:cs="Times New Roman"/>
          <w:color w:val="000000"/>
          <w:sz w:val="32"/>
          <w:szCs w:val="32"/>
          <w:lang w:val="en-US" w:eastAsia="zh-CN"/>
        </w:rPr>
        <w:t>万元，上年结转结余</w:t>
      </w:r>
      <w:r>
        <w:rPr>
          <w:rFonts w:hint="eastAsia" w:eastAsia="仿宋_GB2312" w:cs="Times New Roman"/>
          <w:color w:val="000000"/>
          <w:sz w:val="32"/>
          <w:szCs w:val="32"/>
          <w:lang w:val="en-US" w:eastAsia="zh-CN"/>
        </w:rPr>
        <w:t>61.97</w:t>
      </w:r>
      <w:r>
        <w:rPr>
          <w:rFonts w:hint="eastAsia"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支</w:t>
      </w:r>
      <w:r>
        <w:rPr>
          <w:rFonts w:hint="default" w:ascii="Times New Roman" w:hAnsi="Times New Roman" w:eastAsia="仿宋_GB2312" w:cs="Times New Roman"/>
          <w:color w:val="000000"/>
          <w:sz w:val="32"/>
          <w:szCs w:val="32"/>
          <w:lang w:eastAsia="zh-CN"/>
        </w:rPr>
        <w:t>出总计为</w:t>
      </w:r>
      <w:r>
        <w:rPr>
          <w:rFonts w:hint="eastAsia" w:eastAsia="仿宋_GB2312" w:cs="Times New Roman"/>
          <w:color w:val="000000"/>
          <w:sz w:val="32"/>
          <w:szCs w:val="32"/>
          <w:lang w:val="en-US" w:eastAsia="zh-CN"/>
        </w:rPr>
        <w:t>7573.35</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。与</w:t>
      </w:r>
      <w:r>
        <w:rPr>
          <w:rFonts w:hint="eastAsia" w:eastAsia="仿宋_GB2312" w:cs="Times New Roman"/>
          <w:color w:val="000000"/>
          <w:sz w:val="32"/>
          <w:szCs w:val="32"/>
          <w:lang w:eastAsia="zh-CN"/>
        </w:rPr>
        <w:t>202</w:t>
      </w:r>
      <w:r>
        <w:rPr>
          <w:rFonts w:hint="eastAsia" w:eastAsia="仿宋_GB2312" w:cs="Times New Roman"/>
          <w:color w:val="000000"/>
          <w:sz w:val="32"/>
          <w:szCs w:val="32"/>
          <w:lang w:val="en-US" w:eastAsia="zh-CN"/>
        </w:rPr>
        <w:t>2</w:t>
      </w:r>
      <w:r>
        <w:rPr>
          <w:rFonts w:hint="eastAsia" w:eastAsia="仿宋_GB2312" w:cs="Times New Roman"/>
          <w:color w:val="000000"/>
          <w:sz w:val="32"/>
          <w:szCs w:val="32"/>
          <w:lang w:eastAsia="zh-CN"/>
        </w:rPr>
        <w:t>年</w:t>
      </w:r>
      <w:r>
        <w:rPr>
          <w:rFonts w:hint="default" w:ascii="Times New Roman" w:hAnsi="Times New Roman" w:eastAsia="仿宋_GB2312" w:cs="Times New Roman"/>
          <w:color w:val="000000"/>
          <w:sz w:val="32"/>
          <w:szCs w:val="32"/>
        </w:rPr>
        <w:t>相比，收</w:t>
      </w:r>
      <w:r>
        <w:rPr>
          <w:rFonts w:hint="eastAsia" w:eastAsia="仿宋_GB2312" w:cs="Times New Roman"/>
          <w:color w:val="000000"/>
          <w:sz w:val="32"/>
          <w:szCs w:val="32"/>
          <w:lang w:eastAsia="zh-CN"/>
        </w:rPr>
        <w:t>、支</w:t>
      </w:r>
      <w:r>
        <w:rPr>
          <w:rFonts w:hint="default" w:ascii="Times New Roman" w:hAnsi="Times New Roman" w:eastAsia="仿宋_GB2312" w:cs="Times New Roman"/>
          <w:color w:val="000000"/>
          <w:sz w:val="32"/>
          <w:szCs w:val="32"/>
          <w:lang w:eastAsia="zh-CN"/>
        </w:rPr>
        <w:t>总计</w:t>
      </w:r>
      <w:r>
        <w:rPr>
          <w:rFonts w:hint="eastAsia" w:eastAsia="仿宋_GB2312" w:cs="Times New Roman"/>
          <w:color w:val="000000"/>
          <w:sz w:val="32"/>
          <w:szCs w:val="32"/>
          <w:lang w:eastAsia="zh-CN"/>
        </w:rPr>
        <w:t>各增加</w:t>
      </w:r>
      <w:r>
        <w:rPr>
          <w:rFonts w:hint="eastAsia" w:eastAsia="仿宋_GB2312" w:cs="Times New Roman"/>
          <w:color w:val="000000"/>
          <w:sz w:val="32"/>
          <w:szCs w:val="32"/>
          <w:lang w:val="en-US" w:eastAsia="zh-CN"/>
        </w:rPr>
        <w:t>1440.13</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lang w:eastAsia="zh-CN"/>
        </w:rPr>
        <w:t>，</w:t>
      </w:r>
      <w:r>
        <w:rPr>
          <w:rFonts w:hint="eastAsia" w:eastAsia="仿宋_GB2312" w:cs="Times New Roman"/>
          <w:color w:val="000000"/>
          <w:sz w:val="32"/>
          <w:szCs w:val="32"/>
          <w:lang w:eastAsia="zh-CN"/>
        </w:rPr>
        <w:t>增加</w:t>
      </w:r>
      <w:r>
        <w:rPr>
          <w:rFonts w:hint="eastAsia" w:eastAsia="仿宋_GB2312" w:cs="Times New Roman"/>
          <w:color w:val="000000"/>
          <w:sz w:val="32"/>
          <w:szCs w:val="32"/>
          <w:lang w:val="en-US" w:eastAsia="zh-CN"/>
        </w:rPr>
        <w:t>23.48</w:t>
      </w:r>
      <w:r>
        <w:rPr>
          <w:rFonts w:hint="default"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rPr>
        <w:t>主要变动原因</w:t>
      </w:r>
      <w:r>
        <w:rPr>
          <w:rFonts w:hint="eastAsia" w:eastAsia="仿宋_GB2312" w:cs="Times New Roman"/>
          <w:color w:val="000000"/>
          <w:sz w:val="32"/>
          <w:szCs w:val="32"/>
          <w:lang w:eastAsia="zh-CN"/>
        </w:rPr>
        <w:t>是一般公共预算财政拨款收入增加</w:t>
      </w:r>
      <w:r>
        <w:rPr>
          <w:rFonts w:hint="default" w:ascii="Times New Roman" w:hAnsi="Times New Roman" w:eastAsia="仿宋_GB2312" w:cs="Times New Roman"/>
          <w:color w:val="000000"/>
          <w:sz w:val="32"/>
          <w:szCs w:val="32"/>
          <w:lang w:val="en-US" w:eastAsia="zh-CN"/>
        </w:rPr>
        <w:t>。</w:t>
      </w:r>
    </w:p>
    <w:p>
      <w:pPr>
        <w:pStyle w:val="13"/>
        <w:adjustRightInd w:val="0"/>
        <w:snapToGrid w:val="0"/>
        <w:spacing w:line="440" w:lineRule="exact"/>
        <w:jc w:val="left"/>
        <w:rPr>
          <w:rFonts w:hint="eastAsia" w:ascii="黑体" w:hAnsi="黑体" w:eastAsia="黑体" w:cs="黑体"/>
          <w:color w:val="auto"/>
          <w:sz w:val="32"/>
          <w:szCs w:val="32"/>
          <w:highlight w:val="none"/>
        </w:rPr>
      </w:pPr>
      <w:r>
        <w:rPr>
          <w:rFonts w:hint="default" w:ascii="Times New Roman" w:hAnsi="Times New Roman" w:eastAsia="仿宋_GB2312" w:cs="Times New Roman"/>
          <w:color w:val="000000"/>
          <w:sz w:val="32"/>
          <w:szCs w:val="32"/>
        </w:rPr>
        <w:t>（图1：收、支决算总计变动情况图）（柱状图）</w:t>
      </w:r>
    </w:p>
    <w:p>
      <w:pPr>
        <w:pStyle w:val="13"/>
        <w:adjustRightInd w:val="0"/>
        <w:snapToGrid w:val="0"/>
        <w:spacing w:line="440" w:lineRule="exact"/>
        <w:jc w:val="left"/>
        <w:rPr>
          <w:rFonts w:hint="eastAsia" w:ascii="黑体" w:hAnsi="黑体" w:eastAsia="黑体" w:cs="黑体"/>
          <w:color w:val="auto"/>
          <w:sz w:val="32"/>
          <w:szCs w:val="32"/>
          <w:highlight w:val="none"/>
        </w:rPr>
      </w:pPr>
      <w:r>
        <w:rPr>
          <w:rFonts w:hint="eastAsia" w:ascii="黑体" w:hAnsi="黑体" w:eastAsia="黑体"/>
          <w:color w:val="000000"/>
          <w:sz w:val="32"/>
          <w:szCs w:val="32"/>
          <w:lang w:eastAsia="zh-CN"/>
        </w:rPr>
        <w:pict>
          <v:shape id="_x0000_s1027" o:spid="_x0000_s1027" o:spt="75" type="#_x0000_t75" style="position:absolute;left:0pt;margin-left:4.2pt;margin-top:5.85pt;height:228.2pt;width:430.1pt;z-index:251663360;mso-width-relative:page;mso-height-relative:page;" o:ole="t" filled="f" o:preferrelative="t" stroked="f" coordsize="21600,21600" o:gfxdata="UEsDBAoAAAAAAIdO4kAAAAAAAAAAAAAAAAAEAAAAZHJzL1BLAwQUAAAACACHTuJAUBAcZdcAAAAI&#10;AQAADwAAAGRycy9kb3ducmV2LnhtbE2PwU7DMBBE70j8g7VI3KiTEEIb4lQICaSql9DyAW68JBHx&#10;OthuWv6e7QmOoxnNvKnWZzuKGX0YHClIFwkIpNaZgToFH/vXuyWIEDUZPTpCBT8YYF1fX1W6NO5E&#10;7zjvYie4hEKpFfQxTqWUoe3R6rBwExJ7n85bHVn6ThqvT1xuR5klSSGtHogXej3hS4/t1+5oFWRZ&#10;2O67zaqJDps357+nZn7eKHV7kyZPICKe418YLviMDjUzHdyRTBCjgiJ/5KSCVQ6C7WV2z/qg4KFI&#10;c5B1Jf8fqH8BUEsDBBQAAAAIAIdO4kAAghpDCwEAAIYCAAAOAAAAZHJzL2Uyb0RvYy54bWytksFO&#10;wzAQRO9I/IO1d+oklApZTXqJkDhxgQ9Y7HVjKbGttUvg7zFtQYVTVXGb9UrPM6Ndb96nUbwRJxd8&#10;C/WiAkFeB+P8toWX54ebexApozc4Bk8tfFCCTXd9tZ6joiYMYTTEokB8UnNsYcg5KimTHmjCtAiR&#10;fFnawBPmMvJWGsa50KdRNlW1knNgEzloSqm89oclHIl8DjBY6zT1Qe8m8vlAZRoxl0hpcDFBt3dr&#10;Len8ZG2iLMYWlsvlHYj8LcpXTXXblPyvpYeqXlUguzWqLWMcnD4awnMM/Uk4ofPFwg+qx4xix+4C&#10;lB6Qc2FptVdHU/pi0v/WLFg50wI/mvqrO/kr8elc9On5dJ9QSwMECgAAAAAAh07iQAAAAAAAAAAA&#10;AAAAAA8AAABkcnMvZW1iZWRkaW5ncy9QSwMEFAAAAAgAh07iQDG/pS2UHQAAsSEAAB0AAABkcnMv&#10;ZW1iZWRkaW5ncy9Xb3JrYm9vazEueGxzeIV6BVRcydY1Flya4B6Cu7uH4E6Q4BJcunEnuAV3C27B&#10;ggR3S+NOcA0WHIJDAn+TvDcz4Zv1/lqrb93V95yquruqTp3eu5XlYOGQoR5KiOJX0V83/7kgQWoT&#10;0BtlB5CdI4syxAwb8gXiL7ORF7rQbNBQUHwwUFCAf5oZ2dkxu9naZMR2ysKyAYKP/I8ADhWW4aEJ&#10;Nu+yv0owvm7t3bchmlV4YaarnfU5HKGT53hjgfYK34wnW+dkw5b6flRkRWnDa3KqLCh0utlfCR38&#10;3o+jrQaofpy+ef0thYPyQFbPE+HJCsz3xvmV+PBvsC+rfRkleBmv0miHAkU/BUuui8XpqdKTESlY&#10;RjKslQ4Q8p5vtUFLGfOTkiHNAhqeDqhcoW/w2U9P+IjLgfiFW/SA4jAa3ykD5wkViguaaqg9znCq&#10;PkX6ab/LoWURdd3Em5dUqy7QQgn2MrEgU/1JZ+5KmBPO5Faa9yVK1ct8UE5kBpquJHpm+7K+d7QI&#10;jy4uc+XG3oJk5EJZwUOc0CVST3RLuot5bUIVzU2dySlfxJdGfDWTfN3s/R4X1Ga6eFubfdMZg86P&#10;H403MH/C6+7wlEMZAq81BF7Mf8L7BuRg+oCvd5yBUvcz7M8rCj/Q0Y6YKvmW0urCfappFOTL7E8i&#10;O/SkGGtgPi3UJ9fpHOSeYI40iow0kmsdqhN4+VVVT9DlYopBW+gjFYdjt26V2kXB7KXglpVx5n+D&#10;wmX6NBgeOMNWgSqYXgK/TjnbEV8T6Z6RW+7oHFG1qaM8JLmc09pQHGE8QqbgZw0WeQ3t9qKPS2M1&#10;xTBqDRd/GhaTJNYfo8/DfAD9GW/wU2wLc7ZI2rsTftaBO74xOoqiuEPlW8Xehjd1q628DZca6OBC&#10;y1yz+c/H13T6IkJtTurixQt69qJaz92G0Fg1U20OXHXKXG8ce51iVmMngFUm00LXQSDK0GZxF4aE&#10;qQn+ySjqq/rO+ObnQqQvV/M+e8fGf+du9enTpE0HeODESUiDHNijkSKR3EErIumgvAu83ZSvBl8D&#10;AxOCnWI9ifV6Ps2FusGY6B2eHsV6w/4Jv+GHXt87COw+kCnA+gN+Z0cnkO2vBR6jINfDii1x6X9P&#10;bpK1JV4SH+dSeTAEDvJf35dLG8FOy6e0rA29X0oYtz/6bk8W4lgx+/Yb9NDA9XIa8USgaHZEjS1I&#10;kc9LYH8cHoaMcJI7gIs+JPy7nc7iciieudTmiwrBUMR1Rzd0oyHWi+9lTuvx+OkpTtM71D2TGZUH&#10;Tfol8wMyDFisFBukg/0IpeNunztRWNK7fWLLE0szREiT2HZxvyK0+SqGtA2vmWdoOGfEYVeRVACo&#10;al7+iBJ5Vk0emFg2f9q7hAe3fjP0jDUy6kuWfhZFXYYJbdFbi+gBiTPiaiOvy06ciHxUlbQeNKwR&#10;OqwrFqwrzRyAm3Mzo6bXL7j+PWbAQuBys/kVLf7dAP23gSvIwdrRwtTU6XFk2au1S8iELPv5J1BQ&#10;+P/H9pcL28MERKoNAhdYAS1430QALVIY7cZEcf49YmMwTABOW8fCgkSJwKfqcXVxb72T8qkWalV6&#10;EOQW10aGmDXlgfrWYi7ZnMkKsuvPcuHSdHFb5vLPZkZDSvmo5isLDV9wx0zwjJ1R3/6g28n3GMfx&#10;Je8b+5agAa4ZZJ1yf8I16WeTI5afUGIGn2yFtasBzaCrytSlgj3clXYS7BFccIMYwiiX2d06VM/F&#10;CY6nBQxl++idaFzaVHwOuUL+zF9We+locrJMAWsgyHeqeaorwySHtVGN3lp7So+39jV/hF+Eomms&#10;LK042dYzqIcJt37LP51HEwhCHPIr2mvKtnaO4fHEk0J7VyHOWlrOXd1mHjzOaE9z/KGLkY7XZZxU&#10;SEW58Ixb/yMYex3YC0LPEPagCS7PEhUFZneo5PREdWgP4DWfMAQ/Hzzgfi2ZRNQWgIMYq2pCdRM9&#10;eQyzlh1DFXKpf9CJNpz3/EmCDcOQ7Dtz/RT6ApT53rd9hyjHCqZjA7wpqs/rJY/h2zrR4fzpSDLA&#10;MT3gyiZdZLUuH1VHgbOEqf0vmhvqX2OphvRGL7pOhMeLntXKdZrXK6U+ybvfNkTRRRfG4MN79QI0&#10;VttHqpVEO4dJbO5UomMmUufGBzbb5nYLV7HxB58zh8fZhZAMX84useFmGZe+seE0JLdC83+98kQs&#10;At1/nXw8tZGIj2jS4inCpx26uqaIDMR5Pr4KQF7A6kbC2ciFUbJC76lK5VX9i+hhmlMtO2/W3Sc/&#10;p64v6mxgV1LnjyWxoKmsJDptqvClJu948l5eGzX74s/NR1gLDtVyXmWclyJXCHRQvIMpy06YOEMh&#10;flF6DWe2EJdUm515ZdCiZ99S8NWtqvGWsaBcTZINuH/sXo3Q+yJlNX0rNd0KRMS1n2nXkPjJ9SGe&#10;/Pv6fzhUIRvEycLU1vTRoRor4YS3DVn2NAS/w85fZr+Mf636A63RaCIu7DaKE5GILcX4/S2pT1Z1&#10;8wrVet+AOlyWKtEjERzrYA7SuRGgo/gBJhKSijKLdCgKApyaFVUMrc9wUq5q/h2KoCc1loD97EEJ&#10;guhSK2XmkZDP26Nrz4uNiU1PpPMoVrzAApJ2l5xdT16019ITH9ZXCA+97cYvA19ahtLK2fdmGa0Z&#10;LL+9b5WzkAPzdpLOFhmjOP94PWBTqooJjUph72fKG2T+BoxFucYQTU8u1bvKk5MYaVWrJQOQ8WaR&#10;QGpoFSaNh/Ic9bk+36yP/nHQeCkcRKdKNyUqei16DU4KAwfHp70ITf2mekhCPn9ilBtDgnEitOOJ&#10;jYSEwf9W/f468UAOp0YdX6URPF25MOkTpGcEUOQ+ey9ImBg/vRfp4Vh0VgGt9vHrTfnbTyuMPy2h&#10;kGFeW458PpubtT26IHwyDbVJRtLmWb5sNtxFdMejyXvEOdUeNJO96OP9pL1+JohW2w1t4CQSx6t1&#10;ef7bNFML/ObVFnKb+tLOFx1c/QBj2Yl+5KZ5C6DLdikT+RvJy4xjl7y2mXna9yzKymimzsV0YMbE&#10;PSsmMVeCFVhfGFVKmd1+reBeWl/2w+eyku/dECjfFaTB2xqZCI6GwFSx55udveyQoRa4kyLwj6w6&#10;vrmZw6jIEjrRF/H0crjf6f+ZpUQqyNt4/+pwkH1RytKEsO3m8LS97a7n9rSfp4L07Q4YBev+NjpL&#10;+P4AhQdwMe4/Hl5Ben9ydhIuldX64y4Htq17vC8QQ8Y/yBWNzJNHC8Z60q8qdR3ThyPcKCLU1M/4&#10;+MBuKbnqSQu3+FTQwmeXY6BjDADveODs42dnwGkxZVRqBTjsiaBJxCH7IWqHOlcy5toaZ+Ri/Glx&#10;WHPYWKz1IbNs+dRFEYEFjX3jPng21z0gVy0Xsei1xy5BuuH+6yWSF2UNpHG+HJ3giWbxFr2X78kJ&#10;4mLVpVHyvONE9c2Y/WOsGLhD6lv1JPVKD9coiJCIYFQQrskLNfArsotfhg1uAqimUK+g46rCNwzB&#10;sFgzeE/ZSYwGWt6GBtnN6W5X6lPsaIoJL1qK5H/qkXSQoWbOQghlw5p7Ew+MiBsKIonh5K4ie4eU&#10;QPsdyLrjT8buGfLhKAYh4aPCpa1/uVMWM1y9KJ+CbDiMilLhYuwgQ4rWuUDKOFuXtqnoLFOrorRH&#10;ids2R0v8QVR7d5jj6T5L2Dn/oo9yrqdF2nJHJYOGzpRA0Nuisbt7/ZyZg836ikEUOvhEjZDOHz3l&#10;oyv98+uXKcr8MRzvMAKF/VAsRNdIUekFvC97Np0Zw9fy5vtZ/YLCeSe4Sc2/v3m+LhbBzts647VJ&#10;+TRoT9qNAMvOeqpbcQVZqaifHOVUx7y8EJjS6IZIibf+RZIPnQc+NS+9/LNCiVPFnOQNWIAm22Yl&#10;MJAtVcF4UiyXi0xNbOLSGjEtIFB/Tsdo3KWy4cPi6KvaLpgPiVp+WHEI2yVRKx8CkPA7a5FUiEsE&#10;N4szzTVpTm3NPPRYy5E/dDVH5sLgpgIZPlonF2kkJ88TsNvGsg4MU+dQ5HmmhKqEhu+q5ZnnnBQ2&#10;AllUrcZf5dAaG41Z6P2gwd0e5pplsoZVUCjILnZdPElPR6NNhTIl8UGtd71KMVEWeJFhgxm5SvL6&#10;mXvb2mgeIwFedcjL9wi64Yof4ZFiUzwTKEkMmNrlYRVqgy2AtWiAQB+mRu6+gfZIYsolRXbSaPtn&#10;wzVEFPQT15rKV7oM75Vqr687B+IUyJcCeAUvJJ0GQM9pqyRLC2Hwn0JXuFm5c4rDgKjkyHWmVlTf&#10;0JvMeDF9sKYlk+IMVxlXkWcbXdMekOO/0SGAXdepMkP8gBmXixn1/IvhcLb2Us0+IV9Ird6lEwUO&#10;nzgnntCkKs4XriV6s2FWEKxclaBBPM/rYXHUg4n940YnFjmg50dnue3AajnRjsErvqZDAkJ/MVu2&#10;VAkFNv1Eo4K5zx+WBLZQBIPmtdICc26GGxcKGhKFuvhIUDNLTwOWHL50jbm9/TgVO91ukNLOWjmu&#10;B4gmbRnMUKVz8BvLPmiH/jMdLczsXReBnBvSYlBQaL+PD0cndxtTx4c86EDXFrQwjXMnbHjvZ1jp&#10;jWgWDoormHLAHSRnzSZCpnyCXCMhKpeg4PtcKA55Hw22uiC1HpdOOd92PrejCVfrwuikDvg64KPM&#10;vXx+X9YFnsth64Z3DgvVfJUa8gfYl9ifHUccR9xHGpOTNbXbW0SOE9OB2J5GYxrn6grqi9lEFy2G&#10;ReVtHkv6liWy73nFRk+6O2xLEYBl+stXaxjT6xsdrhUHTcBc33fPgKXNMtWuxRrhzc2HHWGa3UI8&#10;vko3Rpx2T92IDqa+tvY5e7A9JbziEp8krPVbf7IL9mAlng2g1GhaY5WeL5FQotuIzzpfzS+gf6lD&#10;sw+dQDQQ7cOHGp98d3kA62Cn0ngcj4JXo67QnNNCeX0WmbiThcXEsLH53bRso4gHuzZpbb0zxZ2V&#10;bw8v8X1jON1i3M05zE98HPXMNqwYpV7bjfOnc16AqjgssgLmfhFGOBW5T81VyxiwSSbiAYx5HER7&#10;JxUJ6VEYPyZVKptzyCRlYTj9Gdc5/Djs+nHy8lwzhRpDKuadc/FnpeAUUDJKMZ037m15xXDSabDX&#10;OcxV5RMdLPIyDuqs1kUUxOvMrMCaSL5Fu7bOI+pHxbmesh+UZzarXVQrYjiYW+gWT4e1Ss7KdtL8&#10;zlvEO/BdTG33IlDXyetj0HOmRniasCss0y8IThTLEW/37Y+vpjvGGT+3mOX5bLKtk7PYKsOyIFJQ&#10;0idc2DWJLQCtzJmPDrSaVDTpjyJ8Pa1gtDMkf0Z4mINhu+yXnd1JA7GNIzN81pC7TqKMKM+8shR9&#10;z/gJidaGwDeZ8ZRA7NljSZnoCrL9zj78jkDUoHbJj+n254obxN/gg3UVn6F7V4Qo7zsdu8l3my9k&#10;cJm4CvzsQPE4bEPBqoEnCODrMO3ctC3IaOQz55gqUFyn/xhz3TylnNgj/krXtnbZX+TTnBV+eeHH&#10;taGhFeGhnPZXt+dHA8LDtbaz4Fy3ROdlvq3Ea1NXfscLBqZB3ME1QuWGYp60YbNBdmfde8czrtp2&#10;8H66oU+5Pmj6PMlox02WQ+qWc1pzV3NLr2IqydZgSdBW3z4khM1UIMLDDlSRX//FemykvzjSeeWA&#10;ZqyHAmSO10q9Rmq1YxQXCMv7zX1EEZ9XmHiaPWzf+R0lI05HiagOSYMQiBfKuuubdDCC8XoNNftw&#10;P7M+S8y3JxjsCNXhnmt2C64GqJKFcqzy8fHDWNa0tJaccrKrfesdydgxvLywanPKSgiVljZfg7WW&#10;pehVpqXoled/1YbVEXupe3wlY3B5qXwlwh9g1Ag/WabTJRRRN+PRk8nRq3AnqWU7MRb3cJJNckMp&#10;FOzd3HGpbVecW5pXaSub3noD/VBxn46zo2o3iIeweipgyBCRg7inSVYWkOCBUHu8wAQ3vRrkqaB6&#10;5saQ+aPtKW23n1ZJ+p/nFk4xbCqjy+NdofxaF3oyYlvb49YMi/TDunoOqN2MsJnUM3Dp8aBrHFIl&#10;oahFveAQJwxQERaAJusFqvCGVfhGB5H+U9AC4khyGbz+DgmOocRaO3rvKHXcMlzospkJyMZhPLU5&#10;lE8jIlfB2NzM2WaMLWftNnQhMo64I7t1z9Dzx/wKtxf1ncxDiLLn3uh8AT9rEMhD/eBgB51O2QBw&#10;mIbpiKdjEiW+2GYVtEfk6+oiF+fNqESxUCWW5EwxL8AIMRVjbinh7bOIS764oxJDtcaQQ0glMkqm&#10;GngiFiwzWxP8LALj1Baxso3BFOgMcGBC6Ug6gMex1EpEzdMvv6abkXKebY0fx0TXqiY/fYVs1kbV&#10;5SwLPdkF4rgW7XzPi5KALlqCSQcEBx+OENCKClN5h5erf8xSc0VW48zxrVFCym/t8AsoVTNihd/A&#10;EetLRAR8SjOZajzBWzpWw6LSnHlRUWyhpemS1vH5xDNCsc5fz4Eqg+hnA69GXRALrCSQtmyfkCik&#10;qulUg3luJcArh0ZJt4lBYMpu7iMj2DSUAvKkHkW3uhSlWjW27ARjsX/d9bC/+W0hwtHA23tspVU2&#10;mMp+oVu8rB+vApFv5sV1SITeCrpfJcmW0y6Ij4Z4h/RQ2xT1ocjf/bQ7u6qvsAaZsX9zSe5f/Vno&#10;TiB+G1udG9F27fE9emEdA0Mq+pDM525nI9qAfuxlqKeFXjAd24nLREtS/6RnngAGO9KUTwqcl3gB&#10;wJoa2muL8hi3qCVsfGlhNHOR5OfaZW9Wy2hjaCHikIa42UDazvO0S3Yq6rmpLNuxvuqTLyrBuKHD&#10;ekDp9YHu4Y2xF2jmksG1bFgMHsHdCa+/r95tj5y0Fq27Wkoea8BRUw2vnUZnvXDq9fERCQgXQMHq&#10;8jxXNNksZaGRWiFdEfG469eJx9KQ2JXu5r+bMYjGWCmkltiFskFyRn4Dt4VoeqLAIA6UtWS72z++&#10;Oo3Gztanp1QN2w8YuhVwP0se9wSJ50SI/CTCwd6BNYr3pZ7+ECpNPvuBGTNV8AfMC462c1ZzxXwV&#10;Ep81ymgOZ3RC0d330kQN3cn48kEW+DkO7h93VHPxzALmuXu4Tb562z3x1ZrBbIS1rnzaEVRnqYoW&#10;q1xJI5kL71zRXfFJmcCYA+aMPTZPRESkSUni5S6+A0Z7A9fdZMD4EoakKzBa5DZ44N0+dMdTxyA9&#10;wsBJZib2EuZyYpl0835cS1NZ+5iPDhMIsXoAsTCMdR/SKNBPnm7rd4vPV4r74o3PVpFa9SljyamO&#10;T8pXhDx/hL4LxWbPx6aPYMxPeIn7vFPTj6qWMYxxU8SrNE7TUPrWkBy9UJKSAE756UZXVVQx5rWZ&#10;7I5eaPDEZ+xryTa+tFEDcsJC6l5+S4oEuOQLJPyy61UYRhk1SmSLEF/MBE0onXFKZOT1zqnQH4Ek&#10;SU+5gk4MrV6OdDHThRGGCSSUWxjgiIjEwNcAEF5ROEzHBddW/mTnem7OZIkku5hji1aiYCelLRB0&#10;yMr1XGdvghKvqXsq1KZ8nfKTAErKPA36fmLvrcfOIunVF8fbkTGlj5MYC/QCd3zLWxjuShUen5sJ&#10;qF9L6Jj2suRV4McYLSwp6UcZZQm20Hf3WZe2tzU1Ts83WRExKNh+ajROBXoXqK8sahfrZAyXMzUX&#10;EGhv84yNjimh6s7PlGOJcLAeN6ngh/w0qUVZ0UW89a7Yy/yR46dRnvhzCoq2EfvWTj2BP92/HTxS&#10;q36I5hfdpws7u+Gz/5KpUMSv8sTnz0zLw7Tp2Sokw+KFEH8PZDfkF7ijhZGDqckrJwdLoPmvhMs7&#10;WkwWVgwAYf5cLaxAHk+Vjb8dMsJkimKMDSWkBu/symgqjcGGotTz+T1rACzCieF5pBEIBmf4okjo&#10;3t0b/FQqvk4E9RBSNIsSgvNg4FQJ6KXk0PC2zaVeAd4zqtchBRJ+jDUComNgOz69TnotnqEqEB83&#10;SNi6qWIR6+BAkFtPN9iQsChZgzMT2s/joIpNM6Ej9WxgTGXCDjWXon7X7qQ80th86q0xuJzp1OnQ&#10;MMIajiJBXrKfpKpoaPvi7awXqmt09+RtpfsOiPSOJvN2oX6lJx9f6XbmgOxiB0Nna3QY709EOl9H&#10;jtJA0FiEfDB+I/JA3RmDQNa/WLjYQcVuVggY0j8CuDyteGx9NZzpyUWdAmJ8q7lP8qt2k22SE9p7&#10;ZdQG4r4Iejtte9QKEyq0sb7cZAzZCYQW0xEo3o/qvl1Y/8IUkxKY+EIgnLiNraupqeW1M/O+SMZC&#10;PGplrHh6nIEq4R5uZCjW9viWzLo/Jl2ykVQeBq2JDWb8eI3hfhphDmNEoOkVRjdXZMnJ8heEAO7I&#10;GF/tfEaRugGpDxqREw0kLM+7bs2Nqg/z4HMl5DFUqRKIzRqdSDKJqGLsjl0RCk6d2N48Gdu97EuO&#10;Cb+bL+9izrz1luE3LdgTTpBnCvEf1rqw2xfKma8N6x7ONRGKuhNDFTaZAoSRvGy7WJb/tOa9aELC&#10;hyGXGF8ZO+ln56GBotcONxFiZC/MEu4wy+stf/4/+FJ4CKYGDqY2j2lQT16XlnvIsxUIFYrylw3z&#10;g2V53KhsDysA/KCtbLUpuOJgzjmxPN9XMPH2TZG/H6PGitM6aGsVU2GcakKITr3eSl/xMmkmWnqm&#10;z1YY1eLvrOIvCupzaVM59nJ7veQvXdb6BdZdza4Lrnn3u/FtYMCWYMI8M2WsnpfqGHuIAF285fiO&#10;mrJolgCXRBGfyBuKAO5WoDJw4LskOItUWUHw8zJ9qGczvD1vUMs1CFSyN7IqlJonPsrBsKEWm+Fs&#10;E4MTEeCVN9sOOJeAh+cbdXAWHjxylQ0pKzdjQpPQDUp59W5xU7fdnjG1V1eR7B1V9vC16OTkdldn&#10;7LhOzaA0fyBV7t49JXtvz0aSuzCXgbTDd6bS/z+19m9wbh7n4h9AYGyCwEkIqSEb+7fZPxfzf9G1&#10;6mZFBR8FtAaMe9tPRLJJZuiDs2fKPaHeMPhYGCPI6aTXZ/XlaGU7JeuiZgW2H9EMLiw1Hk1hUFu9&#10;YVU24aNFZb7hnoJvQz/CYMkOtT2uC4dGi5CuZDg6qiOb1UqSm6qBpbNHMsk2ItWvpZ4xBNGFw8Lv&#10;qLGdJ0kUamNMk9hGesRvj/L/PPd1WCu+WBadv6VRDrGP2bhvfaNei76Se3vIdpyIqBCp8E2Er9+N&#10;Esz9pQ8ed1M+VMwgxF0XJ7hXUd+xMOWs/Go47YRRoIvPO86DP1wH9XMaalFK1NSz70P2dLE2cvx4&#10;+K1X9puP+McPJ9qO5pB9jgbhIB9kDx1xENDJFOhkoOZuZ+qo97DfyxMGFWHYsIMvqdu683U4XtkZ&#10;RRgZrpkWU36Fnbro4DxLyvQ/vsikM4QR84tIl+E/uG6//9GKKslg/Y7q5dTylzKD89fQih4FS2Vm&#10;ZPHJ3zNxUgJfdbkhcOnAVo8f31ixaiF0+JeQTJfJ0AnaRVVDM1R+hyYelveueT7OOuIGcGA26wB5&#10;tgowt8qtqqZqo3ETC3aqMcrTZ2qeea5T+otpCAJx68rSwgARSc9jX7U57fqqApFw1Le4Zr/58pgE&#10;nOQFumy5dtQdRuaGaYux4bK1IstxN3x3IPYWVQwuaVePmj2bLE4SJUSRw1QbqysTTfSjJKdGE8m8&#10;N5EjW3O4Ys6ruzH+ChNfn8yBQZiktSV/NWBn8xLuPPN5hvS+fC9AjNYGKo7rS+bF4Qfi8Nbz2Gn4&#10;uyVRXCExRadi321QuyOU1hbc8WDvddHl6Uhldw3d+QDywcjqNtOLee+SneXztti6dsaW087TN9w/&#10;4JXloGGwf51Av+XWxzMDmRwoaKhnkOsPon+dp98N/DsD/RByfhcApDKBkM3/3TF/dvo4BD34/O40&#10;9C+fX1vmf3UGoS3+UwD/qf+hKP/Z32NN+cH+d380kLu/3P6jMD+G6LFk+rd3MGRJ/+X9XwH1sftj&#10;ye9v9ycQSetv978EwP/10g8i2O8CgFSccP+RxB5e99+n5E+UKiER6q8A9XigjyPZQz+/UZr5p9v/&#10;iWuP23mc6vzdzh3uvyc+j1t4TEv93UIChKV6SJ3+Iqn+F1h/vrs6wi/X/8ojf66QxwLJ3z16/dPt&#10;b7nk8ZAfZzN/NwCAaI2QIf8Ttv816AcV83cBQCr13zP84PyXpvnnyB+rmg++v2fN7//4/q1xKss9&#10;+bVZMSF/AkCA2CWQPPj9P1BLAwQKAAAAAACHTuJAAAAAAAAAAAAAAAAACwAAAGRycy9jaGFydHMv&#10;UEsDBBQAAAAIAIdO4kAJkLab3QgAAB8mAAAVAAAAZHJzL2NoYXJ0cy9jaGFydDEueG1s7VpLb+PI&#10;Eb4HyH/gMr4FskiKemLkhUStNoN4Hhh7JkBuLbIlMW6yuc2WH7NYIEGwCZAccplDzgEC7CFALpsA&#10;ySH5MYGN/IxUdTcpkZa1nhl7N2uMBRhkP4pd76+KfPTxecKsUyrymKdD2913bIumIY/idDG0Xx5P&#10;Gz3byiVJI8J4Sof2Bc3tjw9++INH4SBcEiGPMhJSC4ik+SAc2ksps0GzmYdLmpB8n2c0hbk5FwmR&#10;cCsWzUiQMyCesKbnOJ2mImIbAuQdCCQkTov94jb7+Xweh3TCw1VCU6lPISgjEiSQL+Mstw+AuYhI&#10;6vYd3zolbGg7dhMHGUkXeuD1shE81YOCr9KIRgEXKYhxY30SDkZMUpECqYCnEp5m+ExuJamEiJNV&#10;1gh5ksHhZjGL5YU6LhwQaAdLDnxYL+hnq1jQfGiHrl8IAi6viSKJQ8FzPpf7QLGppVBoA8l2m72m&#10;Z/QBzLr+IJcXjGqGXMdDbpvlc9URpoSxGQlPUDYbi8ul63ncWBcG7lLqxwsZS0bVxTn+F3G4PHhE&#10;BjMeXTwXluASlWDlWTiNRS4PSS6fEwH2AoNgvfIZ/Jszfja0KWOgwzjX4yAFLl7b1pkg2dDOP1sR&#10;QW2LpCEMg8SkKG4CCfcu8kgGLJdHyLq6yXAkgzNEdH5MZkevh3bf9X3HAS2QAQy+gDk0jKGtjcLK&#10;YYmLC6yZOl+s/q+GdgoehN4k4hPwpJQfqSvbOgEbgS2gA8WhWj4jOWUxepx+UM5ZHE1jxvCpuVjM&#10;Aia0atp9/KnTsFXyhEd6uNN2gJ7mZ5U8m8/1cKsYbpZkQK1wvUkfnSG15EVG5+DdQ/vHSdpgUhOj&#10;pDZBiZ4I89pEmOME0NZCUpcgSGRA/ysFR9PGyyPQBAPFrgWpzi4PPMftIxWpCFS3lzs0BbPj8h9f&#10;//frP129+ffVm79ffvnn//zyV1dv/nr5239e/uGPl7/76urXX17+5m81ijSN0J5Ql9dpwsPBCpqF&#10;VcKFVEbKyAVfSXhoOOBgf3CrZWyiRW6YTTnqTZ2Npch9OQCE9Qidz2koD3MkBuT1TnxO4RVkJfkx&#10;3kwoo5IaHZsHZYzLkaAED6LPhFcJSVeEHaozrmeOiVhQqc8ZpxCxUEfh4Bzsxrg6jRZUD15sGzw3&#10;PO57nuN7rtvqeN1Wy1euEw4KCey7fs/3/Y7TgYue09MEz4q93bbn9btdp9d3va7X1bPLYtbv97xW&#10;23dcmOz11F6QRZUfGFizOiMiwGSEnMD1JDauEXKmSS8gSGeQdfQTQrbKIS7TSE+eEnERcMYrwRuU&#10;QMHWwkEcFRzr1VxE1JA34tfGAG79gs5xx/zgaEmpdD/aG++5qE41CvMBgbSIKzIZQNIwWjCSy6QF&#10;j9LuHg5OD4wF//6rq7/8S9sxkjpV9pGhL2DILUjqG/V8uDQHMuZX8exK5PCnPXc8QbbAECvL3spO&#10;QUYpxuDH86d0AZHj1BiSEU90OGM5ch0p09UqUEzDUcvJkCjtbZPiaM8b7I32Wt8sSpV4ULxVUUIE&#10;6UFMqMpvvcy18XSnKtBcW7ZDzObIABBwf7pKtugfTj7eODksKo1Ag6IA/O7gUwqOSJhiUEElNVo3&#10;lBu4azu+u99pfxN37VbP2+8re6wY0fpIwGrBBFwqtpB77QZ1bzBWu+ENZuRmbwjuzBswmFf53aGm&#10;23pD4IAkvz1veN/sgG6uk+n9YCT2OAVM2eq5iEqkugE83IYbsTkz25x5F1y1C0X13xFE3R48+Q7+&#10;IABAJt4AT90CJanhEjx5xTDGS43BtsTO+wVPJRjR6tch9Dk3hUcIiFYl9HzJzw7pAnDNT2mRlNcz&#10;rwgUfVjYGKfF1QGRT0lSjd04fkTF1vHnVIRY0ig6BeSB9ePVbMboUfz6OqlDSiB5HgKs3ayTwgE9&#10;R+yDURSurJUAxPx58Emn3eqO3MakMw0a/rzTbvQnfbfR9Tw/8Pt+uzcef7Gud9pvW++4m7VO24AJ&#10;FJ3bHmjh1c6qRQWzbM0FHrlwZJZaUH70217btkKsNuYAo+EyySKoPNIF4tsF4HxUEdpbJeFW8vKo&#10;g79rRllC96pRlkB/l1GqIlUn+p2Is84exFVQiUIbhZJg6GFn7QDxRvD/kbV7fq+z31XQ5y6ytoEQ&#10;G1nbjNyYtX/04pPpRwqYKFsvEeftQOydJ+n+eDyGYvcDZEVt3ANkrap7jQ2hiFkD09vBVZNa6mD8&#10;nRFoGXRumdo2UtK9prbNeLgg2c/iSJpK1gW0pJKx7g5klVRJzh+bKr7l991uG8phvXg90fHg5/T8&#10;trJ3VdqWZS4UHyPVhFgvr9HJQwINpAUaChcxZGrAJTzVZ0ji9Ak5N2Q3Fm6WaObs5LwEFzN9wIT8&#10;govjODx5Ag1KTU91thSrQPnmSQmboBosCaaQU465plqk0bI5gr2Ru8qoE4AOk+s9MlDQth5Zrxh+&#10;/4y6HaU3OvBc/PtOO5rfLfL+/rUtryFv7KfnI9MeqjgrNLZxroC52L37ORXG0vFOu40JkWzGRgAN&#10;9ViJ4GEUCo+8aNZhHaY8LOVPVkzGh6cMXEnvUTMQh8qgAJi8Hh1q59tw+juKDqbVpqLDpyKOsHut&#10;+j6FZz8AdwYZX+cPsuQ0kdY6QQ5tkyHBvfkKqiSoeE4oVAFG399iAEUfLyMqGPAO8P8hVD2cNyy7&#10;Q1UNKOwIVWpqTOUZpSY8zfSNgQ5lnIng1Zh+f4fo7Cfwzm28UWQYu8epV9AovmHq2UpizKiERtwC&#10;DQzTLijobHux8kChwgeIcK0PUjY8qn2Qsj2yC7Xd85vNmt9habB2jG1W+xbxGYhVXvSp5h6ie6au&#10;SlBtULp+O7ZRftS6gO95mu3Z4oO1fr+tVZsSGhWa2qs4f5YyYzcm9kZxno3hc4eTfGSCMtS8poKD&#10;WD0BTJrjxxhQXtawafGCtoCDN/c/p+pPpZham/QBQMi644CHQhzb9sXJDfUZbMAwg+9+auFG9Wrx&#10;eyM2IZJYAt5dD23xONIvOLHseJnhd01VxUANXu5RjV71TY76ruvgf1BLAwQUAAAACACHTuJAUcrI&#10;TNYEAAATJgAAFQAAAGRycy9jaGFydHMvc3R5bGUxLnhtbO1abW/iOBD+K1F+QAN0oYBKpW4R0kn0&#10;ttpb6T6bxAHvOXHONkvpr78Z54WYkLJ7TVNA23xphuB4nmf8zHjMra/G/opI/Zfecuo8RzwGg5q4&#10;K62Tsecpf0Ujoq4i5kuhRKivfBF5IgyZT71Akg2Ll16v0+15u1HcbBhSGUUkNIZXhEJGRKsrIZf5&#10;GBGHUToDLyIsdh0WTNze6Ma9u4XpkWemvjHNqbnj8VcawgPPE7fjesYUMs4rRhqG1NcVcyjinTFi&#10;sZDwEjJWcrl44NL5QfjE7Y/wMna+jh5FkJoH/U7HvJKMwfwlDFPzdW72imHubj2Yd/YqM8WAhl+f&#10;pKNeJm4XR3H+oTKG/8FndAIft930iaZLIbf34PwZ+62SJ4n48tjZTNxRv9d3HZ8kEzfkRMO/UQJM&#10;q3jpOoQvARBfZ3wIzoIZ8FohZzrCq0JON2fBJmeYmy1ygKjy+FKs4wBZwHmmZKTzBlZKxI0O81Zh&#10;yiyEe0mJE4kAVhLhXGz+FOjNlx9UShZQ8NbY5iymuQ1cgve1EN4QfxiCWdiVozRny0LHWhoz82e+&#10;uwfiJTBctzQLRtO1TDSZkwWF2GyHsE8dvCohf5PHth3yvdxshTzMtMz08bAOLC+LuweM3LVuy/V3&#10;kOK3BbnRo7J4WMvj8wyvClMFJTZTBYEWU9a6+nVJAqIXIthCspFCY450VOLPmFR6TpR+IhKyctd1&#10;QIg0Kk8IOgSyy1niOishX/Zt+BykcfjEdTYSlVv9uyaSug7/IwZxux70bwauo81Nd9gbDl1Hlj9Z&#10;lD8hsQ9DpTLvpDcPGu67BjKV3K816KTOpCn1IxXkgwGIxifB4p8LR3wJoKOw0ClyPYE3FlKY1hHm&#10;qTeUDzX6ijnennBxdz39qfV0Sg5kUy5cwExWdeII4CbZmWesEq6LhABazXOA9FsVSW/Yv8lLEhkH&#10;aRjWLu/67FdbQlisFyAVsD0SCZVgc8AdATyDuS10Tb33umLWQVoRPgvIEmx7UM7JFtKTo7bRQkAp&#10;7zPpcxArxV4oFPZZYBXf+ZtJGkoSnWPolorp949cGyjE7xtZnPWOLNeB2BTmIDhY/F/sJsVmLBCb&#10;+DM5IDup7lpinG+y31WM6zccTdS+VkXVJM1NVKd7k3s9kZR4C6RIinxyErvG5pbP/QAvk4zLDZii&#10;02KX0UVfpr6MJuPXcS1jCTt0IU9qdTQHbNsBa2EJWw1xQppjCT/Kf2E4WHvsZr+EDg6HcveRfD8l&#10;f5qLkjZbbFjWVQEtLNigrVbHH5WmmoN41sOronB568YWuFFu/t8CV8VzxebiUtPHsIPXQXAP9O8R&#10;3LQbCqk4PQYwrWCrJnk1fdhYUhJQeanQtp2Z+R6adEnjoC1BaCJbgrz9Wt+V71xMuNDnd46Aip7P&#10;3DCV31xPz+tApOxI1u5SVDKqzvxM7njvf8/N9Pa3pOHZ8Ns3G3to6gs62f6EJ6QLc+hQOt/GAwhj&#10;WxBFsXDOTu5xfe281xKUHT+tqrux1Lfta7rIrTQu0oqwO+r0wXNzsP2WXlwCpzRTolbpDwvUVk2F&#10;zs5a7YNpA50FWAFfqyeTH5IhD7i6Tk5qw26VjtYBYV27+5y7Ujvw4dcza3rx2dH2cgMH4lXJ+qgd&#10;atHDwIA63tRIJ49qsvv11t1/UEsDBBQAAAAIAIdO4kBpMw/OEQEAAFwDAAAWAAAAZHJzL2NoYXJ0&#10;cy9jb2xvcnMxLnhtbJ2T0W6DIBiFX8XwAIIOrZrapLr0btnFnoAhKAlIA6xb335op5urN5W7/z+e&#10;7xxJ2FNbUC21eXNXyYIvJXu/sCXonDsXEFraMUVsqAQ12mruQqoV1JwLymBjyKfoWxijKIa0I8aN&#10;FPCDIXcUfWa9j+DaKOJsqE07MZT0FJRCRUQPAsVcVwJ6pZKBQDQliBA47ElhTfteSxNciCwBPmVR&#10;9QzgnVCjBOE1Ia+qKslXHBlK8TFeEXB1rOt0RTjt8hSPgr/ACzGCOKF73+XvODSTH+pFN7fGKfJn&#10;gMHlV8tp6ckmz7h+5fyG8pe1HfVA/Fx5GY83xCcbPLvJs4x/mtYP/MmMesAzV17Gz+t/qGH8fUy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BEAAABkcnMvY2hhcnRzL19yZWxzL1BLAwQUAAAA&#10;CACHTuJAdZBxgvcAAAAhAgAAIAAAAGRycy9jaGFydHMvX3JlbHMvY2hhcnQxLnhtbC5yZWxzrZFN&#10;S8QwEIbvgv8hzN2kXUFENt2DIuxVVzxn0+kHTTIlE2X7700R0S7Vk8ck5HneeWe7O3kn3jFyT0FD&#10;KQsQGCzVfWg1vBwer25BcDKhNo4CapiQYVddXmyf0JmUP3HXjywyJbCGLqXxTim2HXrDkkYM+aWh&#10;6E3Kx9iq0djBtKg2RXGj4k8GVAum2Nca4r6+BnGYxmw+Y/veRmJqkrTkFTVNb2dqWS6pynYmpnty&#10;FJ/T5DDTTGwxabDzHZcyBwS17t78h/tMy3OKP63lL9aVNj/HfiD75jGklVK/+v4eW0qF/oj1vGFW&#10;rxSHI9GQAzk+zT2oxWKrD1BLAwQKAAAAAACHTuJAAAAAAAAAAAAAAAAACgAAAGRycy9fcmVscy9Q&#10;SwMEFAAAAAgAh07iQKsWzUazAAAAIgEAABkAAABkcnMvX3JlbHMvZTJvRG9jLnhtbC5yZWxzhY/N&#10;CsIwEITvgu8Q9m7TehCRJr2I0KvUB1jS7Q+2SchGsW9v0IuC4HF2mG92yuoxT+JOgUdnFRRZDoKs&#10;ce1oewWX5rTZg+CItsXJWVKwEEOl16vyTBPGFOJh9CwSxbKCIUZ/kJLNQDNy5jzZ5HQuzBiTDL30&#10;aK7Yk9zm+U6GTwboL6aoWwWhbgsQzeJT83+267rR0NGZ20w2/qiQZsAQExBDT1HBS/L7WmTpU5C6&#10;lF/L9BNQSwMEFAAAAAgAh07iQJU6bKc/AQAAlwMAABMAAABbQ29udGVudF9UeXBlc10ueG1snZPL&#10;TsMwEEX3SPxD5C1q3HaBEGraBSlLQKh8gGVPmgi/5HHT9O+ZuKmQECUtK8uPe8/cGXmx6ozOWgjY&#10;OFuwWT5lGVjpVGO3BfvYPE8eWIZRWCW0s1CwAyBbLW9vFpuDB8xIbbFgdYz+kXOUNRiBufNg6aZy&#10;wYhI27DlXshPsQU+n07vuXQ2go2T2Huw5aKESux0zNYdHR8r6TR2LHs6PuxZBRPe60aKSJXy1qof&#10;lImrqkaCcnJnyDtHH0AorAGi0XlaGf8VFUDjdaghTE7KVA7Wjcc7SnyG0N+czzLoXmkKoVGQvYkQ&#10;X4ShxFwF5LKm/bDM8r+txtuigtjTbKklyfdU9BjcaRfwErrBYRBHf5mE8aDhQhL2b/8BSroxhnJ7&#10;G6C9oInfMcqAJcneoR1zh7krnbzWfJ1UJ2+evtXyC1BLAQIUABQAAAAIAIdO4kCVOmynPwEAAJcD&#10;AAATAAAAAAAAAAEAIAAAAHQzAABbQ29udGVudF9UeXBlc10ueG1sUEsBAhQACgAAAAAAh07iQAAA&#10;AAAAAAAAAAAAAAYAAAAAAAAAAAAQAAAA4C8AAF9yZWxzL1BLAQIUABQAAAAIAIdO4kCKFGY80QAA&#10;AJQBAAALAAAAAAAAAAEAIAAAAAQwAABfcmVscy8ucmVsc1BLAQIUAAoAAAAAAIdO4kAAAAAAAAAA&#10;AAAAAAAEAAAAAAAAAAAAEAAAAAAAAABkcnMvUEsBAhQACgAAAAAAh07iQAAAAAAAAAAAAAAAAAoA&#10;AAAAAAAAAAAQAAAAYjIAAGRycy9fcmVscy9QSwECFAAUAAAACACHTuJAqxbNRrMAAAAiAQAAGQAA&#10;AAAAAAABACAAAACKMgAAZHJzL19yZWxzL2Uyb0RvYy54bWwucmVsc1BLAQIUAAoAAAAAAIdO4kAA&#10;AAAAAAAAAAAAAAALAAAAAAAAAAAAEAAAAFkgAABkcnMvY2hhcnRzL1BLAQIUAAoAAAAAAIdO4kAA&#10;AAAAAAAAAAAAAAARAAAAAAAAAAAAEAAAAP4wAABkcnMvY2hhcnRzL19yZWxzL1BLAQIUABQAAAAI&#10;AIdO4kB1kHGC9wAAACECAAAgAAAAAAAAAAEAIAAAAC0xAABkcnMvY2hhcnRzL19yZWxzL2NoYXJ0&#10;MS54bWwucmVsc1BLAQIUABQAAAAIAIdO4kAJkLab3QgAAB8mAAAVAAAAAAAAAAEAIAAAAIIgAABk&#10;cnMvY2hhcnRzL2NoYXJ0MS54bWxQSwECFAAUAAAACACHTuJAaTMPzhEBAABcAwAAFgAAAAAAAAAB&#10;ACAAAACbLgAAZHJzL2NoYXJ0cy9jb2xvcnMxLnhtbFBLAQIUABQAAAAIAIdO4kBRyshM1gQAABMm&#10;AAAVAAAAAAAAAAEAIAAAAJIpAABkcnMvY2hhcnRzL3N0eWxlMS54bWxQSwECFAAUAAAACACHTuJA&#10;UBAcZdcAAAAIAQAADwAAAAAAAAABACAAAAAiAAAAZHJzL2Rvd25yZXYueG1sUEsBAhQAFAAAAAgA&#10;h07iQACCGkMLAQAAhgIAAA4AAAAAAAAAAQAgAAAAJgEAAGRycy9lMm9Eb2MueG1sUEsBAhQACgAA&#10;AAAAh07iQAAAAAAAAAAAAAAAAA8AAAAAAAAAAAAQAAAAXQIAAGRycy9lbWJlZGRpbmdzL1BLAQIU&#10;ABQAAAAIAIdO4kAxv6UtlB0AALEhAAAdAAAAAAAAAAEAIAAAAIoCAABkcnMvZW1iZWRkaW5ncy9X&#10;b3JrYm9vazEueGxzeFBLBQYAAAAAEAAQAPADAADkNAAAAAA=&#10;">
            <v:path/>
            <v:fill on="f" focussize="0,0"/>
            <v:stroke on="f"/>
            <v:imagedata r:id="rId8" o:title=""/>
            <o:lock v:ext="edit" aspectratio="f"/>
          </v:shape>
          <o:OLEObject Type="Embed" ProgID="Excel.Sheet.8" ShapeID="_x0000_s1027" DrawAspect="Content" ObjectID="_1468075725" r:id="rId7">
            <o:LockedField>false</o:LockedField>
          </o:OLEObject>
        </w:pict>
      </w: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numPr>
          <w:ilvl w:val="0"/>
          <w:numId w:val="0"/>
        </w:numPr>
        <w:adjustRightInd w:val="0"/>
        <w:snapToGrid w:val="0"/>
        <w:spacing w:line="440" w:lineRule="exact"/>
        <w:ind w:firstLine="640" w:firstLineChars="200"/>
        <w:jc w:val="left"/>
        <w:rPr>
          <w:rFonts w:hint="eastAsia" w:ascii="黑体" w:hAnsi="黑体" w:eastAsia="黑体" w:cs="黑体"/>
          <w:color w:val="auto"/>
          <w:sz w:val="32"/>
          <w:szCs w:val="32"/>
          <w:highlight w:val="none"/>
          <w:lang w:eastAsia="zh-CN"/>
        </w:rPr>
      </w:pPr>
    </w:p>
    <w:p>
      <w:pPr>
        <w:spacing w:line="600" w:lineRule="exact"/>
        <w:ind w:firstLine="640" w:firstLineChars="200"/>
        <w:outlineLvl w:val="1"/>
        <w:rPr>
          <w:rFonts w:hint="eastAsia" w:ascii="黑体" w:hAnsi="黑体" w:eastAsia="黑体" w:cs="黑体"/>
          <w:color w:val="000000"/>
          <w:sz w:val="32"/>
          <w:szCs w:val="32"/>
          <w:lang w:eastAsia="zh-CN"/>
        </w:rPr>
      </w:pPr>
      <w:r>
        <w:rPr>
          <w:rFonts w:hint="eastAsia" w:ascii="黑体" w:hAnsi="黑体" w:eastAsia="黑体" w:cs="黑体"/>
          <w:color w:val="000000"/>
          <w:sz w:val="32"/>
          <w:szCs w:val="32"/>
          <w:lang w:eastAsia="zh-CN"/>
        </w:rPr>
        <w:t>二、</w:t>
      </w:r>
      <w:bookmarkStart w:id="14" w:name="_Toc15377206"/>
      <w:bookmarkStart w:id="15" w:name="_Toc15396604"/>
      <w:r>
        <w:rPr>
          <w:rFonts w:hint="eastAsia" w:ascii="黑体" w:hAnsi="黑体" w:eastAsia="黑体" w:cs="黑体"/>
          <w:color w:val="auto"/>
          <w:sz w:val="32"/>
          <w:szCs w:val="32"/>
          <w:highlight w:val="none"/>
        </w:rPr>
        <w:t>收</w:t>
      </w:r>
      <w:r>
        <w:rPr>
          <w:rStyle w:val="28"/>
          <w:rFonts w:hint="eastAsia" w:ascii="黑体" w:hAnsi="黑体" w:eastAsia="黑体" w:cs="黑体"/>
          <w:b w:val="0"/>
          <w:color w:val="auto"/>
          <w:highlight w:val="none"/>
        </w:rPr>
        <w:t>入决算情况说明</w:t>
      </w:r>
      <w:bookmarkEnd w:id="14"/>
      <w:bookmarkEnd w:id="15"/>
    </w:p>
    <w:p>
      <w:pPr>
        <w:spacing w:line="600" w:lineRule="exact"/>
        <w:ind w:firstLine="640" w:firstLineChars="200"/>
        <w:outlineLvl w:val="1"/>
        <w:rPr>
          <w:rFonts w:hint="default" w:ascii="Times New Roman" w:hAnsi="Times New Roman" w:eastAsia="仿宋" w:cs="Times New Roman"/>
          <w:color w:val="000000"/>
          <w:sz w:val="32"/>
          <w:szCs w:val="32"/>
        </w:rPr>
      </w:pPr>
      <w:r>
        <w:rPr>
          <w:rFonts w:hint="default" w:ascii="Times New Roman" w:hAnsi="Times New Roman" w:eastAsia="仿宋_GB2312" w:cs="Times New Roman"/>
          <w:color w:val="000000"/>
          <w:sz w:val="32"/>
          <w:szCs w:val="32"/>
        </w:rPr>
        <w:t>202</w:t>
      </w:r>
      <w:r>
        <w:rPr>
          <w:rFonts w:hint="eastAsia"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年本年收入合计</w:t>
      </w:r>
      <w:r>
        <w:rPr>
          <w:rFonts w:hint="eastAsia" w:eastAsia="仿宋_GB2312" w:cs="Times New Roman"/>
          <w:color w:val="000000"/>
          <w:sz w:val="32"/>
          <w:szCs w:val="32"/>
          <w:lang w:val="en-US" w:eastAsia="zh-CN"/>
        </w:rPr>
        <w:t>7573.35</w:t>
      </w:r>
      <w:r>
        <w:rPr>
          <w:rFonts w:hint="default" w:ascii="Times New Roman" w:hAnsi="Times New Roman" w:eastAsia="仿宋_GB2312" w:cs="Times New Roman"/>
          <w:color w:val="000000"/>
          <w:sz w:val="32"/>
          <w:szCs w:val="32"/>
        </w:rPr>
        <w:t>万元，其中：一般公共预算财政拨款收入</w:t>
      </w:r>
      <w:r>
        <w:rPr>
          <w:rFonts w:hint="eastAsia" w:eastAsia="仿宋_GB2312" w:cs="Times New Roman"/>
          <w:color w:val="000000"/>
          <w:sz w:val="32"/>
          <w:szCs w:val="32"/>
          <w:lang w:val="en-US" w:eastAsia="zh-CN"/>
        </w:rPr>
        <w:t>7573.35</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100</w:t>
      </w:r>
      <w:r>
        <w:rPr>
          <w:rFonts w:hint="default" w:ascii="Times New Roman" w:hAnsi="Times New Roman" w:eastAsia="仿宋_GB2312" w:cs="Times New Roman"/>
          <w:color w:val="000000"/>
          <w:sz w:val="32"/>
          <w:szCs w:val="32"/>
        </w:rPr>
        <w:t>%；政府性基金预算财政拨款收入</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%；上级补助收入</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%；事业收入</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%；经营收入</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%；附属单位上缴收入</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%；其他收入</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w:t>
      </w:r>
    </w:p>
    <w:p>
      <w:pPr>
        <w:spacing w:line="600" w:lineRule="exact"/>
        <w:ind w:firstLine="640" w:firstLineChars="200"/>
        <w:rPr>
          <w:rFonts w:hint="eastAsia" w:ascii="仿宋_GB2312" w:hAnsi="仿宋_GB2312" w:eastAsia="仿宋_GB2312" w:cs="仿宋_GB2312"/>
          <w:color w:val="000000"/>
          <w:sz w:val="32"/>
          <w:szCs w:val="32"/>
        </w:rPr>
      </w:pPr>
      <w:r>
        <w:rPr>
          <w:rFonts w:hint="default" w:ascii="Times New Roman" w:hAnsi="Times New Roman" w:eastAsia="仿宋_GB2312" w:cs="Times New Roman"/>
          <w:color w:val="000000"/>
          <w:sz w:val="32"/>
          <w:szCs w:val="32"/>
        </w:rPr>
        <w:t>（图2</w:t>
      </w:r>
      <w:r>
        <w:rPr>
          <w:rFonts w:hint="eastAsia" w:ascii="仿宋_GB2312" w:hAnsi="仿宋_GB2312" w:eastAsia="仿宋_GB2312" w:cs="仿宋_GB2312"/>
          <w:color w:val="000000"/>
          <w:sz w:val="32"/>
          <w:szCs w:val="32"/>
        </w:rPr>
        <w:t>：收入决算结构图）（饼状图）</w:t>
      </w:r>
    </w:p>
    <w:p>
      <w:pPr>
        <w:spacing w:line="600" w:lineRule="exact"/>
        <w:ind w:firstLine="640" w:firstLineChars="200"/>
        <w:rPr>
          <w:rFonts w:hint="eastAsia" w:ascii="仿宋" w:hAnsi="仿宋" w:eastAsia="仿宋"/>
          <w:color w:val="000000"/>
          <w:sz w:val="32"/>
          <w:szCs w:val="32"/>
        </w:rPr>
      </w:pPr>
      <w:r>
        <w:rPr>
          <w:rFonts w:hint="eastAsia" w:ascii="仿宋" w:hAnsi="仿宋" w:eastAsia="仿宋"/>
          <w:color w:val="FF0000"/>
          <w:sz w:val="32"/>
          <w:szCs w:val="32"/>
          <w:lang w:eastAsia="zh-CN"/>
        </w:rPr>
        <w:pict>
          <v:shape id="对象 1" o:spid="_x0000_s1028" o:spt="75" type="#_x0000_t75" style="position:absolute;left:0pt;margin-left:1.15pt;margin-top:10.35pt;height:287.7pt;width:438.35pt;z-index:251664384;mso-width-relative:page;mso-height-relative:page;" o:ole="t" filled="f" o:preferrelative="t" stroked="f" coordsize="21600,21600" o:gfxdata="UEsDBAoAAAAAAIdO4kAAAAAAAAAAAAAAAAAEAAAAZHJzL1BLAwQUAAAACACHTuJAhLaCudcAAAAI&#10;AQAADwAAAGRycy9kb3ducmV2LnhtbE2PXUvDMBSG7wX/QzgDb4ZLaksctekuBGEgCG7+gLRJP1hy&#10;Uptsq/56j1d6+fC+vOc51W7xjl3sHMeACrKNAGaxDWbEXsHH8eV+CywmjUa7gFbBl42wq29vKl2a&#10;cMV3ezmkntEIxlIrGFKaSs5jO1iv4yZMFinrwux1Ipx7bmZ9pXHv+IMQkns9Il0Y9GSfB9ueDmev&#10;YP36NnYiucf9Pvteus+CN2vZKXW3ysQTsGSX9FeGX31Sh5qcmnBGE5lTkMuMmgoKCYzibV4QN8S5&#10;kMDriv9/oP4BUEsDBBQAAAAIAIdO4kBaFNxmDgEAAIUCAAAOAAAAZHJzL2Uyb0RvYy54bWytkkFL&#10;AzEQhe+C/yHM3WZburoszfZSBE9e9AfEZLIb2E3CJHX13zu2RaqnUry9ycCX9x6z2X5Mo3hHyj4G&#10;BctFBQKDidaHXsHry+NdAyIXHaweY0AFn5hh293ebObU4ioOcbRIgiEht3NSMJSSWimzGXDSeRET&#10;Bl66SJMuPFIvLemZ6dMoV1V1L+dINlE0mDO/7o5LOBHpEmB0zhvcRbOfMJQjlXDUhSPlwacM3cGt&#10;c2jKs3MZixgV1FXDYYuC9Xpdg+CvmlXN4o1rqJuHGmS30W1POg3enPzoS/z8CThpH9jBD2qnixZ7&#10;8legzKCpMMu0B3UyZa4m/W/LglpvFdCTXX53J38lPp9Zn19P9wVQSwMECgAAAAAAh07iQAAAAAAA&#10;AAAAAAAAAA8AAABkcnMvZW1iZWRkaW5ncy9QSwMEFAAAAAgAh07iQEWrXqAlIQAAjiYAAB0AAABk&#10;cnMvZW1iZWRkaW5ncy9Xb3JrYm9vazEueGxzeIV6BVRcy9I17jIBggZIsOAWXIIO7kGDE9zdCe5u&#10;wYO7W/DBgrsFh+ASPDgE/iF57+aGd7/791pn+qyZqurTu/vsqqlqOUloGCSIhxYos8r/8+Y/H4jg&#10;Xt/qnZytlbUdgxxYDAv8BcJPsWFBDUgmSAgITigICMDfxXStremdLczTotsloJkAAYc+hwDbcpPQ&#10;oDjzkIxVIK1qS8+eOcGMtKChxtv0rlD4dvaj9XnKS1xD9gz143ULivsRvmXZdfeJyRL/oC9NPrJo&#10;3aner0A1lkpHKRtX24mvyPYlNN3gYZehThrmlmNDt6GFq7xogRy0l8mUg3781QEiawIxmgrUxATS&#10;JuE0K8X9+BxnmyBIUT0uImLEGUA9Rr/8Jdo6p82XcU8hSSuu182alkJQyidkfnP40oW5jTUUrqdP&#10;K6vDvd+GZFIy8Dtt4MyJKFblqiEHuOsbEyv8oDJyws8MpXMuzp6KUHA3GpDkm4akKoqc3rqo6xnJ&#10;x6GK+bh8bWNMOHwuJ+0qhO8Yrsm/KdZBvzKugOqsRGefw+f1UujrxxdrhqnfWCE2UoRAIJvGUxr1&#10;29uGa6g/4UXn6VaXBsNrAob3yd/hfWdla/CAr0eMvGQnI5b/Muy9UJ9bSg4Bs9D8ShwvJyCV0g25&#10;TxPHfDxZuOmH24RlMWFIVMKC3UGCHUPfppsmUFsnrUg6wlhQDkZkUiGJWZThmwGPUPT3BTGtKThb&#10;e4jAza4zJQp8ClNk2U+Wba6w9Ehka4nGtjXfQbq43JXQQ5oYzyiC5udMDzqnPtSvrKYleL0RtKyA&#10;GyG/eObUVo8XtO0Xp8fPlv5pF1JBp4Df9xhtwm+VuBy+eDEdtYXZ1nQDXTpxB8tp8MMqJdpByxvf&#10;Sov5nLRTJsH3IcvKkSM/CiqZF8tgMkhifRCRF6Y/qVpXzxaid0knrci3zOt2pWn7O1g97e3KrI99&#10;i7fRvI//6nYeUP8DV5SjlxLmXQ/TcP+39TvdFmGgxDZLHlkqaxKT7QDCrP2h9qmTQCSsh8QxAxMq&#10;B/7EPGsmba55ckSQEf/YFuj2WRf7n9jrFPR43YEx9wTjj/kH9g529lYWP3d3lLTkZ0Ys4IXP/Qv9&#10;9E2hotgYx4r9wW5/n7U9yeRhrOQcMpPaoPvFuDGbwxMb4kC78pn325CD/VdLyc/G/fgzwmosrGQ4&#10;3bn3xuCgiPEn2HxZqQNDT6zVF5aCcIxENwTLeYIQ1uyc0XQHGc9PSuzXYnFTEu2/7FB8nkir2G/U&#10;KprrF6fBZCRdJxrogy8ec+5qR2ZI6fSMLo0vTuMj+sC0i70KD/KSCQQNrRilKTukxWBVEpYDyGuE&#10;byP4nle98Isvmfves4gDs3Y9+JwxPGIqXSud9FOaPmX+e+PIfuDpsypd94v2p2E5KPLJn1Exh6kw&#10;LxkwL1UyAc4OTbQq7tAPcP0zYUCD4XI2/0kV/yzw8C1YwF5Xz9zgfygFFyjOAsa8GXw9EM1vuZ/i&#10;TA/AG8gNSQgKYC3Bt3Ran3Oq4MivKlEDfIyjzyBinU7RBkcMhhMbzKIBtU/f0iAgYcA8Kd01OHF0&#10;C90s+iHGGJp0OHhhB5LYVxC3badDyhaixIZ6rsEuTWbP7Vc9cf0FDWAvJSqFPyS0beP31sEue3Wm&#10;Yf1zNWsAgDshjqrLcPBpp494/Xnsh8oQzvsai5DgDdqORLt8MjrYdjYlKePnJCef+FneaPESyNzy&#10;YiSKfeG+g1ZbQtItV11ahl0Ne4chK1X3JKUMnZDfIWmzrTdiXCw5L1sTIdfBfTEYQvMdXV7u4bND&#10;BpXZIfOli61jO/sfx9bpvOHj7equ7OJG5bPWPK1peb5bLp6pA6NAHJqLeNPOMzK+STqh0fwS5FDL&#10;qxcjTW0RM3yUy31q0dbahYcvjOjF+YyPvqn8+Mks/7waaL9QdrKyNbMzNjCwf7wi4kbktLlgBtqD&#10;g4DA/R/Znyo/VyU8Xt0qhRGrZ/nlPrfqewaKC4C/onSxaTxb4dzZLFOgzpSOIXfmzTk3/5FCRxaI&#10;7Hw5dbnh8pnqMmgz5Fm7amFoYoRPFAaln4x+ZeRO5GEku6REyRqwI57+eZ5n2/j8UA/6N4kUnBRI&#10;Dh+/jm4WuzINJkMgHGedN31mW6xiSir3QjJvdS7kRxaRBr01xtTq1AGfT37xLuhC+YVYRxldLwI7&#10;agHQIdxhy4ZVNYT7rC44DEzNHRpNzsOC7sayPFYsLUEMCR3GxW9wENKq2WoGaEmxW/pe4eBkeOtt&#10;LDQ/6yeASUhckKHeuWPZcYT0vukpLKIukCAIWsXqUvMWQYY7uNNJGyauX7OvtrT8OlsxxBWt2nW9&#10;G+zNkueUPcWWVcAuexsnN1vNauN+gYqFAI/4CYncAXmv5n0hsbsgVcnsEDRrNPLLSGt0iS577i76&#10;68XLNnIunaXOq8bv5zMsQ9UvEHNuMxZalFv1V6sSRWomQLu7mL0em4xx4ozZwsSpMbDuAaSULAWk&#10;wqKCNDmrDH0Gi1/j1m9rw0HkETjtUKXANxmxCcNVtXjp5ketJ2y+FCVnX9aVp12r2RpJZgK3v3xo&#10;/hgzZhqmhFHrHEgtYmXjueBn5vhZIWhi9vzWfH0E94QHaw3PK2s3853VDMfCl7LIlFl9TrSse/6X&#10;vnKKvPbjvjKux63BlaCLgc/yZ/Um6OwtAZ1F6F/lzurV0NmbAlLQV8G3LujsrQHqKA+3QPS6+oDi&#10;5eaEWqGptQ+8Cyf4aKJGEIFFPUBeDZYgM9E6i8OYwxVkdjc11aznQAVcHVBe2oDhvv1sgbM49/4R&#10;+eQ+8y02RIQAro5T7tsmS9838x952Ugsj7uyvyYRGAWPBkIthjGylGNUx4hLDb0ZR6H/Ds9xNeiZ&#10;z+YJ+X+z1kOY80A2xgYWBo/CnGigPc4WLATES7xfvuAvsZ/CPzf/vtpIJAErFoj0mC9sUyZ2b1O0&#10;2vTTnHSV5ralOquJfORw2Ku17ldEs8OWdkL7TxAR5eUYxIKQ4WEUTcmjKD2HPmQp5Nwh87hRYHLb&#10;zOwXwfMvtpB9POT1fH945Xa+Pr7hhngWwYjjl0vY6pi568aBqio2XrC2jH/gYT124SdsEkQpadOT&#10;rruivfT+vkXSWLKbo51oJl8P2eFWtd+8WOEJJAqpjbcBh7/Ru25MshWaSOoXoj1f2TPjw01r1cQB&#10;4h4MQMT6ltdEsRBuI55XZxt1kbf7DRev/akUqCb5+a/4r7o/BHcHxCYLBiVtKxwQvpg71s2KIkQ/&#10;5t1xw0JEROd6r3R/Fb8v+bRGCVe+oftLxfyEp7+mLkCG7TSVBz8+9su3cFe7/NNySMWy1evS99XL&#10;tD9MIJCgVE2Gu05nZywOz/Fhv0BsEBOC3EqXDIc6CO7YVTgOWSZb/aczFjw9YFvrpv0p3zqj9h+H&#10;P3VvWZrb/kLXDLdxuYkEUlrcmVLH1vLVkxjvQ2qcM7Z03Cqme/FO5CLtyDEbND1HmcogJ4dq4FBI&#10;1U0b/82UTsAJbxnaC0qBTHy3Ty2gh9KL+YBEQiTVGZ4sJDcZzkJXn2ckEKqSOcfwVLhNnIL7ThTP&#10;J7zy6Pp6Fr08nfdYi8/N3fZ+p+9HuiwRD0fD/ZuDAeYFURN9fND1wfdW0N3nm+997OVE73e6kTHv&#10;byLTX9/vI7MDzsd8xkLLie6PT49DRdNbbu8yoUGdY71+6OI+/k6oxG7salBmE96VSWtPPF+F6oYF&#10;GXjrHe1bLyZUwjazCU36z3c5HlnaRQFwjvpPy7ocAN8LySKSyruDYXn0ww6YD1DalFgTnqyssIQv&#10;xH4vDG4KHo02O6CXKJ08z8czfmnTsNc9k+Xim6WYhZCv6rqLl6Kzp7pIKFhSTxTj9aq9e7xJqFlT&#10;OPUFXky0khhytkcMv5YhvU+UKQ1bYF2Lpohm8cEKKQEiAZQ8/NWLPGXc8oxC4eCBDQD5JMolZExl&#10;6LpONzTmNA4GM6Fuf/P7IH/rWY2tCi3SHRWB1wsmfDnVn0VsxSno0+GDmDBn38VahsUM+hNGsbBV&#10;EocgxlGeWDLu+BAzuwUWHEbBx5VJX1j4lNqn08PU8XNKS4RCycvmLUQP0CSqnXEnjjF1vDXgn6Fr&#10;kRFzLXLeetUcux/R2hls932PIfiMa8FTLsvNOHmprYJGWX2S2/99/ujdvVbm9P5GXfkAMhVcvHJg&#10;++3n0pHlvrm1i0Q5rqhXIeh+r72RjflXiFCouT0uPm840IauZM/1MXr7h3KMsxEZnbwjWRMIY+Zo&#10;mXbfIMPw/ybmjIdpbTbZKbOMJJvf9wL5u7pRaZ5lYoMzAhnO2pQIJxo7XFJ2SmmXdJF9+azIdTf3&#10;ywzzZT8/piRpvQmBLFZiRYHxCzOEZF8/rVl13THHivqChZE3tR1QBfFq3pgx8FtFEcsFvoi47bWI&#10;8s+KeDYKPxqpvPxuYeiqyViKVNDRFJ4FhZ1kSVNmlpCvnJAwh8dsEc3YP0SRSZrtlhgkHxS6q5ht&#10;lHmc12DJoGA69iaTUk931Fjz9iX21hDrDJ0ZtLR0bkah08JxSgoqZRKEAaEnSp3TZaK+HLdgmvmT&#10;8K+Eqs9dQCsj2bR4OFWBwqnwGqEyZXCI0YlucWSE2nStUtDStQHGlrWoAD9Puga23v7W8GdkizLM&#10;RJE2z4dqCEipx69U5C41aFJla6+u2vtjpF8s+nLwnIvY91uRUFaKFOdB4WJAljuburAIQVmRS75Q&#10;n1xWeEetP+1OV2BGSSzKEio/Ji/FNLLytl+S61odD3pNvdIQoeBJTNaTCJIpnaGMt4s1e/icgbWa&#10;F/akTzmFWHB4JxSeTrEuUhsOMVpBS1byaMeyqw4JoeyP7x012DNIWrqVOUhu+VVJ8rcNXHI2HuDh&#10;+whYMCUBpZm04nVzZ7sKFrk3kXn859SS/TKvhxrmc+vjeTs4CVE+Fn/3XbSd6hh1fl82Gf2lVTux&#10;lbFiTBMQSdQ8kKZAZes9mrHf+tN9/P77mxgyU7gN9hsjUhAQqL/ch529CzimfQhSpzQsrOZ7n9xp&#10;Zdx764y+55jEXj79UJ3aXYWIVY8NTwaLVAN8Lhkn7UWiGYy0hw07vqlQp5LDH202QYS23fI84b3x&#10;wvnbU59v5BdGJMA7e88Vw4T1A9rauPVQoDybTiyW0VZSkpGhU4OkhSb3gUu/RT6fNXRr5m5KchHH&#10;e+7t+jsBoR8r0m7ZedS+FRtOb7W+cqOefcYrmP7UehVeKuC8ysmORvhSMQPRc1QOvfNo27SQxZiY&#10;q+WLzisOW/fLHIJTt1KAzA18brv8sokDnHDBVjyKdHGcK920Sl3dre7IgT90LiHKj4rMt3sxGB4n&#10;LWgaLErkpqV49hD9dBusG/1OZRpjbKz7H064OH/0iex21HmyoXRMs2d5TpeNzYPcJOUlgyUWQNGW&#10;fBg3J6GiYwIlEWzMZ/Ilb+907Z1Q3rEh8KJCmRlgj7NpvaEfLYu3dOqHand4k56nwX3WAAE8taeK&#10;ODhXZj9yiUJFzZIqM7dCfV+2YOnSxpcmnEfoLKCN6C0CMHDtsjpL3Y4Ymz3U5nHjP+QyP4NvA4mN&#10;1vSy9rdcDn/8Bu9hW4m1E3R3ENuEYUFhAW+WrUIvSzDht7dLvMeuOF/GzvqVD5JRJU3kINkqWWrW&#10;P/USyVUvu41EM3toXWdy/OyzyOx0cVOCWRx/xwmSuPE8f4fkWbYOvp6H1Ofbk4Ea6abG01u9Pg2q&#10;rbUe1ReVwzWIdvQ0YwH1jFltlYNfWG4Ung7r9us5eLbHxOeameAdDJ8bTlG0cgaUw5loDZCPYSbM&#10;rW8x02HpqZLSIa/5SRbT2tczekUHf3Mx5zdN1i+BUvlUF/FWd/vUg0Am7vJys+9JmKI77nNM1dxt&#10;EKcT8an6y0aB0Hs9KN82O26YLoHYCNXE7JSpTaKxJmLPr9eEWzPekHb+EcESCEdZX8cbV3c1VeJH&#10;ydfsLKo1Aomrlctxz5LL5F99KCfeJAm+oy4o34l/W6pcJ5WG3yj8o7I8JZ6Xm0Fbpb6U5pg1pBYR&#10;VPZhoLZKi5225SPOtG0mS9akxEJYRzMGO+mPqzxFDYWo+++16fGy85ZsCVImecWzJVtxr5W0Xitj&#10;TJ+EnHWuReQU97KXq5VcOO4ObCqlCk2lbpvNHDXpaw6SYYPcBwRLiMecyK9prurxDPokij5X9VjQ&#10;JnOGk9vK+0q4gXLDXWI3NiVOs6NNQDnhkjdnzFdDvALalWhj4hRSZhe+7+E/uMU55+aiverfHj//&#10;sGUvpGO9zMtBdt/5NeiIE6EzAx6esM4BcEmHjiYZLHziGUBWQtQuKC+0z0noNANt0VHCm5wpwqWl&#10;BnyJe+CG9qbdVc/5UiCdAtJcb8CdF3HzKIpeBhi0tumIciKZpU2i3HPwVs6n8YOrowBkkACGDyw5&#10;fafInbOpPEH0Zz02Em9YC2GMBF1ST5/GgnAxPSaC6DYfNpJgoAUMSZZffAxZ2bx8mXhUzolI/Y9v&#10;7RBy0To+L2lu1GT1orc4lafGi5RnC4SvagsOhMX7Izh0o2XJEblVDLkm7YCbTc74c7Tqa7bIXU37&#10;zkuoCrKekwZPF0jIb+tDsat0UdNpHWNY7WwR0KnXOgs0RF/Oq9ON8B65RaBLFsjw2c/rQ35CzZep&#10;MXVdkGY1Gzs7dtmnLs0mPfwM90PRzR4OcDmLtu99eXUGA996asiHkOYodkEWpbQaKggkep4Cp4fe&#10;tlvlowkQ+NFeUXd4atEo7U3ai5MTsQqD/uqJBEcmfVy2hs832lGOdF7/oCrghUQJ04uVFXWmKzFm&#10;Xhl8DlpAtzH6aKP/s48UZAdkSVrPPbMEC7MlXCCjHJdqCfM8zRTSK+x0xz/KZfQOA6P6dMdtoFg5&#10;TFb0RRLIzm8ltzMAwnEqIpW7WFDil/g3T8ps2Tv6aNk305QRmEr6SvD0VOM0uHtHr8qTEqpNcVE6&#10;sQ1PbJGh8AD9tqUcCPJ9zNNl+pCQSBjG6yLQPk3GSot9DruFa7o1cjeQdyii9JyiFYcwig0jrPLp&#10;2dkyPVgkSMQlgyrGYuZIZT6xeBknuXgRRrpGcWothDm9KKJzHZTGfS4CRO69XOheWoAghBcwLRlA&#10;9LN2ssLQYAxyNo7aRFwbLRy2hd5oEV3eYP5dxgAqw3qm3o4PNjDjXpwqTLzBmPAQOERkSS3YmGRI&#10;dSBs8oIKQrTNda64jA4FDM6YwfKQJHYEfV28YFs3wpD1/tg8P5zl7FznGqRyz1Kg80a9m/eUcwiE&#10;fZYHxCo9RIDcCytYtsmxifzYHqtCqdAqPnveGWzCHT9pfBPvPk/iyI93uz1zsph4zJhbzPbZNm+7&#10;R0G55pTZI3wpt98OLkfys1+ij/C5W500yWLpKOkTib9ZCsJraYrf0w/KlPnIh7voFicGELRFdJbn&#10;wTQjEej+qOFj6SAOTbjYerM6+2PMytPu7oC7V7hXiUycfSmPvLSBIgaSQMVqXPpuR1kk/SO5MWLS&#10;1X7AZDmuJYloCGJCdnlzbq3iph55bhq7Xl/aTavbFvrHyPs2EsFpuoY4lgCG++tnzdx3W9yIGo0r&#10;PshjvLEmzdmyfEmpHjZ3R3sbTVbSeTUhk9GNDrfprenpoCHFkEnIGYxd/WuESWBcbgojh+0bidDj&#10;m/wt4jsg5G6XIEl8Fnvu+LnMR3ee67X5KMq1i7t2GOD152WfqP4oMQLMJ1Qw2a+C02J7iL3Nup2I&#10;8ieDWaglXbAI4GGfs8nkhL8eIB0Mj2pINGO8iskYDIObkCY+zjIe3dc16en2cpl60gA9QkKflQI7&#10;BUCEnX9HNhS163CttkrN9WTTGrJFan3PN8EIPSlIjFB1KC4ojK/x1d189tgPvvCDRcLWe87Yp7PQ&#10;XuRVSUr4fmvUdMxFtEPPxJO22rFNYMsHJayFlQzm4KI1vwoE710u569x38sejcNX9Q6Mo+DyunYf&#10;4NwwC0l8/c7d+v74FBE8DX0xqrgdNQSTdbUjmGEoySK1VbVuz0tbzAWIwWbypb7P7SlPxOHQ4lhi&#10;Z6ePDYVB7ROu4q+SjHE1paKtxnDqc2K5MFGtKLq4OFENw2QyqruHYVUx7MjGdJ9CucotQOxJxLJE&#10;7aAvhfXKzlhQmVBMEDfjRVdX6EqMh31+1q1c1YUUiZ6DNvQwCKeZ+GKy2rXLKxIjOhMkiUFdA9Qq&#10;aUbRZO6kzSND4U8fcgWGWQLZSatqpXwHjbAZa9DVj9CgF9cGus/byiMmLFBbjihuKjJP1g4nVGie&#10;HxxrWjXW+UaxjcldHROs10YUzDtGdLLDHe1C3aoEeNRl3ulZ5b9dXqwOD0/+9Ga+Qiq/WZ7hcM8y&#10;rnRz+KBMcxql9EqywGg9BVRG9O3LZJ3H2YIjHy7MonU1qlUozGLZvGNe62GxVtHL5UvYcA1CZ2sV&#10;PjY2OE9fbbOCbTIf2V4NqJkxbVNhkzZQsPkNzZ9p4ys261EBcOqSD5ww+0/60s5Y19ZA/429rYml&#10;0c/IMD6mXaKTEbcHXBWRs3UqJBIWSSGESecnfm5vQ1NiYjGeWUfINhme2aE4mclB+Qa3QydijNMj&#10;ieLbUoe5T2ApgiB93/39zXt3AKnTXlwN83HSvgKmuaF9xhPTBpcUbCnrita6SmiWbqahtRjJYEQZ&#10;BGjOGpAhYzdrl4KhD8mWFrag4dNgX7XuMwSlvsxv3InFxdpeg98Rh6tJXixQtdNpLgegfaIapWXP&#10;0HCJZ8s4l+d39CSOajfXpyVT29SV7JvCErllhhR79VwULpUdmw4rkrpPTXZycmeEa2pn3oJ5u/dL&#10;gnlz75LRybOQ62JzVCDdLXHScEE7iemAhAoPsHqiWGmlSphHSv+Gx6W839GKCyRG36lEofk0cnei&#10;4GYLSp6UaDF/gq/s1NxR5ekP0bHmiJdDDRvvopYwa3V5QGrDGdcQ2wR/Qt6uGj7yEgz5AvhC/52f&#10;1LOyMnuIw8OjB2Q6GQHAC7FbX1Y3U3YLL2UH6hf89r5RXlVsxzmVuwnmCXGtPeKK/TFTPB72W661&#10;r/GlQYzCG7SBO36QAurchXsRnTfza1N0UYl+8YLcoc9ATB2Njc2qDvR7fGnzsSgV0UIpMdoK+N+w&#10;w4Mwt8Y2xdd8nlAl6Ipmo1Pqmz+JHavR2UvGz6QN8zO4RO9kDS86XpqC92ULj/J6m0PL96lftEA5&#10;fLyekIGk48ZIt+ogGy4LKIWuQB73zLDBnvAjAXmU9ZETfO53e6Z3sKO7F70JUaF3c6Ud9B9vPMS5&#10;DHK/vY6Togv0GVI7t97jzZyrDe4cytLnjbgTQHmtPwkIJhQGnS9JVa94LOgTcqJLxsdWRE94W7sq&#10;I2u2wowH6tq8Zgi1neHwkDr7l3Q+OO0LoW1rYP44L+zG4dh8D/5tGbzVkf+SoX+QLI0ZkfjMCOh+&#10;qPttgqSdnj6ZtWcg2ZPW9/BKlLofpcCMUdsHtQjI0042wkcmXW2mLLvrNxEsPtdiyoto9nGQ9+G3&#10;6nUEyR+5O6su+oiVtExBuyhad8A07Z7o3fj5bvLEzdGTRWu6K4wyB3JTxZqM7SjK8adzswLzOfne&#10;kfqytVjKWfafiHSnE8lJ83QtUQe5NcHZcPg3X1lZFX0b/sqblC008opmXTE6zcE86mmYr3v2TCvg&#10;DAgHxzli6/B64NBJIrCk1JAOFajhn/gmZGFDo9WGNqlHQ4Y4hDxj6Ip/YmKroz16TL1mQIzLjzzr&#10;2z0Zc8/n9Q8ur1m1xWxP6Iqd/r9Jxn+Cc+MoC3cfDGMjGE58cA9OMv4Se0jM/3cz/xdd005GlO5D&#10;3xbfMQ+b8XAmkTSt7ozpUjeIdzSexnrwkuopdem9mWoZ9gkaKOl+rYcvB+YXGw4n0SlM3zHK6XNS&#10;otBfs03CgdAO0RkygiyOPoVCooaJVdAcHn4inlH7IDlZA01lg6ifoUukVUsxrWNFFQoNt6PIdPYB&#10;mPcW/QuhRbhr7NYI148zL9uVwvMl/rmbl3KBNlHr9y3vlGrRlrNuDpiO4hGkw6W3+Tj7nMm62aZ6&#10;4bA3pIIEtANdNJ4G9Mho2eUlnpZeDiUf03J3cHrEuHKFqqN0JaPkJ0ZMPj8ZtKGKNpfkwsFtubTZ&#10;+Jcq0n/o9W91i3+CtSD1DKIWDCc5mB1If8H6Pxq/axg/8fWPbEfqYAQIH/rcA84tx10B0XktQaPF&#10;2/AlO59QP4n3ioy1sn8FChyx7KHdGOabEn0nO8Cadc3PjINFsO12+oKKP5zfaYrsg9mI9vJQrDMW&#10;N9m1oSCCRbdflGeujeTNMzPcN0jcuTNhLKSSxL0G+Rc23XE9HAVemyHQhQ7y5oq3+vw/urAs8l98&#10;0kRcPUXhvOKbv2hhrbnYZIuV5CNR7BgQxguyycgR6L8IWFbov6UtaFTQ3tjF+ZMTuTAlKO3AMw4H&#10;Z60fqpfqQlaW9gaW9tqKLtYGdpoPvFgaJ23VwYgScBh7Tlykkc9W0ckijYV2w2Ep9o7vuSRKuHEs&#10;JRvK3Y8FiFj+MPT2XCWCGw8tbhlXX+AbI7sg4xYaYN12EErqeXejOBVIxOoquzcq7lXROZpEJQyW&#10;792+tFUNiheeETctEIj1MUdYUyC74gjyWXmYhznWsVFqb8apojT/khMXuoKb6FfKfGWhUzcGRuXq&#10;5Kpp2HstzmC57N6PKt50xVjUfnOmwD3F4bTZzHUzwfYkKjgagqMIC4SGhNGyW3TVLQ9rsyzWKFSl&#10;HKepClSTZiIRYrmqzNWKfqKU9zyf8FXffbFGRjKWZNM5aYsB9HWkb/ma75Omoi+fFgy9TuEQOhm6&#10;GkzzcYjhfAIqIFem9rnK6cUMxplgEpaDo4Ew3dWTdHtFfTO3dJ1hgKrCHiUcGSXu8UotT+Win1As&#10;q+fSvUBA4ab5Wbp+BISne+p7N74W21KT6VARNScoPlhSWWLZ/g0lq0hNdW2MpcuoHeb9e3ANDhIK&#10;62dY8Ov4xONVAi8UBCTEc/BnG/E/rtkvA/9cxnug6V8N8NA9+03afw76mLYfhH8NSvaXzs/X4N8G&#10;eyiW/GqA//R/OyHy53iPz4g8yP8a7yX47i+1/5wYeQzR4yMQv7UDwNv7L+3/Hoh4rP64iv9bHQpc&#10;pf6t/ldN/98m/VDX/tUA4I4J5idH/5vCnyhJEf6N1B8/6GP2fxjnF0p2f1f7H1/w2M7j+PO3HU5w&#10;8QrsU/4nGn1s4XFS87cFCnB09WDhrxTnv8391yZ9UAaAL4VfYP1V8X+0RR7V/B+0fk3e9Q+93ycA&#10;/m3kP1HfQvj50P8t6/058OPC3u+B0cBW/qHM9xisx7HnbwMlYB8ONvD3Bfu3h34owv9qAHD3FUzb&#10;/1H+qyT/8OT//OY/OMJfDQDuEoke6/7XLf4598eO8cHCL9D7/w8Lj9zkYywenxP4bRAFzE1/Tue3&#10;KTlJ2J/M9RTiKQQWeNr6Lx70/h9QSwMECgAAAAAAh07iQAAAAAAAAAAAAAAAAAsAAABkcnMvY2hh&#10;cnRzL1BLAwQUAAAACACHTuJAkddYZgEHAAA3GwAAFQAAAGRycy9jaGFydHMvY2hhcnQxLnhtbO1Z&#10;W28bRRR+R+I/LKu8IcdeZ31VncpeY1QR2qhp+z7enXVWmb10dpwbQupDK6BVBUgFBFQgKlUFqUKq&#10;VKoqpfBn4jT9F5wzs+u73TYpNCDiyJrLmTPnNjPnOz51ettn2iblsRcGNd1YzOkaDezQ8YJOTb94&#10;oZUp61osSOAQFga0pu/QWD+9/PZbp+yqvU64WIuITTVgEsRVu6avCxFVs9nYXqc+iRfDiAYw54bc&#10;JwK6vJN1ONkC5j7L5nO5YlYy0RMG5AgMfOIF6Xr+MutD1/Vs2gztrk8DoaTglBEBFojXvSjWl0E5&#10;hwhqVHKmtklYTc/pWRxkJOiogd31jHVWDfKwGzjUsUIegBmH6H27WmeC8gBYWWEgYLdET/+lLOUT&#10;vtGNMnboRyBc22Oe2JHigoDA21oPQQ/tPL3c9TiNa7ptmKkhoDlhCt+zeRiHrlgEjlllhdQbyLaU&#10;LWfziT9AWcOsxmKHUaWQkcujttn+vlKEFmGsTewNtM0QcZ90MI8Lx42Bq6T7sSE8wSg2GNkJu0Ka&#10;O4S4hO6QSWGbaJUvnyLVIGx5jAEZqbJgZCCbjlDXpbZYiZFZNl0JO20rDu3Q2VnlGg8F+leLI7vl&#10;8ViskFisEg6hCIMggDgHXy4Lt2o6ZQzCw4vVOBg45Lu6tsVJVNPjy13Cqa6RwIZhcIbgaccS0DfQ&#10;fCBZLNbQqrIT4Uiij0Pd8yANRlhNV9GlxbuwzsyBHG0pjSe/uzU9gKOIx5J7G3Akg3BNtnRtA4IN&#10;loAzpT6SvE1iyjw8ujmIG1KNQ+Y5aDvZ4Z22xbiycKGCH0nEuv6HoaOGi4Uc8FPSd/1zrquGl9Jh&#10;sHes2ICZx/jjqQo0sRNRF66Jmv6uH2SYUMwoGZugRE3Y8diEHeME8FZGkk1pNhgCG4JvlU+xkYYR&#10;6YrwAnaalFFBE12ScxyxUNQ5JWPxFnnUwjsNhzcJ37FCFqYnWvoPgohC9NlVz9keicqQOzSxYrKF&#10;2EY6cNF56mLLXV5bp1QY7yw0FgwUWY7CvEXgrkSKSFhwkwjFN9kuEhpspVwHMi3vP75y+On93jX4&#10;f/D8ztVnv35z+PDOwa0/D278fHD/j8Of7vau/3Jw61Hv2l3cYlPaJgJ9oDPYSnWkXNBMBAV7go3t&#10;Kt0G4+BjMKKfsyqNMq52u9tuM7rUHKFNT+jsQDNbZaPRTHw6QsYCDc4Z3LuFFwVrS/5N8oCQUPfB&#10;1NMP+iaqjGuUGPyIGlkgsHnCNJK3sF09okaVRqMBl4E6dyfER0sozpE1KueKZl09TeO31BuLOvNY&#10;GpmNumUVT5aPCsfSqFWqFM0TppEU58hRl7fMZqkw+ajCmypfCnwxZ76ebywuS8fyYqmUt/L1E6/z&#10;SpvFeJ+kD9ZJTSnZmQCy+6WygWmdkB31Qmp8eKY9PPO609AK7n2ELPTls08zh5+JoCmlaSa860PZ&#10;Zz4dnnt+/tHsE1ILiKjVMIGAbRqLlidzXQix9XBrhXZo4HxAx/AMzFwiAMERZqZJJoxZRJwlfoK+&#10;kpwSuaxRPnV8lXIbAabkM0TfkCnamrc7yWqFEshaVwAbJCIn29NtBE0qGRRalwPs+Mh6r1hYKtWN&#10;TLPYsjKmWyxkKs2KkSnl86ZlVsxCudH4eIA+C6+KPo1h5FkYAoFGITHeVFlhlg20GD7MKpOsFPIF&#10;XbMRoLmARaDpRw6AtaAD4Ix1ACzZgNPmw6J6ET8TgdnHP6OB2UdL8wJTlgxUajU3WR1XD9JXcI5M&#10;51MnYUabXmQ2kV6bBjrqC/nqQn2h8mLkUVZX/6shj2mYAxGNQi8GGA/RCACV3t7tgyv3ej/uPf/k&#10;y0kAMwpaBgzyCYPe908Pbn92+NvVg9v3nz35/PCLu5M85ouylHDaf3z92d692YBpsLeZrti7sf/4&#10;u/nc8Z1HRZVs82kxopD2+bdXew9+6N38av/pTZTq94fz15WSdb1rj/affD2NFkJiFthLIgQuCdw8&#10;6PpT0CkESmMoUICoD1FVHc8KHbr8PoVqF2EynmR1T44C0xEYOyOYCkvl/GJFwuABRh2YPI2X3Ivi&#10;YSZB6uaZBKlXZxKkrpxJkPpvJkHqqDEC8M7ApKqTQnHpFvSeKjL0z/W/6PUA6ftiu1hOW2NQpKyn&#10;ZVOV8oKnhyotx02/YMuReo58ZjG8mWwNHmR1sf1fX6wN1xf//sTuv1BWVKGEQYWhdsmLzwUsyeOS&#10;pMnx4qgB1duNuJ5kUx0SqYjD49vENxoryR+S4cohxG6/Ap6eg5FiS4INVVo3q+aFJS+sm72ObKcJ&#10;aV1zsghspPn2aLZTToePn+2kRVxSVYV5SI9gr1col6t8alpdWGZN+DsMaxJBNA7l25rOzzjqncFK&#10;8cUIf+8ZSp7BMZBh9dfIlEt6Sv7etfwXUEsDBBQAAAAIAIdO4kBRJfeIygQAAM4mAAAVAAAAZHJz&#10;L2NoYXJ0cy9zdHlsZTEueG1s7VrhbuI4EH6VKA/QAF0oVKVStwjpJHpb7a20v03igO+cOGebpfTp&#10;b8ZOQkygtNuUArrmD56kjueb8TfjmdyE6jqcE6n/0itOvaeEpyBQQ3+udXYdBCqc04Soi4SFUigR&#10;64tQJIGIYxbSIJJkydJZ0Gm1O8F6Fj+fhtRmERlN4RWxkAnR6kLIWTFHwmGWVi9ICEt9j0VDv9Nt&#10;+7c3sDzyxNQPpjk1I55+pzE88DT0W35gRDHjvCakcUxDXRPHIl0LE5YKCS8h10rOpvdcer8IH/rd&#10;AV5GzhfJg4isuNdttcwryTWIv8WxFV8W4qCc5vYmgHXnrzJLjGj8/VF66nnot3EW7x8qU/gNOqMS&#10;+LirZkg0nQm5ugPlT1hvlT1KxJen3nLoD7qdru+FJBv6MScafiYZWFqlM98jfAaAhDq3h+AsGoNd&#10;a8YZDfCqGaddWME1Tr8QO8YBQ1Xnl2KRRmgFXKc1hl03WKViuMF2u9UsZTbCnaTES0QEO4lwLpZ/&#10;CtTm2y8qJYsoaGtkE5bSQgYqwfsO4N7gf+iCudtVvbSwloOOszXG5s/87waI52xh5Ec0qN3KRJMJ&#10;mVJwzcPY60sLr5rHXxWu7Xp8pxA7Hg8rrRp6v1dHjpbl6B4dd6EPpfoHMPH7fNzQUZU7nN3xdYxX&#10;zVKlSVxLlQZ0LOVsq7czEhh6KqIVxBopNIZIT2XhmEmlJ0TpRyIhKLd9D3hII/HEQEPAupxlvjcX&#10;8nlThs9BFIc7vreUSNzq3wWR1Pf4Hylw22Wve9XzPW0G7X6n3/c9Wb0zrd4haQhTWZb37OBewxgD&#10;Peid3S000KTOmcnqYfl4qwOi8FGw9HXumGcTCvOcMtQTeGPJhDaNML79juxhP71aqmwPWl27q99O&#10;tzW/wATChaMcXY5etVuPDZ5O9wsEqZf3265o9DI8OSAlQBiE6xAZyW5nMXHaPNN09vla/+n0u1dF&#10;NiXT6DehItc7sx/Hp0qQStgeiIQktingjs39TKr6Ed5XgW0DyglZQWj11CqZCjiFhEyGHIhWsWcK&#10;ZxJkqeom/8kkjSVJTtF1K+eAj/dcFyjE/AeZnvRhskhhUnOmAL/Ac8vZnq9ci0VimX4lW2jHbo/D&#10;k/Hu4N1E3u5kg02auYnMemNxLweSit0iKbIynhzFgbe57XPXw8sE42rtqCwSuUeAsqS0+wiwL0BX&#10;sYTigpBHtTuaA/bQDutgCcckcUSc4xA/0n8p2Jr5rlc/g+ITh3T3gfx9TPo05yWHrA5iflwHtJRg&#10;bbmeHX9WmGoO4nEHrxrDFWUnl+AGhfi3Ca6O55xNxLmGj34Lr63gbmk9ILi2kAuh2HYwTBXbyUle&#10;DMsulpREVJ4rtIeOzHwDTTqjaXQoQmgiWgK9va1mzNcqZlyYivlptUCQ0YuVG0sVg8vR6SqSl7sU&#10;lYyqE28n7u9bbKhph/9TGra133/Y2EBTn1FTHovN3tQ0TCqteWyeGNmUKIqJc/7RARLFWnstgdnx&#10;bp3djeSYq8i2C2F78u+pxWXQYRoRNbffRKiVGgmdt4ndnrqBzgGshO+gXdVPiZBbVF1kR3Vgd1JH&#10;p7m5q9lyylWpNfjw4c+Cnn10dLVcQjO/TlmfdUItaxjoUPuLGnbxyCbrD89u/wNQSwMEFAAAAAgA&#10;h07iQGkzD84RAQAAXAMAABYAAABkcnMvY2hhcnRzL2NvbG9yczEueG1snZPRboMgGIVfxfAAgg6t&#10;mtqkuvRu2cWegCEoCUgDrFvffminm6s3lbv/P57vHEnYU1tQLbV5c1fJgi8le7+wJeicOxcQWtox&#10;RWyoBDXaau5CqhXUnAvKYGPIp+hbGKMohrQjxo0U8IMhdxR9Zr2P4Noo4myoTTsxlPQUlEJFRA8C&#10;xVxXAnqlkoFANCWIEDjsSWFN+15LE1yILAE+ZVH1DOCdUKME4TUhr6oqyVccGUrxMV4RcHWs63RF&#10;OO3yFI+Cv8ALMYI4oXvf5e84NJMf6kU3t8Yp8meAweVXy2npySbPuH7l/Ibyl7Ud9UD8XHkZjzfE&#10;Jxs8u8mzjH+a1g/8yYx6wDNXXsbP63+oYfx9TId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EQAAAGRycy9jaGFydHMvX3JlbHMvUEsDBBQAAAAIAIdO4kB1kHGC9wAAACECAAAgAAAAZHJzL2No&#10;YXJ0cy9fcmVscy9jaGFydDEueG1sLnJlbHOtkU1LxDAQhu+C/yHM3aRdQUQ23YMi7FVXPGfT6QdN&#10;MiUTZfvvTRHRLtWTxyTked55Z7s7eSfeMXJPQUMpCxAYLNV9aDW8HB6vbkFwMqE2jgJqmJBhV11e&#10;bJ/QmZQ/cdePLDIlsIYupfFOKbYdesOSRgz5paHoTcrH2KrR2MG0qDZFcaPiTwZUC6bY1xrivr4G&#10;cZjGbD5j+95GYmqStOQVNU1vZ2pZLqnKdiame3IUn9PkMNNMbDFpsPMdlzIHBLXu3vyH+0zLc4o/&#10;reUv1pU2P8d+IPvmMaSVUr/6/h5bSoX+iPW8YVavFIcj0ZADOT7NPajFYqsPUEsDBAoAAAAAAIdO&#10;4kAAAAAAAAAAAAAAAAAKAAAAZHJzL19yZWxzL1BLAwQUAAAACACHTuJAqxbNRrMAAAAiAQAAGQAA&#10;AGRycy9fcmVscy9lMm9Eb2MueG1sLnJlbHOFj80KwjAQhO+C7xD2btN6EJEmvYjQq9QHWNLtD7ZJ&#10;yEaxb2/Qi4LgcXaYb3bK6jFP4k6BR2cVFFkOgqxx7Wh7BZfmtNmD4Ii2xclZUrAQQ6XXq/JME8YU&#10;4mH0LBLFsoIhRn+Qks1AM3LmPNnkdC7MGJMMvfRortiT3Ob5ToZPBugvpqhbBaFuCxDN4lPzf7br&#10;utHQ0ZnbTDb+qJBmwBATEENPUcFL8vtaZOlTkLqUX8v0E1BLAwQUAAAACACHTuJAlTpspz8BAACX&#10;AwAAEwAAAFtDb250ZW50X1R5cGVzXS54bWydk8tOwzAQRfdI/EPkLWrcdoEQatoFKUtAqHyAZU+a&#10;CL/kcdP075m4qZAQJS0ry497z9wZebHqjM5aCNg4W7BZPmUZWOlUY7cF+9g8Tx5YhlFYJbSzULAD&#10;IFstb28Wm4MHzEhtsWB1jP6Rc5Q1GIG582DppnLBiEjbsOVeyE+xBT6fTu+5dDaCjZPYe7DlooRK&#10;7HTM1h0dHyvpNHYsezo+7FkFE97rRopIlfLWqh+UiauqRoJycmfIO0cfQCisAaLReVoZ/xUVQON1&#10;qCFMTspUDtaNxztKfIbQ35zPMuheaQqhUZC9iRBfhKHEXAXksqb9sMzyv63G26KC2NNsqSXJ91T0&#10;GNxpF/ASusFhEEd/mYTxoOFCEvZv/wFKujGGcnsboL2gid8xyoAlyd6hHXOHuSudvNZ8nVQnb56+&#10;1fILUEsBAhQAFAAAAAgAh07iQJU6bKc/AQAAlwMAABMAAAAAAAAAAQAgAAAAIDUAAFtDb250ZW50&#10;X1R5cGVzXS54bWxQSwECFAAKAAAAAACHTuJAAAAAAAAAAAAAAAAABgAAAAAAAAAAABAAAACMMQAA&#10;X3JlbHMvUEsBAhQAFAAAAAgAh07iQIoUZjzRAAAAlAEAAAsAAAAAAAAAAQAgAAAAsDEAAF9yZWxz&#10;Ly5yZWxzUEsBAhQACgAAAAAAh07iQAAAAAAAAAAAAAAAAAQAAAAAAAAAAAAQAAAAAAAAAGRycy9Q&#10;SwECFAAKAAAAAACHTuJAAAAAAAAAAAAAAAAACgAAAAAAAAAAABAAAAAONAAAZHJzL19yZWxzL1BL&#10;AQIUABQAAAAIAIdO4kCrFs1GswAAACIBAAAZAAAAAAAAAAEAIAAAADY0AABkcnMvX3JlbHMvZTJv&#10;RG9jLnhtbC5yZWxzUEsBAhQACgAAAAAAh07iQAAAAAAAAAAAAAAAAAsAAAAAAAAAAAAQAAAA7SMA&#10;AGRycy9jaGFydHMvUEsBAhQACgAAAAAAh07iQAAAAAAAAAAAAAAAABEAAAAAAAAAAAAQAAAAqjIA&#10;AGRycy9jaGFydHMvX3JlbHMvUEsBAhQAFAAAAAgAh07iQHWQcYL3AAAAIQIAACAAAAAAAAAAAQAg&#10;AAAA2TIAAGRycy9jaGFydHMvX3JlbHMvY2hhcnQxLnhtbC5yZWxzUEsBAhQAFAAAAAgAh07iQJHX&#10;WGYBBwAANxsAABUAAAAAAAAAAQAgAAAAFiQAAGRycy9jaGFydHMvY2hhcnQxLnhtbFBLAQIUABQA&#10;AAAIAIdO4kBpMw/OEQEAAFwDAAAWAAAAAAAAAAEAIAAAAEcwAABkcnMvY2hhcnRzL2NvbG9yczEu&#10;eG1sUEsBAhQAFAAAAAgAh07iQFEl94jKBAAAziYAABUAAAAAAAAAAQAgAAAASisAAGRycy9jaGFy&#10;dHMvc3R5bGUxLnhtbFBLAQIUABQAAAAIAIdO4kCEtoK51wAAAAgBAAAPAAAAAAAAAAEAIAAAACIA&#10;AABkcnMvZG93bnJldi54bWxQSwECFAAUAAAACACHTuJAWhTcZg4BAACFAgAADgAAAAAAAAABACAA&#10;AAAmAQAAZHJzL2Uyb0RvYy54bWxQSwECFAAKAAAAAACHTuJAAAAAAAAAAAAAAAAADwAAAAAAAAAA&#10;ABAAAABgAgAAZHJzL2VtYmVkZGluZ3MvUEsBAhQAFAAAAAgAh07iQEWrXqAlIQAAjiYAAB0AAAAA&#10;AAAAAQAgAAAAjQIAAGRycy9lbWJlZGRpbmdzL1dvcmtib29rMS54bHN4UEsFBgAAAAAQABAA8AMA&#10;AJA2AAAAAA==&#10;">
            <v:path/>
            <v:fill on="f" focussize="0,0"/>
            <v:stroke on="f"/>
            <v:imagedata r:id="rId10" o:title=""/>
            <o:lock v:ext="edit" aspectratio="f"/>
          </v:shape>
          <o:OLEObject Type="Embed" ProgID="Excel.Sheet.8" ShapeID="对象 1" DrawAspect="Content" ObjectID="_1468075726" r:id="rId9">
            <o:LockedField>false</o:LockedField>
          </o:OLEObject>
        </w:pict>
      </w: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ascii="仿宋_GB2312" w:eastAsia="仿宋_GB2312"/>
          <w:color w:val="FF0000"/>
          <w:sz w:val="32"/>
          <w:szCs w:val="32"/>
        </w:rPr>
      </w:pPr>
    </w:p>
    <w:p>
      <w:pPr>
        <w:pStyle w:val="26"/>
        <w:numPr>
          <w:ilvl w:val="0"/>
          <w:numId w:val="0"/>
        </w:numPr>
        <w:spacing w:line="600" w:lineRule="exact"/>
        <w:ind w:left="640" w:leftChars="0"/>
        <w:outlineLvl w:val="1"/>
        <w:rPr>
          <w:rFonts w:hint="eastAsia" w:ascii="黑体" w:hAnsi="黑体" w:eastAsia="黑体"/>
          <w:color w:val="000000"/>
          <w:sz w:val="32"/>
          <w:szCs w:val="32"/>
          <w:lang w:eastAsia="zh-CN"/>
        </w:rPr>
      </w:pPr>
    </w:p>
    <w:p>
      <w:pPr>
        <w:pStyle w:val="26"/>
        <w:numPr>
          <w:ilvl w:val="0"/>
          <w:numId w:val="0"/>
        </w:numPr>
        <w:spacing w:line="600" w:lineRule="exact"/>
        <w:ind w:left="640" w:leftChars="0"/>
        <w:outlineLvl w:val="1"/>
        <w:rPr>
          <w:rFonts w:hint="eastAsia" w:ascii="黑体" w:hAnsi="黑体" w:eastAsia="黑体"/>
          <w:color w:val="000000"/>
          <w:sz w:val="32"/>
          <w:szCs w:val="32"/>
          <w:lang w:eastAsia="zh-CN"/>
        </w:rPr>
      </w:pPr>
    </w:p>
    <w:p>
      <w:pPr>
        <w:pStyle w:val="26"/>
        <w:numPr>
          <w:ilvl w:val="0"/>
          <w:numId w:val="0"/>
        </w:numPr>
        <w:spacing w:line="600" w:lineRule="exact"/>
        <w:ind w:left="640" w:leftChars="0"/>
        <w:outlineLvl w:val="1"/>
        <w:rPr>
          <w:rFonts w:hint="eastAsia" w:ascii="黑体" w:hAnsi="黑体" w:eastAsia="黑体"/>
          <w:color w:val="000000"/>
          <w:sz w:val="32"/>
          <w:szCs w:val="32"/>
          <w:lang w:eastAsia="zh-CN"/>
        </w:rPr>
      </w:pPr>
    </w:p>
    <w:p>
      <w:pPr>
        <w:pStyle w:val="26"/>
        <w:numPr>
          <w:ilvl w:val="0"/>
          <w:numId w:val="0"/>
        </w:numPr>
        <w:spacing w:line="600" w:lineRule="exact"/>
        <w:ind w:left="640" w:leftChars="0"/>
        <w:outlineLvl w:val="1"/>
        <w:rPr>
          <w:rFonts w:hint="eastAsia" w:ascii="黑体" w:hAnsi="黑体" w:eastAsia="黑体"/>
          <w:color w:val="000000"/>
          <w:sz w:val="32"/>
          <w:szCs w:val="32"/>
          <w:lang w:eastAsia="zh-CN"/>
        </w:rPr>
      </w:pPr>
    </w:p>
    <w:p>
      <w:pPr>
        <w:pStyle w:val="12"/>
        <w:ind w:firstLine="640" w:firstLineChars="200"/>
        <w:jc w:val="both"/>
        <w:rPr>
          <w:rFonts w:hint="eastAsia"/>
        </w:rPr>
      </w:pPr>
      <w:r>
        <w:rPr>
          <w:rFonts w:hint="eastAsia" w:ascii="黑体" w:hAnsi="黑体" w:eastAsia="黑体" w:cs="黑体"/>
          <w:color w:val="auto"/>
          <w:sz w:val="32"/>
          <w:szCs w:val="32"/>
          <w:highlight w:val="none"/>
        </w:rPr>
        <w:t>三、支出决算情况说明</w:t>
      </w:r>
    </w:p>
    <w:p>
      <w:pPr>
        <w:spacing w:line="600" w:lineRule="exact"/>
        <w:ind w:firstLine="640" w:firstLineChars="200"/>
        <w:outlineLvl w:val="1"/>
        <w:rPr>
          <w:rFonts w:hint="default" w:ascii="Times New Roman" w:hAnsi="Times New Roman" w:eastAsia="仿宋_GB2312" w:cs="Times New Roman"/>
          <w:color w:val="000000"/>
          <w:sz w:val="32"/>
          <w:szCs w:val="32"/>
        </w:rPr>
      </w:pPr>
      <w:r>
        <w:rPr>
          <w:rFonts w:hint="eastAsia" w:eastAsia="仿宋_GB2312" w:cs="Times New Roman"/>
          <w:color w:val="000000"/>
          <w:sz w:val="32"/>
          <w:szCs w:val="32"/>
          <w:lang w:val="en-US" w:eastAsia="zh-CN"/>
        </w:rPr>
        <w:t>2023年</w:t>
      </w:r>
      <w:r>
        <w:rPr>
          <w:rFonts w:hint="default" w:ascii="Times New Roman" w:hAnsi="Times New Roman" w:eastAsia="仿宋_GB2312" w:cs="Times New Roman"/>
          <w:color w:val="000000"/>
          <w:sz w:val="32"/>
          <w:szCs w:val="32"/>
        </w:rPr>
        <w:t>本年支出合计</w:t>
      </w:r>
      <w:r>
        <w:rPr>
          <w:rFonts w:hint="eastAsia" w:eastAsia="仿宋_GB2312" w:cs="Times New Roman"/>
          <w:color w:val="000000"/>
          <w:sz w:val="32"/>
          <w:szCs w:val="32"/>
          <w:lang w:val="en-US" w:eastAsia="zh-CN"/>
        </w:rPr>
        <w:t>7573.35</w:t>
      </w:r>
      <w:r>
        <w:rPr>
          <w:rFonts w:hint="default" w:ascii="Times New Roman" w:hAnsi="Times New Roman" w:eastAsia="仿宋_GB2312" w:cs="Times New Roman"/>
          <w:color w:val="000000"/>
          <w:sz w:val="32"/>
          <w:szCs w:val="32"/>
        </w:rPr>
        <w:t>万元，其中：基本支出</w:t>
      </w:r>
      <w:r>
        <w:rPr>
          <w:rFonts w:hint="eastAsia" w:eastAsia="仿宋_GB2312" w:cs="Times New Roman"/>
          <w:color w:val="000000"/>
          <w:sz w:val="32"/>
          <w:szCs w:val="32"/>
          <w:lang w:val="en-US" w:eastAsia="zh-CN"/>
        </w:rPr>
        <w:t>1119.54</w:t>
      </w:r>
      <w:r>
        <w:rPr>
          <w:rFonts w:hint="default" w:ascii="Times New Roman" w:hAnsi="Times New Roman" w:eastAsia="仿宋_GB2312" w:cs="Times New Roman"/>
          <w:color w:val="000000"/>
          <w:sz w:val="32"/>
          <w:szCs w:val="32"/>
        </w:rPr>
        <w:t>万元，占</w:t>
      </w:r>
      <w:r>
        <w:rPr>
          <w:rFonts w:hint="eastAsia" w:eastAsia="仿宋_GB2312" w:cs="Times New Roman"/>
          <w:color w:val="000000"/>
          <w:sz w:val="32"/>
          <w:szCs w:val="32"/>
          <w:lang w:val="en-US" w:eastAsia="zh-CN"/>
        </w:rPr>
        <w:t>14.78</w:t>
      </w:r>
      <w:r>
        <w:rPr>
          <w:rFonts w:hint="default" w:ascii="Times New Roman" w:hAnsi="Times New Roman" w:eastAsia="仿宋_GB2312" w:cs="Times New Roman"/>
          <w:color w:val="000000"/>
          <w:sz w:val="32"/>
          <w:szCs w:val="32"/>
        </w:rPr>
        <w:t>%；项目支出</w:t>
      </w:r>
      <w:r>
        <w:rPr>
          <w:rFonts w:hint="eastAsia" w:eastAsia="仿宋_GB2312" w:cs="Times New Roman"/>
          <w:color w:val="000000"/>
          <w:sz w:val="32"/>
          <w:szCs w:val="32"/>
          <w:lang w:val="en-US" w:eastAsia="zh-CN"/>
        </w:rPr>
        <w:t>6453.81</w:t>
      </w:r>
      <w:r>
        <w:rPr>
          <w:rFonts w:hint="default" w:ascii="Times New Roman" w:hAnsi="Times New Roman" w:eastAsia="仿宋_GB2312" w:cs="Times New Roman"/>
          <w:color w:val="000000"/>
          <w:sz w:val="32"/>
          <w:szCs w:val="32"/>
        </w:rPr>
        <w:t>万元，占</w:t>
      </w:r>
      <w:r>
        <w:rPr>
          <w:rFonts w:hint="eastAsia" w:eastAsia="仿宋_GB2312" w:cs="Times New Roman"/>
          <w:color w:val="000000"/>
          <w:sz w:val="32"/>
          <w:szCs w:val="32"/>
          <w:lang w:val="en-US" w:eastAsia="zh-CN"/>
        </w:rPr>
        <w:t>85.22</w:t>
      </w:r>
      <w:r>
        <w:rPr>
          <w:rFonts w:hint="default" w:ascii="Times New Roman" w:hAnsi="Times New Roman" w:eastAsia="仿宋_GB2312" w:cs="Times New Roman"/>
          <w:color w:val="000000"/>
          <w:sz w:val="32"/>
          <w:szCs w:val="32"/>
        </w:rPr>
        <w:t>%；上缴上级支出</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%；经营支出</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%；对附属单位补助支出</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w:t>
      </w:r>
    </w:p>
    <w:p>
      <w:pPr>
        <w:spacing w:line="600" w:lineRule="exact"/>
        <w:ind w:firstLine="960" w:firstLineChars="300"/>
        <w:outlineLvl w:val="1"/>
        <w:rPr>
          <w:rFonts w:hint="eastAsia" w:ascii="仿宋" w:hAnsi="仿宋" w:eastAsia="仿宋"/>
          <w:color w:val="000000"/>
          <w:sz w:val="32"/>
          <w:szCs w:val="32"/>
        </w:rPr>
      </w:pPr>
    </w:p>
    <w:p>
      <w:pPr>
        <w:spacing w:line="600" w:lineRule="exact"/>
        <w:ind w:firstLine="960" w:firstLineChars="300"/>
        <w:outlineLvl w:val="1"/>
        <w:rPr>
          <w:rFonts w:hint="eastAsia" w:ascii="仿宋" w:hAnsi="仿宋" w:eastAsia="仿宋"/>
          <w:color w:val="000000"/>
          <w:sz w:val="32"/>
          <w:szCs w:val="32"/>
        </w:rPr>
      </w:pPr>
    </w:p>
    <w:p>
      <w:pPr>
        <w:spacing w:line="600" w:lineRule="exact"/>
        <w:ind w:firstLine="960" w:firstLineChars="300"/>
        <w:outlineLvl w:val="1"/>
        <w:rPr>
          <w:rFonts w:hint="eastAsia" w:ascii="仿宋" w:hAnsi="仿宋" w:eastAsia="仿宋"/>
          <w:color w:val="000000"/>
          <w:sz w:val="32"/>
          <w:szCs w:val="32"/>
        </w:rPr>
      </w:pPr>
    </w:p>
    <w:p>
      <w:pPr>
        <w:spacing w:line="600" w:lineRule="exact"/>
        <w:ind w:firstLine="960" w:firstLineChars="300"/>
        <w:outlineLvl w:val="1"/>
        <w:rPr>
          <w:rFonts w:hint="eastAsia"/>
        </w:rPr>
      </w:pPr>
      <w:r>
        <w:rPr>
          <w:rFonts w:hint="eastAsia" w:ascii="仿宋" w:hAnsi="仿宋" w:eastAsia="仿宋"/>
          <w:color w:val="000000"/>
          <w:sz w:val="32"/>
          <w:szCs w:val="32"/>
        </w:rPr>
        <w:t>（图</w:t>
      </w:r>
      <w:r>
        <w:rPr>
          <w:rFonts w:ascii="仿宋" w:hAnsi="仿宋" w:eastAsia="仿宋"/>
          <w:color w:val="000000"/>
          <w:sz w:val="32"/>
          <w:szCs w:val="32"/>
        </w:rPr>
        <w:t>3</w:t>
      </w:r>
      <w:r>
        <w:rPr>
          <w:rFonts w:hint="eastAsia" w:ascii="仿宋" w:hAnsi="仿宋" w:eastAsia="仿宋"/>
          <w:color w:val="000000"/>
          <w:sz w:val="32"/>
          <w:szCs w:val="32"/>
        </w:rPr>
        <w:t>：支出决算结构图）（饼状图）</w:t>
      </w:r>
    </w:p>
    <w:p>
      <w:pPr>
        <w:rPr>
          <w:rFonts w:hint="eastAsia"/>
        </w:rPr>
      </w:pPr>
    </w:p>
    <w:p>
      <w:pPr>
        <w:pStyle w:val="12"/>
        <w:rPr>
          <w:rFonts w:hint="eastAsia"/>
        </w:rPr>
      </w:pPr>
      <w:r>
        <w:rPr>
          <w:rFonts w:hint="eastAsia" w:ascii="仿宋_GB2312" w:hAnsi="仿宋_GB2312" w:eastAsia="仿宋_GB2312" w:cs="仿宋_GB2312"/>
          <w:sz w:val="32"/>
          <w:szCs w:val="32"/>
        </w:rPr>
        <w:pict>
          <v:shape id="_x0000_s1029" o:spid="_x0000_s1029" o:spt="75" type="#_x0000_t75" style="position:absolute;left:0pt;margin-left:22.65pt;margin-top:2.15pt;height:176.25pt;width:379.5pt;z-index:251668480;mso-width-relative:page;mso-height-relative:page;" o:ole="t" filled="f" o:preferrelative="t" stroked="f" coordsize="21600,21600" o:gfxdata="UEsDBAoAAAAAAIdO4kAAAAAAAAAAAAAAAAAEAAAAZHJzL1BLAwQUAAAACACHTuJAwaIaWNMAAAAI&#10;AQAADwAAAGRycy9kb3ducmV2LnhtbE2PTW6DMBCF95V6B2siddcYiEIJwURqpUpsS3IAB08BBY+R&#10;7SS0p+901S4/vaf3Ux0WO4kb+jA6UpCuExBInTMj9QpOx/fnAkSImoyeHKGCLwxwqB8fKl0ad6cP&#10;vLWxFxxCodQKhhjnUsrQDWh1WLsZibVP562OjL6Xxus7h9tJZkmSS6tH4oZBz/g2YHdpr1bBMjev&#10;+TZtc98Yf/l2ze5Y4E6pp1Wa7EFEXOKfGX7n83SoedPZXckEMSnIthk7FWz4AMsvacZ8Zt4kBci6&#10;kv8P1D9QSwMEFAAAAAgAh07iQCx/e3sLAQAAhQIAAA4AAABkcnMvZTJvRG9jLnhtbK2SwW7CMAyG&#10;75P2DpHvIwUBgoqUC5q00y7bA3iJ00Zqk8gJdHv7ZcAmthNCu/22pc//b3mzfR96cSBOLngF00kF&#10;grwOxvlWwevL48MKRMroDfbBk4IPSrBt7u82Y6xpFrrQG2JRID7VY1TQ5RxrKZPuaMA0CZF8GdrA&#10;A+ZScisN41joQy9nVbWUY2ATOWhKqXR3pyGciXwNMFjrNO2C3g/k84nK1GMukVLnYoLm6NZa0vnZ&#10;2kRZ9Arm8/kCRP4WZdWsWi9K603Bcr1agGw2WLeMsXP67Aev8fMn4IDOFwc/qB1mFHt2N6B0h5wL&#10;S9dHdTalbyb975UF184o4Ccz/bqd/JX4si768nuaT1BLAwQKAAAAAACHTuJAAAAAAAAAAAAAAAAA&#10;DwAAAGRycy9lbWJlZGRpbmdzL1BLAwQUAAAACACHTuJApoBWLm0gAADjJQAAHQAAAGRycy9lbWJl&#10;ZGRpbmdzL1dvcmtib29rMS54bHN4fVoFVBzLtp3g7q7B3SVYkOCageAa3B0CwYO7uzskOIEQ3N3d&#10;LTjB3QJ/SO67ueHd/2qtnuo1c86prt3Vu86c3UBpcAg4wGMLkPsm+PPkrw9YUG9grQ+0s7axZwKC&#10;zDBAX8D8NBt6pfmM5RkAwA0GAKD800zXxobR2dIiLapVCpwFxf/Q+xDFrsw0JDDWIjjzmyi9amP3&#10;ngX+jOwrI031jM4Q6NYXR+vz1Fc4Ri8yNY7XLSkfhgWWX6+7jU8U+wVO1Xu/RupK/cDWVGWldJSy&#10;cb2dyEa+L6XlCg25DHZSO7ccE7INLlLpRS/KRX+VTD3gK/jZX2xNKFpLgZYYX9Y0jG61qA+P63yz&#10;6Zm4Hg8RMewMyle0PvkrpHVu26kxT2Fpax7+Bi0rYTDlE3LfOTzZj3l1VZQuZ5gVn8M+qAdnUTMJ&#10;Om1gz4kpVuapwfu7GZgQK/ygMXbCywphcC7KmQxXcDPulxaYfkbzKWJ667Kme7gAmyY6ffnG1oRw&#10;6AIo6yKM9y5MS3BToo1xdUwB0VmJwSFXwItKeCWdZM0o9TsHYCNFuKnJtu6MTuPurvYG7E94P62q&#10;08qC4DUFwYv6T3j1re0MH/F1j5aXbmfG8FuGfBDudU3JRU/L+m7Tl04AIxfb6LdeCs9pKpM9f99o&#10;WjOJJNojfcB92V+bgDGeVhrDZKPNYeRtIgYEE2NXSDLz1o4/dQhFI/4a1WCFIDNCxJccn4DtVy7D&#10;jpSuqd8KCckfRL6WVI5eBdvKGto447XJH4KE3um4xo58vEtrUeu8hbmSGmleTGLTC97NwFz9EpUw&#10;SuFM4nZnF+k5pD8ee+IKyyD1/TGUzdzD7AgNeIGyrvWaTPdX4S8Y0BVOhw27YfP7nPPhdTgsAp3W&#10;Id1bVhOKSe9UwIBqEq2+4ER4KkNf1SwnAr7l0x5lLh2Ub/LTf6ubhlu30FmSLAk9aa0Og7y3DFyw&#10;CgUnMEDzqWjHodpwdHgoT81hpTqjzSNPp8Bls+uHUas+zDivEUKGdJc5ZmKJ4Eoec5O0UpVTS0cO&#10;pBKc3eB/INh48Sf2bwu7ve5BmHuC8Ef/A3tHewdry5+rO1JWuoMZQ/TS+4HEIGNT+FNM9Lvy/YEu&#10;P++1PenkIYzkXHLT6sCHxdhR28MTW+IA+7IZj+1nA33XS8kEY76CmaFVltZy3G68e6NQYMR445w+&#10;HLQBISc2GgtLgdjG4huvyvgCYdbsnZF0B5gvTood1mJwUhIdpnYoO8bTyvfrtD/N9UnSoTOTrRP1&#10;90IXjTp3tsIzpbR7RpXEFaUJEMWz7GJ9g27ykgtoGlw1TlN2TIvGqCAsQ6GoErkLF3heSeIbVzx3&#10;2r2IDbF2M/CcOSx8MkM7g+xLmgF1gYdJRJ/oGUGlrttlK2ZoLoJ8cgci+hAN+hUT+pVKFoqzYz29&#10;ihv4I1z/ThjgILicLX5Sxb8bPH4LMnDQ1bMwfEopiuMJpVggzLNAxyPR/Lb7ac7yCLxh5LBUuyBK&#10;F4hWygcWrfCEctlpaDEgjt+eP5syGKPfyyj/XL3JeAVwQYewXmqgu+Is4fdPyb2HXTJqTrJuWt5z&#10;tivBrH8lPpYM4e8Dg5M8sDk2gP6VK+NgD5yMSYYxliNRMAwixsHVfK8z7xXWgj8adWOZWOob5Wws&#10;9nLM5BGa4vG2gIIU+08EwalSImWYETkmEeYkiMxJAapvxbbLf5zucE/U5koF3ZxFrJdLrLzl4lmA&#10;3CzBDh7as1OeM/QKf75vEl6sbiJM/xl+DT3w1kUg6Nlh7ZzV3WBFk6faYpNHw2IJsbUy8uEgvTXy&#10;kohFMZsOHR+nnyEGMH8s6hAKr1CZF/UhF2qBV033qsbGYm1PRsDsLCXB49n/f0OQfuHoZG1nbm9i&#10;aOjwFHPsLXlwVRDHXEIAADj/ZfvT5SfuYbHSr9eYUboP6fadyt2o5NRVTeIgjlHUc7Vg90/3eGK6&#10;2iKK9zmP9p30YoCKSJporl33g55Eku+vczFnfU7HkoOx1ORgcXTxTb9g/vjx/WDdG8Q4pl8roWhv&#10;ENK1pzIE4nwcI5rAYSBgu1Sq4LN02DZFoZNvBy7ejoyrF7xvKZlnXeZdkW3IxdRYv8bOr2VnR506&#10;IEOY/6LQUoLJi0hJHgjeCb57mbb3Q8TVjL/DnICYeVpy+EPH/HrS+86dKH4Gv89LX0jQlT+T73P1&#10;Y2o09r4JIRvh7RxbeHlwgw5xmbggRoubrl8X8xymLFUXpzLrMomZiRYJTjGVDeYFL3Fx08aH8bpQ&#10;QmebYkb8ICUCjdcEVZiNtFPT0sEXzt8ifFuJiyVXUjIyBSFMbBSpccXf6u+vOR8RyV73hEOLkWIL&#10;HaxCxX6iVgh6wNbPBViEAxPKvtPMaREkQ4vjmVzL+eEX3fdROmBqjfZetCPpCFnVeynEz+JSvMOO&#10;ZT9CvMgcURvt1MB/JTaZmFYOR7YaYxIkHLHF7hl8SCJKg0UG7EhuhAjHVqvDrY6oLpY2hva29+88&#10;eknc7K3X2EIbOOrsp6y4Zdtcdhq9z6J0/K2e/wzzcwSJtX92qVOmSVpWyLUegvNL/6Vp7CLDd3XJ&#10;WtaJ+sThftmORoxbIUG1oQOnnydJ+3XcYZN5EmhHTxnctqzowqjg1Nc3ZrkpGKupS332czDN6yue&#10;bdnOOV5pAIpV07Oip+aYLcvVep2ww7524ioetWgdicyktTJDwqWWdJQYvpF3Ws71H0Sy4ErxVDv3&#10;/P9X7mPu8cgAJoaWhk9yjyhRB+wtSACACvcXQf9t9tP453rdVxuOwOfAaCI7FgjdlIvZ2xT/bPZl&#10;TrZSa9tKg8NUPmIolG2ti41odsjKXngfFRZWHsgkEQgPDaFoRhFJ7TkYn62Qew/P50qJzms7s/8J&#10;WnCxkTz98KWnx+G168X62IYr7Hk4M7ZvHmHzu6xdVy5EVYmxwrVlvAN3m9FLXxHTQGpp2+4M3VWd&#10;JY+HRmkT6S6uVqKZAj14xzvVPosiBdRnCGS2Hwy5/Iz1u9DJV+kiaEnEu1deZMWFmVWrSaJIujOJ&#10;wn5t5CeKAbgOe16fb9RE3O3XXvL70SjQTAgKXgted8UHdfnHJL8KTNpWOCAkmTvWzY4kRD5+ueOK&#10;AQuLzOOh9HAdty+NWaWEI1/bNVU+P+7pp6WLIsd5lsqHFxcz9T3Mxb7grOyZYum3mxKPz8v0P0wB&#10;cGCqpkOdZ7MzlocXeJBTgA1iwibXkiWjwTb8+xcqXIfsE81+05kLnu6QzTXTftTqzoh9x2GYbo1L&#10;c9tTDA1QG1ebcE1KizuTGljaPnpSY71wdXMmVu+2ihhI9MUu047e5TRNz1GnMgGBiIaOH2m66OO+&#10;mzEIOeEug3uBKZBL7vaq+XdTe7EekEqJpTpDkwfnJUNZ6hrwDQeAVbDmGp2JtEhS8t6L43qHVRzd&#10;3Mwil2W8PNYWcHWze9jp/ZHxmoiPq/bhzUE/64K4qQFe083BaXPTfcftae+LMiKPnS549IfbiAz+&#10;h334FygXo96jIWVED8dnxyHiGY1391ngTe2jPb7Ikt5+TojEri/UwMzHP1QkraF6soXohgYaftA7&#10;2rdZTKiAbOAUnvCb73x3ZGUfiYJ91HdW2umIcvqRPDyprCsIks8g9ID1AKFFiSMBdXWVPWwh5vRj&#10;UH3QSJT5AaNUycRFAa4JlW3tXtdM9nufbMVsmAJVl13clLd7qouEr4q/EkV7sbV2jdULN2iJpJLg&#10;RkcpScDnuEcLahsxekea0XEG1DRqiWkVHayS4cPig8lDX5PkK+OUZX4UCerfQKGYQLh6Fl0Rsv62&#10;Cxx9GhuNlVC3r8Ej0M9mVnOrXJtsR0WIf8FUIPdzh5idJCVjBnQgC/qsfoxVaPSAH2EkO2cFcTBs&#10;LPWJFfOONzGra0DhYSR0bKnspaV3iUMGI0SNILesVAiY/Ov8hah+ukS1c97EUZY2dUPBGYZGOQmX&#10;T85bbA0x++HN7UH2p3tMQec8C57AbFeT5KWWcjpljQleP4+CkfsH7azp/Y2asn54Gqg45YDWu46S&#10;4eXeubXLRCBPJFswsi//B3gTwVUiBFpe98uODUf6kNWcuV7mD34hXGOcRMYn+qRrQqGsXI3Tbhvk&#10;aH7fJZxx0W3MJ9rlluFeF/SSwJ9qGJfkWyXWOsOQY69NinEjvYBKykkp6ZT95FA2K3bTxUuVabHs&#10;68uSJKs3LpTNQawoNHZpDpPs46s9q6E7+q78a+HC8JvqNrDCOLUP6NHQW5/Clwt9YHFaq2HlCT7x&#10;bXxMN1ahOrU0ctFiLoErbKsPywbDSrKiKzVPKFBOSJjDZbWMYu4bpMwiy3FNDJQPDNlVzDHOOs6v&#10;tWJSMBt9k0WtpztionVHhbU1yDHDYA4uK5uX+dFp4TglBZE6CWBI6IlQ43SVaADkfZVmgRq2Qqj6&#10;/H3T6nAOPS52ZYBIKrRmiFwpFGxUomssOaEOQ7MMuGy1v4lVNSKKrydDLWdPX3MYAfmiHCtRhO3z&#10;wSp8MtqxaxXglSZd6uvq6+vWvmhZkkUfLr4LMYc+a1LqCrGifDActGdlzmbv2YXBrCmkSTQmlhX0&#10;aQ2m3RgKzamJxdlD5EflZViGV9X7pHluNHDB1zQqjGAKUaOzUcNJJ98OZqovVu3hcQdUa106kGFy&#10;C7NjvxxXwJzkWKQ1GmS2Bpeu4NOJeaE6KIywP7Z3VOvAJG3lWuooveVbKS3Y0n/FXXeAi+ctZMmS&#10;JCrLoh2nmzfbWbjIuwnP5zenluybdTNYO5/3Ne5lGzchQnrRqc+i3WTbiLNH6UTUVLNOYjNz+agW&#10;SgRRQ3+aAo3dh5HM/eafic/v/6QWzJXcqKAMc1gGAED8tX3YO7wHJZqPmeOk5r71fBfuA//bB/DW&#10;t7fMA1jLZ20Tdlj9lMyZ+HDk4FAWwoLSsbJepC+j4fYQwcfyk+aRcJlzNb5kt9RhqV3oHn+xUvUp&#10;lXxIkogSONeZse8mOwznkbIjk3dAECHv3PpxyXdJcFhYYt4N/rpu3zcK/8pSbVHRoPe4Xmj4HHnu&#10;JMJKHZ9BLVhv/nBWe4XX8rojaN18fvmuSxkjw3koTLg7iOLtqrjlNXN4ROmUmfzlCO7MqJHN+tWR&#10;rAAM9DuEglUhBh44wnpskuwPKuMYefL4M6VM1tbX7R84Ask+4iP8+MqAP0tBc715+/JrYb9CWwn6&#10;mWCcxphTLt1yo53orGKsxpj59lkBfi388v01c6DOvAR/qVZ7jfthPPm0QhS9Z7WXwHBqqm2q8SnH&#10;iRv6XFmTWyzB+kDiDafx5MRlrx9k2ATWGygNdoogE9L76Dc+5xJhIk6uRcRX7D3JYPJiKl9qsnUk&#10;aiyRjwqyexzAmWDycN5CyHepuLmukDuFDnmcfpsFd5vOIhTzavIFvhjhCH1pt9Vy7oOiVUzBGv1w&#10;Oar1kZ3wVDdvla4/Jl5Sbw8O+WK+0jCJEPIoAiORTk7IafCFpT/zdxd7lVaLeIrQU333MI8q+qM1&#10;BVn06+NXb938nFG5pasD4DHBO5RmFMlDvDw6uVI5rXqv9yonfaLEBszVt5Ep2ivHLLg03sJnLqvT&#10;qoqsUE3txFtxJKhXbGZCwk4k7A7hTgmxKCdoiG92IMUxmH+cGrQt8HtgQE9LbcH6NoC4KC3XhNvK&#10;xht2U+kdMO8Hw4M+fVrprzgtXwYGmnz4Hte7V8ve6EEEy3zc3nKdAVC415nxCy+2DnxG+OU5+OwY&#10;xVAg0+eF1QkcbLqj4xWLxvf2SGpv1+GnD7m7kdgHEBfQJ3H8sJUYmUIQMEd6uhh3h+MG802TGapH&#10;zaplhFUqMlnXE/QokfrgSiTJCtSOar715FUWy3Wzq9CHZEIYhZqLSvr0lYFLyTYacrIDiip3vxpd&#10;JHiPbSYPdqS1wH32dR7PNSrN22Q2UQ9x6/IgbFkontZwnJxAqM61YJREeMM+FV0lk9jvyEYzktaV&#10;rjTFrF1Ao1RaFlQy/X27LLU10FRtCk1lwt6JZ2Omr6NaU6NA2rH2K+lJysbXJFzn6W9GlAPmuFGJ&#10;sbQvBtSY6mv042MVZIqnv5kbqbqJFq9KUsqYX/qUQ/e/RFMzZdEVS9KcWzpJ9UAoMd8mIsge5uJ6&#10;FWaB0t0KQHIpdUe5+gIdUB1L+iNVCLZIvBw4EQ8tN0yIJIh3Gfg8KYuSVVtNhAnnwFWOktQHno+i&#10;fXhX0NKgX3QjF6sjwPmjVKaAM62joou9HLZCFqORVV8IukxxdgSeec81uRm8wgrMGoBJ4jmzTbiC&#10;zvAk7pJCYzAwZpAZ8YygzQRParzQHJEvRZtr4CNKFM3Z7Fr2vSE11imTcHmmJ26w6I+UucR2MiHU&#10;dqBXdi37+LshClRVnoTN7C/B32pzsgQmntPjvfbXmxviJoVQHspKNCSjqQE21IdvLQqen3X/KPbG&#10;L/Qlvkzys1BtFw9JMxkkIGzzkbJLjP2+buDaf7EA7rlyVe6761sxLwpfrsXlGK00vuYRXvIhIXzr&#10;OG4vh+ywA+xa1cUOinbkMyEf2Ojp949EZ2P4uii8iziHkoJFHdhKcccAmT0F5BZ9qSBHoexd5AAf&#10;d6qqI07IT0K1Up9MzMGD0KsIFCVHcFyBxetwfMZeHdcrH0UiERt01tDWUIn2RyTADYxF6jS5skWo&#10;THzb4XYSLZ7VWZAEhMotfnwlrEPiyeqoYAhHoamtKFm0N4YkaS+5i/5dkzLn056mmKFD4hQAJ42a&#10;CNDKBocpcFT21ktP0eBEquhgZIgLDekj8apBPHH/EF1X2ZEXDeIPilGcuMn+fNZdbQlvLTSmnClg&#10;LotqJXO0igZqsJs6IeJsslLJUjANgJYHSxSPVliUdPAGNRyboYg3b+jlqC/bOVmViqIkV9Jq9+Qm&#10;jFmmhAV3muB09U5u5aqvQV66N9NUPuY4ag4sjxLcmL6/woZe6DGBgTGHo0G6lY0wIUYLrkcVIO/s&#10;w4BZTHahJ2CQLjurz8Gw/DInO0osOW9SdEtPKy9VF62+8tSWsoyOt0b3TnX2pme7UInTUpWCLkRC&#10;ubcvnzOG08zw1lxMErFBfVAoBbZmqNoAs2T96OCt6MteX/zBYlpiq4kwlTeSXTE3hj1WZ8DG5HSD&#10;SnztVx8Lo2W+yt/Wa7+emum8NKBJV/NTaZ4ibXBYaG4x45sCGLDeAq60AEn+aC4P5QwR6fxpfB4a&#10;Q7kSt8LTPk5saEnl2KSvma+H10bHX3hm39HnCXHEja0gxr/Hk72OryIJa7pyOxmuXxNIDU/n43u4&#10;au+tz5AaQaPczJLJkzlbF61woAKXdzy5a91eyokFc4yJBdPGYJrgyBN8yZrXclt8Ehx+sOx+vHe/&#10;naaT4XnEr08KhpXXYc2xThNWS5nNVyDj0GDKP2x4Nqv2iYG2/Oyd7LaK8mIs0rl/LFKzTkLCWGIR&#10;3a43Dbrw3sLDEq/nkdvdPD2p80q2YhtO0924/dHBFfFhwe43kiS0VYbl9+7iGe483Lcnd6uz/chL&#10;6TKSG1lkDt+vlj15BdyZ0HuFoSewBAtGxJ8zfqBfon3FMe1XjuPp4HJ/TEzhRUTyLSu2ISuqxulk&#10;vSxnuRE6iPX+6BCXBJn4hA6mFkEy15CczzeTD24vle8eQpOt6ZSLKjxAXiuQTI8AA6BHgIyPMwsB&#10;Biu/KdajiWU+ogoTCJcT1Tt1xQoh3OyFGCVbhBRBqEqKhoLZN+T96djL+wcLGGehS5pHeh0ck5jC&#10;kdcFafTn5gY+18Soo5HRDiwPO+O7LfGc22bixXre++2Q0HhxZGp6FBXVvA+JiqZE8o66mzB9fIic&#10;yHTOhsqZ4gpK+ZYro5BEGCPhD448TafNijp3zkHHlczgYhHphpenz72DEgQ7rtNqtPnco6OOUMZ8&#10;UWjP6H3Zj+mdvQfBhKnVVmYRHo7WKOnBncNJgI1A5D5/aFwuYEu+TXGOhXND6zroFJiCwMgTUbMO&#10;rXkyWQnE76MM4GFBMHKgYlb9PARZDbEJkx2jBIMjpAZVziDbkjlCHIsY8XrGkubtm21QtG76vUS0&#10;ctTEmCzM/Qq9W/AsYfjzTAvnAbxXNVjxOqDfi0lkhD5wq6n5WKwNoG7KZXGD3KfqmHv8NoGcfOrf&#10;uXocjJ6VuFu08yI4R1hPzYM3ucgtE7kcD+71f5GJ8PTSKfH6GlO/ZGMNzWI0Gr9z/H27Otxg5l34&#10;2jSZszGAP093+8uGzsE+++DiS+l5ExreEkRhp118I3djpxwrh3fvnBjejMYOlWWmZ+nc1LkU471p&#10;vuCwqddFgfzh/BneOgTiR9O8Y77nYX9x0g6Tx7OYoihoJ78O1ew7RJcSBjaqoBuYAQ4g7zUxvnxI&#10;pQ7p/L3An0Xf71H7bjOgnJHwd/HR3kTXztDgjYOdqZXxzxRSK+K3prFp9RkTlUbShfoK4gag67QH&#10;xRnDEcPggu0GaFTCOMw2BpUe6ztrTIqdZ9eGL3+cspl5rOFXtPUwRvrv5AI+KPr3jSq0b3Rej+LC&#10;yMXTzkO8QqzpYX4RAB3MHbRAMQUsmBjKXa8Us36Ppp4rU/rqjHMDJyF6PvDLNzyWazEi7M6PZ1Oo&#10;gawOseypXts9Wk5fr4bFKtjMBFjWpuLf8yy/DaWDIIuVEevV0bdOWj3OaV62aCby36r3+PGy60e/&#10;kbPLbUzX3ta5fb0HMVvSMhvvn0iQodlHUIFQWAAdyL9LgnrW1uaPeXRYVL9cOzOK6KXEnQ+H6y67&#10;+4iyLC2JoINPpFcl53FuxW6CRUJss3F0YSxF0fub7aFzF3vWZHfdwL5ZsK4cBBxQ5drwErKh+eUS&#10;vVcneTHGnBr9Cj6ZRd/3IsfvbavjteBkXmGQ7DTXmFsVZiOBXHZEDLJm2KESiv4vI/gzIyuEZMRO&#10;+fo3F2AMdZ8Xt3nilJYq+V2W8uBVmXpBTJBG3c1QE2dpTkutWX0NhD3M8CNZpEKUCUkkypWihk8E&#10;7qg3sBu1tI0uE8bl79hFb7T0L5PpgGEuVvP6WTac1UdX90lNe1An4dnZcOtEBggfwk42SUIubMYU&#10;tx8LBC5BvzqPmtVeN98aTEQ4/BbvACRSDo4uj1tLt/FQhtVqhJjy87DlSdv47LF2x7KB/P8XtqBA&#10;mOrYGVo8LcW6cr1reAD9tgwqx8L/bcP4aFkSPSzVwfyz6o2y2STrhIk668BEuidr4O6VKPMwQoke&#10;rbbf1CgkTz9RBx2RdL2ZsuxmUI+/+FybJT+8wdtR3lvQuuddk/yRm7PqordEceMk+HtFmzaI+t0T&#10;vVtfn02+2DlG8igtN4UR1gBemhjT0R1FoGAGL4doAbeAPpkPZ6MV0KrvRKwrgwgoy9e5RBvoWg9l&#10;y+XXcG1t/en70MrLpBzhYTa6dcWoNEeLSMxQH7ecmWaUc1EoKO5hO0f+/kMnqYDiEiMGRFFNv8Q3&#10;wQsbms229EndmnLEwRSZg9eC4+Nbba1RoxpV/RI8vhTZ3x/IWbs71uPf83PoSNidMBQ5/f9Y/lUk&#10;/Dc4N46ycfZBMNaB4MQD9aAi4S+zx1r4fxbzf9A1a2dG6Dr0afQZdbcdC2MRS9PuypwucQXo03ma&#10;6EFLa6TUZPRkqWU6JGgiZPg2H1L1zy/WHk4gU5rpMwMNuKkRGG84J6CakA6RmTIDLY++hDxDDJUo&#10;pzs8/EI8oxYvPVEFTmMLa5CpS6RdTTn91pomBBxqR5HlPF40Xx15itAyzCVma5jnx7mX3erHiyXB&#10;uVsqYIBt5PpDo75SNdJy9u0By1EcjGyY7LYAd68zeRfnZA8U1oZMoJBOwHtNTP9uOW37/MSzkqvB&#10;5GN63jZu92gXnhANhM5khILE8InnJwO2NFEW0jzYOI1Xths/K6n/Ls38Jbn8Qyr4N1gLU88B1SA4&#10;KUDsQPYL1v/y+C0b/MTXL6IVro0ZReTQ+wHlwmrMBSUqvzFwpGgbunjnC+IXyR6x0eYXK6JCR+x7&#10;SLdGBWZEp+QHGLMuBVmxkDB2XU5TiHhDBe1m8N7odUhUhxLtMTjJLrWF4ey6feJ8cy2kbwjMcd7A&#10;8ebNhLKTSRP3GBZc2nbFdnMVem0Gg390lLdQvDMQ/NGJYVlA8kUL9tsZAve1wPxlI0fV5SZnjLQA&#10;qWJbvwhuoG1mrlDfpf+yQt8dfWGdgs7GLvafnMiDLkVtD5pxGKjq/CgJaghbWzkYWjnoKL63MbTX&#10;euTFklhZ6zZmBP/DmAviT5oFnOXt7LIYSLdcVhL6As+lEcJMYqg5Ee5/LABiBEORW/OU8G/dtXnl&#10;XHxE3xjbB5o00onWbAcipF501UnSNIlZX+f0RMayfbpAkqqAwPC535e1rkLwwjXmpRcVxUjPFdES&#10;yik/ekZQFupugXFsnNqTeaYoK7jkxIOs4Cq+Ql2gLHzmysSs/Dm5chryQZs7CJjTk67ygaEIg9Z3&#10;zkx0T3EobTZr3fxVaxINFB3+UbglTG3CSOkdsuqWu415NkckolKu02Q5omkDkRgxsDLrW3kfUYoH&#10;3xc8Vf0pG3g4E2nOtyct0Si9bRlbPhb7ZKnIy2eFg/wpXMIng9cDad6O0dyoTYUUyrTe17k96EHY&#10;4ywiQCg6gNmunrQrG+3t3NJNpiGiyotIkYhISXc2tXyVyz5CiezuK7dCIYXbBoIMg3CAp1uqh6tA&#10;o12J6XSImJoTmAAk2Wvi130bStYRWho6aEtXkTus+w8gyfwZGMZPqfDXOwlP7xLoRgGeAZ6DPjGJ&#10;//We/Qrw74/DI03/aiigTgn/N2n/OehT2n70+TXo+799fj4G/2uwRx771VD+6v/x2sWf4z198eLR&#10;/td4VKCzv93+eg3jKURP3yv47e0PWt5/e//nLYOn7k+l8d/uYCDp97f730L5/5r0o1j8q6GAOhaQ&#10;Agni6P/l8CdKWQT/IPWnF/qU/R/H+YVSzz/d/msveBrnaVr4O84lSC4FXe9/JYlPIzwtSv6OUA8S&#10;Zx8j/F2i/F9z/7VIH51RQIfCL7D+ltH/XCJPhfRHr1+Td/nD77es/r9G/hN1N5ifF/0fWe7PgZ8K&#10;c78Hzvmn22+Z7ilYT3PP3wGegfZwEFj/vGH/66Ifde9fDQXUtYFo+y/nv1Xwxyv/9yf/cSP81VBA&#10;3T7hU9//bIt/zv3pxvgY4RfoxET/HuHJNvkUi6fS/O+AB/81nd+hgNKQP5kLE4AJwADZ1T5/9Ps/&#10;UEsDBAoAAAAAAIdO4kAAAAAAAAAAAAAAAAALAAAAZHJzL2NoYXJ0cy9QSwMEFAAAAAgAh07iQFbk&#10;TBtUBgAA2hQAABUAAABkcnMvY2hhcnRzL2NoYXJ0MS54bWztWF9v2zYQfx+w76AJeRscS47kf6hT&#10;OPJcFEvboGn7TkuULYQiVZJO7Ax7G7APsL112LD3YXteB+zbtMW+xe5IyZYdp3+CdiuGJYBBHcnT&#10;3fHufj/q1u1FzpxzKlUm+MD19z3XoTwWScanA/fxo3Gj6zpKE54QJjgduEuq3NuHn35yK+7HMyL1&#10;aUFi6oASrvrxwJ1pXfSbTRXPaE7Uvigoh7lUyJxoeJTTZiLJBSjPWbPlee2mUeKWCsgNFOQk49V+&#10;+Tb7RZpmMR2JeJ5Trq0VkjKiIQJqlhXKPQTnEqKp3/MC55ywgeu5TRQywqdWcDlrRPetUIo5T2gS&#10;CckhjLX1edwfMk0lB1WR4BreVvqZv1WkciLP5kUjFnkBxk0ylumlMRcMBN3RTIAfzkP6dJ5JqgZu&#10;7AdVIGB4JRR5FkuhRKr3QWPTRqE6DVTbaXabrfI8wFk/6Cu9ZNQ65Hst9La5eq8xYUwYm5D4DGNT&#10;W7xaup7HjdvBwF3m+HGgM80oDhhZirk24RaQl/BYCym8pjiRh7dIn4txxhgsI33GNwTNSkLTlMb6&#10;WKGyZrUT3rSwGiYiWZ5IRwqN5+uoIh5nUuljovQJkZCKIAQD9AP4SZm4GLiUMUiPTFk5BFjIS9e5&#10;kKQYuOrpnEjqOoTHIIbD0LJ6iDQ8+xg+sEzpU4yqeShQUvqT0PQhWIMZNnBtdjnqEvYFHtgxMdZk&#10;5nc+cDmUIpalzM6gJLk4NSPXOYNkgy1wmMYfs3xCFGUZlq4HeUP6SrAswdiZBzmdREzaCIc9/DeL&#10;2Dy/JxIrboce6LPWz/MHaWrFB5UY4q2sGgjzln6sKu7oZUFTaBMD9/OcN5i2yijZmqDETsRqayJW&#10;OAG6bZDM0IQNRBBDOFt7pjio0ojMtXiEDyPKqKalL2UdF0zooaRknW84ygmfE3Zs8m8984jIKdXW&#10;54xDiaMtcX8B8SlrgyZTaoXLXcKF3evtt9rdMPRCvxUEodcLyy2r2Y4fdtvVT8/OXqxme62gExx0&#10;Op0gbAWmwOL+rJpt+wEor346uBdisekPCGxpofVFRiPs3jg+J3IZCSaq3mUyFcqFQp3F/Syp7LcW&#10;CZnQMl/KYOoFroNkfEhTHKWHpzNKtf/Z3tGej3YYKcxHBFABVxQ6gp5ZxrR8XaEdeJVNUrDp8OX3&#10;v7349vmrP757+eM3L579iXrOjVcFGA0Pa332wbwchtYauoAjRkgrI2RtT06Mw9suTeaTCaMHo421&#10;VZ+5vlyCcdc/GplYb2c9d6BbAHqEbyq5sfm7qgMS23a1nT0M3Cxd2faoDOYNPYrA4ODf9uh4wpRJ&#10;qI+80bO7HDD3oOtjs9XmwZ64I+szk/rM+waH3g2x4e0xIfDw/womdKrmD3law4RWJUYc+DgwAUoF&#10;MupElMRsQpUeZwaBoIfMxMUxnVKefEm3WAbMPCFAjJH8VQ0RZBHR90le9v2y/6GWUyp3yk+ojJH2&#10;bes5Mi3nNLu8quqYEuiwx4DYpcnl6+kCqQxWBoycuQQy8FX0RTs86Az9xqg9jhpB2g4bvVHPb3Ra&#10;rSAKekHYPTr6es0Jw3flhH6dD4Y1auaHZfB22gqzbO1FvZiZ6Yy9sBW6Toy0KQWGAMO8SIBC8SlQ&#10;JjYFChMDe3o9WRm28f9KYq5YyWZirjjM6xKzAPY3IqpEVdP4sTOTvmH4loG8titv+w19Gs7KwFV1&#10;eti6qw4XE3Ocu5BzuNfq7w33Dt4MnyUV2IbPFz89f/nDLxZEN7ET4ddCrQ/RQ1T96+ffXz37ddda&#10;sPY6nC2Nh8RGJXye70B/8OGo5gMsWlEAeyOMgEMd3qFAqggzrpp7opFu04Rr/Oz2DvaD3ps87IS9&#10;1r5norlBItYWgaeVDzA0XqHzlgOtTuwfbhi1BvPODQOsX5md4r3mlMFtcVjdX41qWFMnghXluenV&#10;CtXVibXprJgdzIxWPbhk0P9f9Ab1i96Hx/L/wv3OphImFabak0w94KyE7hInk0wVR3CNPlPDEkAv&#10;qRT2AoD1O8L2i3f6e6R+s4HkXX2LqArheu5/HW9H2o7c/30g3AigfHT1Ou5XHGsT4bqV+AMiXHXP&#10;Jn377cSA47t80bAYuuvqbpASP5WxEdHEkXDvHLjybmIxCi/zjwv8JFe7o8GJAaqu9hiYNUdoPkk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RAAAAZHJzL2NoYXJ0cy9fcmVscy9QSwMEFAAA&#10;AAgAh07iQCMtOla/AAAALwEAACAAAABkcnMvY2hhcnRzL19yZWxzL2NoYXJ0MS54bWwucmVsc4WP&#10;PWsDMRBE+0D+g9g+2jsXIYTTuQkBt8EmtSztfXAnrdAq5vzvrRSBGAIph2HeY7r9FlZ1oSwzRwOt&#10;bkBRdOznOBo4Hd+fXkBJsdHblSMZuJLAvn986D5otaWOZJqTqEqJYmAqJb0iipsoWNGcKNZm4Bxs&#10;qTGPmKxb7Ei4a5pnzL8Z0N8x1cEbyAffgjpeUzX/z+ZhmB29sfsKFMsfih97Rdo8UjGgNVI4k//+&#10;K/jJeTkzL63eVtkA+w7vbvY3UEsDBAoAAAAAAIdO4kAAAAAAAAAAAAAAAAAKAAAAZHJzL19yZWxz&#10;L1BLAwQUAAAACACHTuJAqxbNRrMAAAAiAQAAGQAAAGRycy9fcmVscy9lMm9Eb2MueG1sLnJlbHOF&#10;j80KwjAQhO+C7xD2btN6EJEmvYjQq9QHWNLtD7ZJyEaxb2/Qi4LgcXaYb3bK6jFP4k6BR2cVFFkO&#10;gqxx7Wh7BZfmtNmD4Ii2xclZUrAQQ6XXq/JME8YU4mH0LBLFsoIhRn+Qks1AM3LmPNnkdC7MGJMM&#10;vfRortiT3Ob5ToZPBugvpqhbBaFuCxDN4lPzf7brutHQ0ZnbTDb+qJBmwBATEENPUcFL8vtaZOlT&#10;kLqUX8v0E1BLAwQUAAAACACHTuJArWrphyIBAADJAgAAEwAAAFtDb250ZW50X1R5cGVzXS54bWyV&#10;UktPAjEQvpv4H5peDS1wMMawcHDxqMbgD2ja2UfoK52yLP/eYVkuRkROzXT6vWa6WPXOsg4StsEX&#10;fCamnIHXwbS+LvjX5nXyxBlm5Y2ywUPBD4B8tby/W2wOEZAR2mPBm5zjs5SoG3AKRYjgqVOF5FSm&#10;MtUyKr1VNcj5dPoodfAZfJ7kIwdfLkqo1M5mtu7p+uSkt9hz9nJ6eNQquIrRtlplcio7b36oTEJV&#10;tRpM0DtH3AJjAmWwAcjOiuHk8lepBBZvkxrDCEIOdrBpIz5Q4gsKx87lLCPunbaQWgPsQ6X8phwl&#10;liah1A3V4zETf1NdH4tJak+7pZEMvGfTl8RN2PsE3T9kHY4bEGXCkmCf0F1jh3kog76VfD2gztxy&#10;+IjLb1BLAQIUABQAAAAIAIdO4kCtaumHIgEAAMkCAAATAAAAAAAAAAEAIAAAADotAABbQ29udGVu&#10;dF9UeXBlc10ueG1sUEsBAhQACgAAAAAAh07iQAAAAAAAAAAAAAAAAAYAAAAAAAAAAAAQAAAA3ikA&#10;AF9yZWxzL1BLAQIUABQAAAAIAIdO4kCKFGY80QAAAJQBAAALAAAAAAAAAAEAIAAAAAIqAABfcmVs&#10;cy8ucmVsc1BLAQIUAAoAAAAAAIdO4kAAAAAAAAAAAAAAAAAEAAAAAAAAAAAAEAAAAAAAAABkcnMv&#10;UEsBAhQACgAAAAAAh07iQAAAAAAAAAAAAAAAAAoAAAAAAAAAAAAQAAAAKCwAAGRycy9fcmVscy9Q&#10;SwECFAAUAAAACACHTuJAqxbNRrMAAAAiAQAAGQAAAAAAAAABACAAAABQLAAAZHJzL19yZWxzL2Uy&#10;b0RvYy54bWwucmVsc1BLAQIUAAoAAAAAAIdO4kAAAAAAAAAAAAAAAAALAAAAAAAAAAAAEAAAAC4j&#10;AABkcnMvY2hhcnRzL1BLAQIUAAoAAAAAAIdO4kAAAAAAAAAAAAAAAAARAAAAAAAAAAAAEAAAAPwq&#10;AABkcnMvY2hhcnRzL19yZWxzL1BLAQIUABQAAAAIAIdO4kAjLTpWvwAAAC8BAAAgAAAAAAAAAAEA&#10;IAAAACsrAABkcnMvY2hhcnRzL19yZWxzL2NoYXJ0MS54bWwucmVsc1BLAQIUABQAAAAIAIdO4kBW&#10;5EwbVAYAANoUAAAVAAAAAAAAAAEAIAAAAFcjAABkcnMvY2hhcnRzL2NoYXJ0MS54bWxQSwECFAAU&#10;AAAACACHTuJAwaIaWNMAAAAIAQAADwAAAAAAAAABACAAAAAiAAAAZHJzL2Rvd25yZXYueG1sUEsB&#10;AhQAFAAAAAgAh07iQCx/e3sLAQAAhQIAAA4AAAAAAAAAAQAgAAAAIgEAAGRycy9lMm9Eb2MueG1s&#10;UEsBAhQACgAAAAAAh07iQAAAAAAAAAAAAAAAAA8AAAAAAAAAAAAQAAAAWQIAAGRycy9lbWJlZGRp&#10;bmdzL1BLAQIUABQAAAAIAIdO4kCmgFYubSAAAOMlAAAdAAAAAAAAAAEAIAAAAIYCAABkcnMvZW1i&#10;ZWRkaW5ncy9Xb3JrYm9vazEueGxzeFBLBQYAAAAADgAOAGkDAACNLgAAAAA=&#10;">
            <v:path/>
            <v:fill on="f" focussize="0,0"/>
            <v:stroke on="f"/>
            <v:imagedata r:id="rId12" o:title=""/>
            <o:lock v:ext="edit" aspectratio="f"/>
          </v:shape>
          <o:OLEObject Type="Embed" ProgID="Excel.Sheet.8" ShapeID="_x0000_s1029" DrawAspect="Content" ObjectID="_1468075727" r:id="rId11">
            <o:LockedField>false</o:LockedField>
          </o:OLEObject>
        </w:pict>
      </w:r>
    </w:p>
    <w:p>
      <w:pPr>
        <w:pStyle w:val="13"/>
        <w:adjustRightInd w:val="0"/>
        <w:snapToGrid w:val="0"/>
        <w:spacing w:line="440" w:lineRule="exact"/>
        <w:jc w:val="left"/>
        <w:rPr>
          <w:rFonts w:hint="eastAsia" w:ascii="黑体" w:hAnsi="黑体" w:eastAsia="黑体" w:cs="黑体"/>
          <w:color w:val="auto"/>
          <w:sz w:val="32"/>
          <w:szCs w:val="32"/>
          <w:highlight w:val="none"/>
        </w:rPr>
      </w:pPr>
    </w:p>
    <w:p>
      <w:pPr>
        <w:rPr>
          <w:rFonts w:hint="eastAsia" w:ascii="黑体" w:hAnsi="黑体" w:eastAsia="黑体" w:cs="黑体"/>
          <w:color w:val="auto"/>
          <w:sz w:val="32"/>
          <w:szCs w:val="32"/>
          <w:highlight w:val="none"/>
        </w:rPr>
      </w:pPr>
    </w:p>
    <w:p>
      <w:pPr>
        <w:pStyle w:val="12"/>
        <w:rPr>
          <w:rFonts w:hint="eastAsia" w:ascii="黑体" w:hAnsi="黑体" w:eastAsia="黑体" w:cs="黑体"/>
          <w:color w:val="auto"/>
          <w:sz w:val="32"/>
          <w:szCs w:val="32"/>
          <w:highlight w:val="none"/>
        </w:rPr>
      </w:pPr>
    </w:p>
    <w:p>
      <w:pPr>
        <w:rPr>
          <w:rFonts w:hint="eastAsia" w:ascii="黑体" w:hAnsi="黑体" w:eastAsia="黑体" w:cs="黑体"/>
          <w:color w:val="auto"/>
          <w:sz w:val="32"/>
          <w:szCs w:val="32"/>
          <w:highlight w:val="none"/>
        </w:rPr>
      </w:pPr>
    </w:p>
    <w:p>
      <w:pPr>
        <w:pStyle w:val="12"/>
        <w:rPr>
          <w:rFonts w:hint="eastAsia"/>
        </w:rPr>
      </w:pPr>
    </w:p>
    <w:p>
      <w:pPr>
        <w:pStyle w:val="13"/>
        <w:numPr>
          <w:ilvl w:val="0"/>
          <w:numId w:val="0"/>
        </w:numPr>
        <w:adjustRightInd w:val="0"/>
        <w:snapToGrid w:val="0"/>
        <w:spacing w:line="440" w:lineRule="exact"/>
        <w:ind w:firstLine="640" w:firstLineChars="200"/>
        <w:jc w:val="left"/>
        <w:rPr>
          <w:rFonts w:hint="eastAsia"/>
        </w:rPr>
      </w:pPr>
      <w:r>
        <w:rPr>
          <w:rFonts w:hint="eastAsia" w:ascii="黑体" w:hAnsi="黑体" w:eastAsia="黑体" w:cs="黑体"/>
          <w:color w:val="auto"/>
          <w:sz w:val="32"/>
          <w:szCs w:val="32"/>
          <w:highlight w:val="none"/>
          <w:lang w:eastAsia="zh-CN"/>
        </w:rPr>
        <w:t>四、</w:t>
      </w:r>
      <w:r>
        <w:rPr>
          <w:rFonts w:hint="eastAsia" w:ascii="黑体" w:hAnsi="黑体" w:eastAsia="黑体" w:cs="黑体"/>
          <w:color w:val="auto"/>
          <w:sz w:val="32"/>
          <w:szCs w:val="32"/>
          <w:highlight w:val="none"/>
        </w:rPr>
        <w:t>财政拨款收入支出决算总体情况说明</w:t>
      </w:r>
    </w:p>
    <w:p>
      <w:pPr>
        <w:spacing w:line="600" w:lineRule="exact"/>
        <w:ind w:firstLine="640" w:firstLineChars="200"/>
        <w:rPr>
          <w:rFonts w:hint="default" w:ascii="Times New Roman" w:hAnsi="Times New Roman" w:eastAsia="仿宋_GB2312" w:cs="Times New Roman"/>
          <w:color w:val="000000"/>
          <w:sz w:val="32"/>
          <w:szCs w:val="32"/>
          <w:lang w:val="en-US" w:eastAsia="zh-CN"/>
        </w:rPr>
      </w:pPr>
      <w:r>
        <w:rPr>
          <w:rFonts w:hint="eastAsia" w:eastAsia="仿宋_GB2312" w:cs="Times New Roman"/>
          <w:color w:val="000000"/>
          <w:sz w:val="32"/>
          <w:szCs w:val="32"/>
          <w:lang w:eastAsia="zh-CN"/>
        </w:rPr>
        <w:t>2023年度</w:t>
      </w:r>
      <w:r>
        <w:rPr>
          <w:rFonts w:hint="default" w:ascii="Times New Roman" w:hAnsi="Times New Roman" w:eastAsia="仿宋_GB2312" w:cs="Times New Roman"/>
          <w:color w:val="000000"/>
          <w:sz w:val="32"/>
          <w:szCs w:val="32"/>
          <w:lang w:eastAsia="zh-CN"/>
        </w:rPr>
        <w:t>财政拨款</w:t>
      </w:r>
      <w:r>
        <w:rPr>
          <w:rFonts w:hint="default" w:ascii="Times New Roman" w:hAnsi="Times New Roman" w:eastAsia="仿宋_GB2312" w:cs="Times New Roman"/>
          <w:color w:val="000000"/>
          <w:sz w:val="32"/>
          <w:szCs w:val="32"/>
        </w:rPr>
        <w:t>收</w:t>
      </w:r>
      <w:r>
        <w:rPr>
          <w:rFonts w:hint="eastAsia" w:eastAsia="仿宋_GB2312" w:cs="Times New Roman"/>
          <w:color w:val="000000"/>
          <w:sz w:val="32"/>
          <w:szCs w:val="32"/>
          <w:lang w:eastAsia="zh-CN"/>
        </w:rPr>
        <w:t>、支</w:t>
      </w:r>
      <w:r>
        <w:rPr>
          <w:rFonts w:hint="default" w:ascii="Times New Roman" w:hAnsi="Times New Roman" w:eastAsia="仿宋_GB2312" w:cs="Times New Roman"/>
          <w:color w:val="000000"/>
          <w:sz w:val="32"/>
          <w:szCs w:val="32"/>
        </w:rPr>
        <w:t>总计</w:t>
      </w:r>
      <w:r>
        <w:rPr>
          <w:rFonts w:hint="default" w:ascii="Times New Roman" w:hAnsi="Times New Roman" w:eastAsia="仿宋_GB2312" w:cs="Times New Roman"/>
          <w:color w:val="000000"/>
          <w:sz w:val="32"/>
          <w:szCs w:val="32"/>
          <w:lang w:eastAsia="zh-CN"/>
        </w:rPr>
        <w:t>为</w:t>
      </w:r>
      <w:r>
        <w:rPr>
          <w:rFonts w:hint="eastAsia" w:eastAsia="仿宋_GB2312" w:cs="Times New Roman"/>
          <w:color w:val="000000"/>
          <w:sz w:val="32"/>
          <w:szCs w:val="32"/>
          <w:lang w:val="en-US" w:eastAsia="zh-CN"/>
        </w:rPr>
        <w:t>7573.35</w:t>
      </w:r>
      <w:r>
        <w:rPr>
          <w:rFonts w:hint="default" w:ascii="Times New Roman" w:hAnsi="Times New Roman" w:eastAsia="仿宋_GB2312" w:cs="Times New Roman"/>
          <w:color w:val="000000"/>
          <w:sz w:val="32"/>
          <w:szCs w:val="32"/>
        </w:rPr>
        <w:t>万元</w:t>
      </w:r>
      <w:r>
        <w:rPr>
          <w:rFonts w:hint="eastAsia"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与</w:t>
      </w:r>
      <w:r>
        <w:rPr>
          <w:rFonts w:hint="eastAsia" w:eastAsia="仿宋_GB2312" w:cs="Times New Roman"/>
          <w:color w:val="000000"/>
          <w:sz w:val="32"/>
          <w:szCs w:val="32"/>
          <w:lang w:eastAsia="zh-CN"/>
        </w:rPr>
        <w:t>2022年</w:t>
      </w:r>
      <w:r>
        <w:rPr>
          <w:rFonts w:hint="default" w:ascii="Times New Roman" w:hAnsi="Times New Roman" w:eastAsia="仿宋_GB2312" w:cs="Times New Roman"/>
          <w:color w:val="000000"/>
          <w:sz w:val="32"/>
          <w:szCs w:val="32"/>
        </w:rPr>
        <w:t>相比，</w:t>
      </w:r>
      <w:r>
        <w:rPr>
          <w:rFonts w:hint="default" w:ascii="Times New Roman" w:hAnsi="Times New Roman" w:eastAsia="仿宋_GB2312" w:cs="Times New Roman"/>
          <w:color w:val="000000"/>
          <w:sz w:val="32"/>
          <w:szCs w:val="32"/>
          <w:lang w:eastAsia="zh-CN"/>
        </w:rPr>
        <w:t>财政拨款</w:t>
      </w:r>
      <w:r>
        <w:rPr>
          <w:rFonts w:hint="default" w:ascii="Times New Roman" w:hAnsi="Times New Roman" w:eastAsia="仿宋_GB2312" w:cs="Times New Roman"/>
          <w:color w:val="000000"/>
          <w:sz w:val="32"/>
          <w:szCs w:val="32"/>
        </w:rPr>
        <w:t>收</w:t>
      </w:r>
      <w:r>
        <w:rPr>
          <w:rFonts w:hint="eastAsia" w:eastAsia="仿宋_GB2312" w:cs="Times New Roman"/>
          <w:color w:val="000000"/>
          <w:sz w:val="32"/>
          <w:szCs w:val="32"/>
          <w:lang w:eastAsia="zh-CN"/>
        </w:rPr>
        <w:t>、支</w:t>
      </w:r>
      <w:r>
        <w:rPr>
          <w:rFonts w:hint="default" w:ascii="Times New Roman" w:hAnsi="Times New Roman" w:eastAsia="仿宋_GB2312" w:cs="Times New Roman"/>
          <w:color w:val="000000"/>
          <w:sz w:val="32"/>
          <w:szCs w:val="32"/>
          <w:lang w:eastAsia="zh-CN"/>
        </w:rPr>
        <w:t>总计</w:t>
      </w:r>
      <w:r>
        <w:rPr>
          <w:rFonts w:hint="eastAsia" w:eastAsia="仿宋_GB2312" w:cs="Times New Roman"/>
          <w:color w:val="000000"/>
          <w:sz w:val="32"/>
          <w:szCs w:val="32"/>
          <w:lang w:eastAsia="zh-CN"/>
        </w:rPr>
        <w:t>各增加</w:t>
      </w:r>
      <w:r>
        <w:rPr>
          <w:rFonts w:hint="eastAsia" w:eastAsia="仿宋_GB2312" w:cs="Times New Roman"/>
          <w:color w:val="000000"/>
          <w:sz w:val="32"/>
          <w:szCs w:val="32"/>
          <w:lang w:val="en-US" w:eastAsia="zh-CN"/>
        </w:rPr>
        <w:t>1440.13</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lang w:eastAsia="zh-CN"/>
        </w:rPr>
        <w:t>，</w:t>
      </w:r>
      <w:r>
        <w:rPr>
          <w:rFonts w:hint="eastAsia" w:eastAsia="仿宋_GB2312" w:cs="Times New Roman"/>
          <w:color w:val="000000"/>
          <w:sz w:val="32"/>
          <w:szCs w:val="32"/>
          <w:lang w:eastAsia="zh-CN"/>
        </w:rPr>
        <w:t>增加</w:t>
      </w:r>
      <w:r>
        <w:rPr>
          <w:rFonts w:hint="eastAsia" w:eastAsia="仿宋_GB2312" w:cs="Times New Roman"/>
          <w:color w:val="000000"/>
          <w:sz w:val="32"/>
          <w:szCs w:val="32"/>
          <w:lang w:val="en-US" w:eastAsia="zh-CN"/>
        </w:rPr>
        <w:t>23.48</w:t>
      </w:r>
      <w:r>
        <w:rPr>
          <w:rFonts w:hint="default"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rPr>
        <w:t>主要变动原因</w:t>
      </w:r>
      <w:r>
        <w:rPr>
          <w:rFonts w:hint="eastAsia" w:eastAsia="仿宋_GB2312" w:cs="Times New Roman"/>
          <w:color w:val="000000"/>
          <w:sz w:val="32"/>
          <w:szCs w:val="32"/>
          <w:lang w:eastAsia="zh-CN"/>
        </w:rPr>
        <w:t>是一般公共预算财政拨款收入增加</w:t>
      </w:r>
      <w:r>
        <w:rPr>
          <w:rFonts w:hint="default" w:ascii="Times New Roman" w:hAnsi="Times New Roman" w:eastAsia="仿宋_GB2312" w:cs="Times New Roman"/>
          <w:color w:val="000000"/>
          <w:sz w:val="32"/>
          <w:szCs w:val="32"/>
          <w:lang w:val="en-US" w:eastAsia="zh-CN"/>
        </w:rPr>
        <w:t>。</w:t>
      </w:r>
    </w:p>
    <w:p>
      <w:pPr>
        <w:pStyle w:val="13"/>
        <w:adjustRightInd w:val="0"/>
        <w:snapToGrid w:val="0"/>
        <w:spacing w:line="440" w:lineRule="exact"/>
        <w:jc w:val="left"/>
        <w:rPr>
          <w:rFonts w:hint="eastAsia" w:ascii="黑体" w:hAnsi="黑体" w:eastAsia="黑体" w:cs="黑体"/>
          <w:color w:val="auto"/>
          <w:sz w:val="32"/>
          <w:szCs w:val="32"/>
          <w:highlight w:val="none"/>
        </w:rPr>
      </w:pPr>
      <w:r>
        <w:rPr>
          <w:rFonts w:hint="default" w:ascii="Times New Roman" w:hAnsi="Times New Roman" w:eastAsia="仿宋_GB2312" w:cs="Times New Roman"/>
          <w:color w:val="000000"/>
          <w:sz w:val="32"/>
          <w:szCs w:val="32"/>
        </w:rPr>
        <w:t>（图4：财政拨款收、支决算总计变动情况）（柱状图）</w:t>
      </w:r>
    </w:p>
    <w:p>
      <w:pPr>
        <w:pStyle w:val="13"/>
        <w:adjustRightInd w:val="0"/>
        <w:snapToGrid w:val="0"/>
        <w:spacing w:line="440" w:lineRule="exact"/>
        <w:jc w:val="left"/>
        <w:rPr>
          <w:rFonts w:hint="eastAsia" w:ascii="黑体" w:hAnsi="黑体" w:eastAsia="黑体" w:cs="黑体"/>
          <w:color w:val="auto"/>
          <w:sz w:val="32"/>
          <w:szCs w:val="32"/>
          <w:highlight w:val="none"/>
        </w:rPr>
      </w:pPr>
      <w:r>
        <w:rPr>
          <w:rFonts w:hint="eastAsia" w:ascii="仿宋" w:hAnsi="仿宋" w:eastAsia="仿宋"/>
          <w:color w:val="000000"/>
          <w:sz w:val="32"/>
          <w:szCs w:val="32"/>
          <w:lang w:eastAsia="zh-CN"/>
        </w:rPr>
        <w:pict>
          <v:shape id="_x0000_s1030" o:spid="_x0000_s1030" o:spt="75" type="#_x0000_t75" style="position:absolute;left:0pt;margin-left:8.05pt;margin-top:4.4pt;height:339pt;width:400.5pt;z-index:251670528;mso-width-relative:page;mso-height-relative:page;" o:ole="t" filled="f" o:preferrelative="t" stroked="f" coordsize="21600,21600">
            <v:path/>
            <v:fill on="f" focussize="0,0"/>
            <v:stroke on="f"/>
            <v:imagedata r:id="rId14" o:title=""/>
            <o:lock v:ext="edit" aspectratio="t"/>
          </v:shape>
          <o:OLEObject Type="Embed" ProgID="Excel.Chart.8" ShapeID="_x0000_s1030" DrawAspect="Content" ObjectID="_1468075728" r:id="rId13">
            <o:LockedField>false</o:LockedField>
          </o:OLEObject>
        </w:pict>
      </w: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ind w:left="0" w:leftChars="0" w:firstLine="640" w:firstLineChars="200"/>
        <w:jc w:val="lef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五、一般公共预算财政拨款支出决算情况说明</w:t>
      </w:r>
    </w:p>
    <w:p>
      <w:pPr>
        <w:spacing w:line="600" w:lineRule="exact"/>
        <w:ind w:firstLine="643" w:firstLineChars="200"/>
        <w:outlineLvl w:val="2"/>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（一）一般公共预算财政拨款支出决算总体情况</w:t>
      </w:r>
    </w:p>
    <w:p>
      <w:pPr>
        <w:spacing w:line="600" w:lineRule="exact"/>
        <w:ind w:firstLine="640" w:firstLineChars="200"/>
        <w:rPr>
          <w:rFonts w:hint="default" w:ascii="Times New Roman" w:hAnsi="Times New Roman" w:eastAsia="仿宋_GB2312" w:cs="Times New Roman"/>
          <w:color w:val="000000"/>
          <w:sz w:val="32"/>
          <w:szCs w:val="32"/>
          <w:lang w:val="en-US" w:eastAsia="zh-CN"/>
        </w:rPr>
      </w:pPr>
      <w:r>
        <w:rPr>
          <w:rFonts w:hint="eastAsia" w:eastAsia="仿宋_GB2312" w:cs="Times New Roman"/>
          <w:color w:val="000000"/>
          <w:sz w:val="32"/>
          <w:szCs w:val="32"/>
          <w:lang w:eastAsia="zh-CN"/>
        </w:rPr>
        <w:t>2023年</w:t>
      </w:r>
      <w:r>
        <w:rPr>
          <w:rFonts w:hint="default" w:ascii="Times New Roman" w:hAnsi="Times New Roman" w:eastAsia="仿宋_GB2312" w:cs="Times New Roman"/>
          <w:color w:val="000000"/>
          <w:sz w:val="32"/>
          <w:szCs w:val="32"/>
        </w:rPr>
        <w:t>一般公共预算财政拨款支出</w:t>
      </w:r>
      <w:r>
        <w:rPr>
          <w:rFonts w:hint="eastAsia" w:eastAsia="仿宋_GB2312" w:cs="Times New Roman"/>
          <w:color w:val="000000"/>
          <w:sz w:val="32"/>
          <w:szCs w:val="32"/>
          <w:lang w:val="en-US" w:eastAsia="zh-CN"/>
        </w:rPr>
        <w:t>7573.35</w:t>
      </w:r>
      <w:r>
        <w:rPr>
          <w:rFonts w:hint="default" w:ascii="Times New Roman" w:hAnsi="Times New Roman" w:eastAsia="仿宋_GB2312" w:cs="Times New Roman"/>
          <w:color w:val="000000"/>
          <w:sz w:val="32"/>
          <w:szCs w:val="32"/>
        </w:rPr>
        <w:t>万元，占本年支出合计的</w:t>
      </w:r>
      <w:r>
        <w:rPr>
          <w:rFonts w:hint="default" w:ascii="Times New Roman" w:hAnsi="Times New Roman" w:eastAsia="仿宋_GB2312" w:cs="Times New Roman"/>
          <w:color w:val="000000"/>
          <w:sz w:val="32"/>
          <w:szCs w:val="32"/>
          <w:lang w:val="en-US" w:eastAsia="zh-CN"/>
        </w:rPr>
        <w:t>100</w:t>
      </w:r>
      <w:r>
        <w:rPr>
          <w:rFonts w:hint="default" w:ascii="Times New Roman" w:hAnsi="Times New Roman" w:eastAsia="仿宋_GB2312" w:cs="Times New Roman"/>
          <w:color w:val="000000"/>
          <w:sz w:val="32"/>
          <w:szCs w:val="32"/>
        </w:rPr>
        <w:t>%。与</w:t>
      </w:r>
      <w:r>
        <w:rPr>
          <w:rFonts w:hint="eastAsia" w:eastAsia="仿宋_GB2312" w:cs="Times New Roman"/>
          <w:color w:val="000000"/>
          <w:sz w:val="32"/>
          <w:szCs w:val="32"/>
          <w:lang w:eastAsia="zh-CN"/>
        </w:rPr>
        <w:t>2022年</w:t>
      </w:r>
      <w:r>
        <w:rPr>
          <w:rFonts w:hint="default" w:ascii="Times New Roman" w:hAnsi="Times New Roman" w:eastAsia="仿宋_GB2312" w:cs="Times New Roman"/>
          <w:color w:val="000000"/>
          <w:sz w:val="32"/>
          <w:szCs w:val="32"/>
        </w:rPr>
        <w:t>相比，一般公共预算财政拨款</w:t>
      </w:r>
      <w:r>
        <w:rPr>
          <w:rFonts w:hint="eastAsia" w:eastAsia="仿宋_GB2312" w:cs="Times New Roman"/>
          <w:color w:val="000000"/>
          <w:sz w:val="32"/>
          <w:szCs w:val="32"/>
          <w:lang w:eastAsia="zh-CN"/>
        </w:rPr>
        <w:t>支出增加</w:t>
      </w:r>
      <w:r>
        <w:rPr>
          <w:rFonts w:hint="eastAsia" w:eastAsia="仿宋_GB2312" w:cs="Times New Roman"/>
          <w:color w:val="000000"/>
          <w:sz w:val="32"/>
          <w:szCs w:val="32"/>
          <w:lang w:val="en-US" w:eastAsia="zh-CN"/>
        </w:rPr>
        <w:t>1440.13</w:t>
      </w:r>
      <w:r>
        <w:rPr>
          <w:rFonts w:hint="default" w:ascii="Times New Roman" w:hAnsi="Times New Roman" w:eastAsia="仿宋_GB2312" w:cs="Times New Roman"/>
          <w:color w:val="000000"/>
          <w:sz w:val="32"/>
          <w:szCs w:val="32"/>
        </w:rPr>
        <w:t>万元，</w:t>
      </w:r>
      <w:r>
        <w:rPr>
          <w:rFonts w:hint="eastAsia" w:eastAsia="仿宋_GB2312" w:cs="Times New Roman"/>
          <w:color w:val="000000"/>
          <w:sz w:val="32"/>
          <w:szCs w:val="32"/>
          <w:lang w:eastAsia="zh-CN"/>
        </w:rPr>
        <w:t>增加</w:t>
      </w:r>
      <w:r>
        <w:rPr>
          <w:rFonts w:hint="eastAsia" w:eastAsia="仿宋_GB2312" w:cs="Times New Roman"/>
          <w:color w:val="000000"/>
          <w:sz w:val="32"/>
          <w:szCs w:val="32"/>
          <w:lang w:val="en-US" w:eastAsia="zh-CN"/>
        </w:rPr>
        <w:t>23.48</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val="en-US" w:eastAsia="zh-CN"/>
        </w:rPr>
        <w:t>主要变动原因是</w:t>
      </w:r>
      <w:r>
        <w:rPr>
          <w:rFonts w:hint="eastAsia" w:eastAsia="仿宋_GB2312" w:cs="Times New Roman"/>
          <w:color w:val="000000"/>
          <w:sz w:val="32"/>
          <w:szCs w:val="32"/>
          <w:lang w:val="en-US" w:eastAsia="zh-CN"/>
        </w:rPr>
        <w:t>本年度项目支出增加</w:t>
      </w:r>
      <w:r>
        <w:rPr>
          <w:rFonts w:hint="default" w:ascii="Times New Roman" w:hAnsi="Times New Roman" w:eastAsia="仿宋_GB2312" w:cs="Times New Roman"/>
          <w:color w:val="000000"/>
          <w:sz w:val="32"/>
          <w:szCs w:val="32"/>
          <w:lang w:val="en-US" w:eastAsia="zh-CN"/>
        </w:rPr>
        <w:t>。</w:t>
      </w:r>
    </w:p>
    <w:p>
      <w:pPr>
        <w:spacing w:line="600" w:lineRule="exact"/>
        <w:ind w:firstLine="640" w:firstLineChars="200"/>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（图5：</w:t>
      </w:r>
      <w:r>
        <w:rPr>
          <w:rFonts w:hint="default" w:ascii="Times New Roman" w:hAnsi="Times New Roman" w:eastAsia="仿宋_GB2312" w:cs="Times New Roman"/>
          <w:color w:val="000000"/>
          <w:spacing w:val="-20"/>
          <w:sz w:val="32"/>
          <w:szCs w:val="32"/>
        </w:rPr>
        <w:t>一般公共预算财政拨款支出决算变动情况</w:t>
      </w:r>
      <w:r>
        <w:rPr>
          <w:rFonts w:hint="default" w:ascii="Times New Roman" w:hAnsi="Times New Roman" w:eastAsia="仿宋_GB2312" w:cs="Times New Roman"/>
          <w:color w:val="000000"/>
          <w:sz w:val="32"/>
          <w:szCs w:val="32"/>
        </w:rPr>
        <w:t>）（柱状图）</w:t>
      </w:r>
    </w:p>
    <w:p>
      <w:pPr>
        <w:pStyle w:val="13"/>
        <w:adjustRightInd w:val="0"/>
        <w:snapToGrid w:val="0"/>
        <w:spacing w:line="440" w:lineRule="exact"/>
        <w:jc w:val="left"/>
        <w:rPr>
          <w:rFonts w:hint="eastAsia" w:ascii="黑体" w:hAnsi="黑体" w:eastAsia="黑体" w:cs="黑体"/>
          <w:color w:val="auto"/>
          <w:sz w:val="32"/>
          <w:szCs w:val="32"/>
          <w:highlight w:val="none"/>
        </w:rPr>
      </w:pPr>
      <w:r>
        <w:rPr>
          <w:rFonts w:hint="default" w:ascii="Times New Roman" w:hAnsi="Times New Roman" w:eastAsia="仿宋_GB2312" w:cs="Times New Roman"/>
          <w:color w:val="000000"/>
          <w:sz w:val="32"/>
          <w:szCs w:val="32"/>
        </w:rPr>
        <w:pict>
          <v:shape id="_x0000_s1040" o:spid="_x0000_s1040" o:spt="75" type="#_x0000_t75" style="position:absolute;left:0pt;margin-left:6.85pt;margin-top:11.5pt;height:205.6pt;width:432pt;z-index:251724800;mso-width-relative:page;mso-height-relative:page;" o:ole="t" filled="f" o:preferrelative="t" stroked="f" coordsize="21600,21600">
            <v:path/>
            <v:fill on="f" focussize="0,0"/>
            <v:stroke on="f"/>
            <v:imagedata r:id="rId16" o:title=""/>
            <o:lock v:ext="edit" aspectratio="t"/>
          </v:shape>
          <o:OLEObject Type="Embed" ProgID="Excel.Chart.8" ShapeID="_x0000_s1040" DrawAspect="Content" ObjectID="_1468075729" r:id="rId15">
            <o:LockedField>false</o:LockedField>
          </o:OLEObject>
        </w:pict>
      </w: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spacing w:line="600" w:lineRule="exact"/>
        <w:ind w:firstLine="643" w:firstLineChars="200"/>
        <w:outlineLvl w:val="2"/>
        <w:rPr>
          <w:rFonts w:hint="eastAsia" w:ascii="楷体_GB2312" w:hAnsi="楷体_GB2312" w:eastAsia="楷体_GB2312" w:cs="楷体_GB2312"/>
          <w:b/>
          <w:color w:val="000000"/>
          <w:sz w:val="32"/>
          <w:szCs w:val="32"/>
        </w:rPr>
      </w:pPr>
    </w:p>
    <w:p>
      <w:pPr>
        <w:spacing w:line="600" w:lineRule="exact"/>
        <w:ind w:firstLine="643" w:firstLineChars="200"/>
        <w:outlineLvl w:val="2"/>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（二）一般公共预算财政拨款支出决算结构情况</w:t>
      </w:r>
    </w:p>
    <w:p>
      <w:pPr>
        <w:spacing w:line="600" w:lineRule="exact"/>
        <w:ind w:firstLine="640"/>
        <w:rPr>
          <w:rFonts w:hint="default" w:ascii="Times New Roman" w:hAnsi="Times New Roman" w:eastAsia="仿宋_GB2312" w:cs="Times New Roman"/>
          <w:b w:val="0"/>
          <w:bCs w:val="0"/>
          <w:color w:val="000000"/>
          <w:sz w:val="32"/>
          <w:szCs w:val="32"/>
        </w:rPr>
      </w:pPr>
      <w:r>
        <w:rPr>
          <w:rFonts w:hint="eastAsia" w:eastAsia="仿宋_GB2312" w:cs="Times New Roman"/>
          <w:b w:val="0"/>
          <w:bCs w:val="0"/>
          <w:color w:val="000000"/>
          <w:sz w:val="32"/>
          <w:szCs w:val="32"/>
          <w:lang w:eastAsia="zh-CN"/>
        </w:rPr>
        <w:t>2023年</w:t>
      </w:r>
      <w:r>
        <w:rPr>
          <w:rFonts w:hint="default" w:ascii="Times New Roman" w:hAnsi="Times New Roman" w:eastAsia="仿宋_GB2312" w:cs="Times New Roman"/>
          <w:b w:val="0"/>
          <w:bCs w:val="0"/>
          <w:color w:val="000000"/>
          <w:sz w:val="32"/>
          <w:szCs w:val="32"/>
        </w:rPr>
        <w:t>一般公共预算财政拨款支出</w:t>
      </w:r>
      <w:r>
        <w:rPr>
          <w:rFonts w:hint="eastAsia" w:eastAsia="仿宋_GB2312" w:cs="Times New Roman"/>
          <w:b w:val="0"/>
          <w:bCs w:val="0"/>
          <w:color w:val="000000"/>
          <w:sz w:val="32"/>
          <w:szCs w:val="32"/>
          <w:lang w:val="en-US" w:eastAsia="zh-CN"/>
        </w:rPr>
        <w:t>7573.35</w:t>
      </w:r>
      <w:r>
        <w:rPr>
          <w:rFonts w:hint="default" w:ascii="Times New Roman" w:hAnsi="Times New Roman" w:eastAsia="仿宋_GB2312" w:cs="Times New Roman"/>
          <w:b w:val="0"/>
          <w:bCs w:val="0"/>
          <w:color w:val="000000"/>
          <w:sz w:val="32"/>
          <w:szCs w:val="32"/>
        </w:rPr>
        <w:t>万元，主要用于以下方面:一般公共服务（类）支出</w:t>
      </w:r>
      <w:r>
        <w:rPr>
          <w:rFonts w:hint="eastAsia" w:eastAsia="仿宋_GB2312" w:cs="Times New Roman"/>
          <w:b w:val="0"/>
          <w:bCs w:val="0"/>
          <w:color w:val="000000"/>
          <w:sz w:val="32"/>
          <w:szCs w:val="32"/>
          <w:lang w:val="en-US" w:eastAsia="zh-CN"/>
        </w:rPr>
        <w:t>26.00</w:t>
      </w:r>
      <w:r>
        <w:rPr>
          <w:rFonts w:hint="default" w:ascii="Times New Roman" w:hAnsi="Times New Roman" w:eastAsia="仿宋_GB2312" w:cs="Times New Roman"/>
          <w:b w:val="0"/>
          <w:bCs w:val="0"/>
          <w:color w:val="000000"/>
          <w:sz w:val="32"/>
          <w:szCs w:val="32"/>
        </w:rPr>
        <w:t>万元，占</w:t>
      </w:r>
      <w:r>
        <w:rPr>
          <w:rFonts w:hint="eastAsia" w:ascii="Times New Roman" w:hAnsi="Times New Roman" w:eastAsia="仿宋_GB2312" w:cs="Times New Roman"/>
          <w:b w:val="0"/>
          <w:bCs w:val="0"/>
          <w:color w:val="000000"/>
          <w:sz w:val="32"/>
          <w:szCs w:val="32"/>
          <w:lang w:val="en-US" w:eastAsia="zh-CN"/>
        </w:rPr>
        <w:t>0.</w:t>
      </w:r>
      <w:r>
        <w:rPr>
          <w:rFonts w:hint="eastAsia" w:eastAsia="仿宋_GB2312" w:cs="Times New Roman"/>
          <w:b w:val="0"/>
          <w:bCs w:val="0"/>
          <w:color w:val="000000"/>
          <w:sz w:val="32"/>
          <w:szCs w:val="32"/>
          <w:lang w:val="en-US" w:eastAsia="zh-CN"/>
        </w:rPr>
        <w:t>34</w:t>
      </w:r>
      <w:r>
        <w:rPr>
          <w:rFonts w:hint="default" w:ascii="Times New Roman" w:hAnsi="Times New Roman" w:eastAsia="仿宋_GB2312" w:cs="Times New Roman"/>
          <w:b w:val="0"/>
          <w:bCs w:val="0"/>
          <w:color w:val="000000"/>
          <w:sz w:val="32"/>
          <w:szCs w:val="32"/>
        </w:rPr>
        <w:t>%；教育（类）支出</w:t>
      </w:r>
      <w:r>
        <w:rPr>
          <w:rFonts w:hint="eastAsia" w:eastAsia="仿宋_GB2312" w:cs="Times New Roman"/>
          <w:b w:val="0"/>
          <w:bCs w:val="0"/>
          <w:color w:val="000000"/>
          <w:sz w:val="32"/>
          <w:szCs w:val="32"/>
          <w:lang w:val="en-US" w:eastAsia="zh-CN"/>
        </w:rPr>
        <w:t>0</w:t>
      </w:r>
      <w:r>
        <w:rPr>
          <w:rFonts w:hint="default" w:ascii="Times New Roman" w:hAnsi="Times New Roman" w:eastAsia="仿宋_GB2312" w:cs="Times New Roman"/>
          <w:b w:val="0"/>
          <w:bCs w:val="0"/>
          <w:color w:val="000000"/>
          <w:sz w:val="32"/>
          <w:szCs w:val="32"/>
        </w:rPr>
        <w:t>万元，占</w:t>
      </w:r>
      <w:r>
        <w:rPr>
          <w:rFonts w:hint="eastAsia" w:eastAsia="仿宋_GB2312" w:cs="Times New Roman"/>
          <w:b w:val="0"/>
          <w:bCs w:val="0"/>
          <w:color w:val="000000"/>
          <w:sz w:val="32"/>
          <w:szCs w:val="32"/>
          <w:lang w:val="en-US" w:eastAsia="zh-CN"/>
        </w:rPr>
        <w:t>0</w:t>
      </w:r>
      <w:r>
        <w:rPr>
          <w:rFonts w:hint="default" w:ascii="Times New Roman" w:hAnsi="Times New Roman" w:eastAsia="仿宋_GB2312" w:cs="Times New Roman"/>
          <w:b w:val="0"/>
          <w:bCs w:val="0"/>
          <w:color w:val="000000"/>
          <w:sz w:val="32"/>
          <w:szCs w:val="32"/>
        </w:rPr>
        <w:t>%；科学技术（类）支出</w:t>
      </w:r>
      <w:r>
        <w:rPr>
          <w:rFonts w:hint="eastAsia" w:eastAsia="仿宋_GB2312" w:cs="Times New Roman"/>
          <w:b w:val="0"/>
          <w:bCs w:val="0"/>
          <w:color w:val="000000"/>
          <w:sz w:val="32"/>
          <w:szCs w:val="32"/>
          <w:lang w:val="en-US" w:eastAsia="zh-CN"/>
        </w:rPr>
        <w:t>0</w:t>
      </w:r>
      <w:r>
        <w:rPr>
          <w:rFonts w:hint="default" w:ascii="Times New Roman" w:hAnsi="Times New Roman" w:eastAsia="仿宋_GB2312" w:cs="Times New Roman"/>
          <w:b w:val="0"/>
          <w:bCs w:val="0"/>
          <w:color w:val="000000"/>
          <w:sz w:val="32"/>
          <w:szCs w:val="32"/>
        </w:rPr>
        <w:t>万元，占</w:t>
      </w:r>
      <w:r>
        <w:rPr>
          <w:rFonts w:hint="eastAsia" w:eastAsia="仿宋_GB2312" w:cs="Times New Roman"/>
          <w:b w:val="0"/>
          <w:bCs w:val="0"/>
          <w:color w:val="000000"/>
          <w:sz w:val="32"/>
          <w:szCs w:val="32"/>
          <w:lang w:val="en-US" w:eastAsia="zh-CN"/>
        </w:rPr>
        <w:t>0</w:t>
      </w:r>
      <w:r>
        <w:rPr>
          <w:rFonts w:hint="default" w:ascii="Times New Roman" w:hAnsi="Times New Roman" w:eastAsia="仿宋_GB2312" w:cs="Times New Roman"/>
          <w:b w:val="0"/>
          <w:bCs w:val="0"/>
          <w:color w:val="000000"/>
          <w:sz w:val="32"/>
          <w:szCs w:val="32"/>
        </w:rPr>
        <w:t>%；文化旅游体育与传媒（类）支出</w:t>
      </w:r>
      <w:r>
        <w:rPr>
          <w:rFonts w:hint="default" w:ascii="Times New Roman" w:hAnsi="Times New Roman" w:eastAsia="仿宋_GB2312" w:cs="Times New Roman"/>
          <w:b w:val="0"/>
          <w:bCs w:val="0"/>
          <w:color w:val="000000"/>
          <w:sz w:val="32"/>
          <w:szCs w:val="32"/>
          <w:lang w:val="en-US" w:eastAsia="zh-CN"/>
        </w:rPr>
        <w:t>0</w:t>
      </w:r>
      <w:r>
        <w:rPr>
          <w:rFonts w:hint="default" w:ascii="Times New Roman" w:hAnsi="Times New Roman" w:eastAsia="仿宋_GB2312" w:cs="Times New Roman"/>
          <w:b w:val="0"/>
          <w:bCs w:val="0"/>
          <w:color w:val="000000"/>
          <w:sz w:val="32"/>
          <w:szCs w:val="32"/>
        </w:rPr>
        <w:t>万元，占</w:t>
      </w:r>
      <w:r>
        <w:rPr>
          <w:rFonts w:hint="default" w:ascii="Times New Roman" w:hAnsi="Times New Roman" w:eastAsia="仿宋_GB2312" w:cs="Times New Roman"/>
          <w:b w:val="0"/>
          <w:bCs w:val="0"/>
          <w:color w:val="000000"/>
          <w:sz w:val="32"/>
          <w:szCs w:val="32"/>
          <w:lang w:val="en-US" w:eastAsia="zh-CN"/>
        </w:rPr>
        <w:t>0</w:t>
      </w:r>
      <w:r>
        <w:rPr>
          <w:rFonts w:hint="default" w:ascii="Times New Roman" w:hAnsi="Times New Roman" w:eastAsia="仿宋_GB2312" w:cs="Times New Roman"/>
          <w:b w:val="0"/>
          <w:bCs w:val="0"/>
          <w:color w:val="000000"/>
          <w:sz w:val="32"/>
          <w:szCs w:val="32"/>
        </w:rPr>
        <w:t>%；社会保障和就业（类）支出</w:t>
      </w:r>
      <w:r>
        <w:rPr>
          <w:rFonts w:hint="eastAsia" w:eastAsia="仿宋_GB2312" w:cs="Times New Roman"/>
          <w:b w:val="0"/>
          <w:bCs w:val="0"/>
          <w:color w:val="000000"/>
          <w:sz w:val="32"/>
          <w:szCs w:val="32"/>
          <w:lang w:val="en-US" w:eastAsia="zh-CN"/>
        </w:rPr>
        <w:t>7466.62</w:t>
      </w:r>
      <w:r>
        <w:rPr>
          <w:rFonts w:hint="default" w:ascii="Times New Roman" w:hAnsi="Times New Roman" w:eastAsia="仿宋_GB2312" w:cs="Times New Roman"/>
          <w:b w:val="0"/>
          <w:bCs w:val="0"/>
          <w:color w:val="000000"/>
          <w:sz w:val="32"/>
          <w:szCs w:val="32"/>
        </w:rPr>
        <w:t>万元，占</w:t>
      </w:r>
      <w:r>
        <w:rPr>
          <w:rFonts w:hint="eastAsia" w:eastAsia="仿宋_GB2312" w:cs="Times New Roman"/>
          <w:b w:val="0"/>
          <w:bCs w:val="0"/>
          <w:color w:val="000000"/>
          <w:sz w:val="32"/>
          <w:szCs w:val="32"/>
          <w:lang w:val="en-US" w:eastAsia="zh-CN"/>
        </w:rPr>
        <w:t>98.59</w:t>
      </w:r>
      <w:r>
        <w:rPr>
          <w:rFonts w:hint="default" w:ascii="Times New Roman" w:hAnsi="Times New Roman" w:eastAsia="仿宋_GB2312" w:cs="Times New Roman"/>
          <w:b w:val="0"/>
          <w:bCs w:val="0"/>
          <w:color w:val="000000"/>
          <w:sz w:val="32"/>
          <w:szCs w:val="32"/>
        </w:rPr>
        <w:t>%；卫生健康</w:t>
      </w:r>
      <w:r>
        <w:rPr>
          <w:rFonts w:hint="eastAsia" w:ascii="Times New Roman" w:hAnsi="Times New Roman" w:eastAsia="仿宋_GB2312" w:cs="Times New Roman"/>
          <w:b w:val="0"/>
          <w:bCs w:val="0"/>
          <w:color w:val="000000"/>
          <w:sz w:val="32"/>
          <w:szCs w:val="32"/>
          <w:lang w:eastAsia="zh-CN"/>
        </w:rPr>
        <w:t>（类）</w:t>
      </w:r>
      <w:r>
        <w:rPr>
          <w:rFonts w:hint="default" w:ascii="Times New Roman" w:hAnsi="Times New Roman" w:eastAsia="仿宋_GB2312" w:cs="Times New Roman"/>
          <w:b w:val="0"/>
          <w:bCs w:val="0"/>
          <w:color w:val="000000"/>
          <w:sz w:val="32"/>
          <w:szCs w:val="32"/>
        </w:rPr>
        <w:t>支出</w:t>
      </w:r>
      <w:r>
        <w:rPr>
          <w:rFonts w:hint="eastAsia" w:eastAsia="仿宋_GB2312" w:cs="Times New Roman"/>
          <w:b w:val="0"/>
          <w:bCs w:val="0"/>
          <w:color w:val="000000"/>
          <w:sz w:val="32"/>
          <w:szCs w:val="32"/>
          <w:lang w:val="en-US" w:eastAsia="zh-CN"/>
        </w:rPr>
        <w:t>47.39</w:t>
      </w:r>
      <w:r>
        <w:rPr>
          <w:rFonts w:hint="default" w:ascii="Times New Roman" w:hAnsi="Times New Roman" w:eastAsia="仿宋_GB2312" w:cs="Times New Roman"/>
          <w:b w:val="0"/>
          <w:bCs w:val="0"/>
          <w:color w:val="000000"/>
          <w:sz w:val="32"/>
          <w:szCs w:val="32"/>
        </w:rPr>
        <w:t>万元，占</w:t>
      </w:r>
      <w:r>
        <w:rPr>
          <w:rFonts w:hint="eastAsia" w:ascii="Times New Roman" w:hAnsi="Times New Roman" w:eastAsia="仿宋_GB2312" w:cs="Times New Roman"/>
          <w:b w:val="0"/>
          <w:bCs w:val="0"/>
          <w:color w:val="000000"/>
          <w:sz w:val="32"/>
          <w:szCs w:val="32"/>
          <w:lang w:val="en-US" w:eastAsia="zh-CN"/>
        </w:rPr>
        <w:t>0.</w:t>
      </w:r>
      <w:r>
        <w:rPr>
          <w:rFonts w:hint="eastAsia" w:eastAsia="仿宋_GB2312" w:cs="Times New Roman"/>
          <w:b w:val="0"/>
          <w:bCs w:val="0"/>
          <w:color w:val="000000"/>
          <w:sz w:val="32"/>
          <w:szCs w:val="32"/>
          <w:lang w:val="en-US" w:eastAsia="zh-CN"/>
        </w:rPr>
        <w:t>63</w:t>
      </w:r>
      <w:r>
        <w:rPr>
          <w:rFonts w:hint="default" w:ascii="Times New Roman" w:hAnsi="Times New Roman" w:eastAsia="仿宋_GB2312" w:cs="Times New Roman"/>
          <w:b w:val="0"/>
          <w:bCs w:val="0"/>
          <w:color w:val="000000"/>
          <w:sz w:val="32"/>
          <w:szCs w:val="32"/>
        </w:rPr>
        <w:t>%；</w:t>
      </w:r>
      <w:r>
        <w:rPr>
          <w:rFonts w:hint="default" w:ascii="Times New Roman" w:hAnsi="Times New Roman" w:eastAsia="仿宋_GB2312" w:cs="Times New Roman"/>
          <w:b w:val="0"/>
          <w:bCs w:val="0"/>
          <w:color w:val="000000"/>
          <w:sz w:val="32"/>
          <w:szCs w:val="32"/>
          <w:lang w:eastAsia="zh-CN"/>
        </w:rPr>
        <w:t>农林水</w:t>
      </w:r>
      <w:r>
        <w:rPr>
          <w:rFonts w:hint="eastAsia" w:ascii="Times New Roman" w:hAnsi="Times New Roman" w:eastAsia="仿宋_GB2312" w:cs="Times New Roman"/>
          <w:b w:val="0"/>
          <w:bCs w:val="0"/>
          <w:color w:val="000000"/>
          <w:sz w:val="32"/>
          <w:szCs w:val="32"/>
          <w:lang w:val="en-US" w:eastAsia="zh-CN"/>
        </w:rPr>
        <w:t>(类）</w:t>
      </w:r>
      <w:r>
        <w:rPr>
          <w:rFonts w:hint="default" w:ascii="Times New Roman" w:hAnsi="Times New Roman" w:eastAsia="仿宋_GB2312" w:cs="Times New Roman"/>
          <w:b w:val="0"/>
          <w:bCs w:val="0"/>
          <w:color w:val="000000"/>
          <w:sz w:val="32"/>
          <w:szCs w:val="32"/>
          <w:lang w:eastAsia="zh-CN"/>
        </w:rPr>
        <w:t>支出</w:t>
      </w:r>
      <w:r>
        <w:rPr>
          <w:rFonts w:hint="eastAsia" w:ascii="Times New Roman" w:hAnsi="Times New Roman" w:eastAsia="仿宋_GB2312" w:cs="Times New Roman"/>
          <w:b w:val="0"/>
          <w:bCs w:val="0"/>
          <w:color w:val="000000"/>
          <w:sz w:val="32"/>
          <w:szCs w:val="32"/>
          <w:lang w:val="en-US" w:eastAsia="zh-CN"/>
        </w:rPr>
        <w:t>0</w:t>
      </w:r>
      <w:r>
        <w:rPr>
          <w:rFonts w:hint="default" w:ascii="Times New Roman" w:hAnsi="Times New Roman" w:eastAsia="仿宋_GB2312" w:cs="Times New Roman"/>
          <w:b w:val="0"/>
          <w:bCs w:val="0"/>
          <w:color w:val="000000"/>
          <w:sz w:val="32"/>
          <w:szCs w:val="32"/>
          <w:lang w:val="en-US" w:eastAsia="zh-CN"/>
        </w:rPr>
        <w:t>万元，占</w:t>
      </w:r>
      <w:r>
        <w:rPr>
          <w:rFonts w:hint="eastAsia" w:ascii="Times New Roman" w:hAnsi="Times New Roman" w:eastAsia="仿宋_GB2312" w:cs="Times New Roman"/>
          <w:b w:val="0"/>
          <w:bCs w:val="0"/>
          <w:color w:val="000000"/>
          <w:sz w:val="32"/>
          <w:szCs w:val="32"/>
          <w:lang w:val="en-US" w:eastAsia="zh-CN"/>
        </w:rPr>
        <w:t>0</w:t>
      </w:r>
      <w:r>
        <w:rPr>
          <w:rFonts w:hint="default" w:ascii="Times New Roman" w:hAnsi="Times New Roman" w:eastAsia="仿宋_GB2312" w:cs="Times New Roman"/>
          <w:b w:val="0"/>
          <w:bCs w:val="0"/>
          <w:color w:val="000000"/>
          <w:sz w:val="32"/>
          <w:szCs w:val="32"/>
          <w:lang w:val="en-US" w:eastAsia="zh-CN"/>
        </w:rPr>
        <w:t>%；</w:t>
      </w:r>
      <w:r>
        <w:rPr>
          <w:rFonts w:hint="eastAsia" w:ascii="Times New Roman" w:hAnsi="Times New Roman" w:eastAsia="仿宋_GB2312" w:cs="Times New Roman"/>
          <w:b w:val="0"/>
          <w:bCs w:val="0"/>
          <w:color w:val="000000"/>
          <w:sz w:val="32"/>
          <w:szCs w:val="32"/>
          <w:lang w:val="en-US" w:eastAsia="zh-CN"/>
        </w:rPr>
        <w:t>节能环保（类）支出</w:t>
      </w:r>
      <w:r>
        <w:rPr>
          <w:rFonts w:hint="eastAsia" w:eastAsia="仿宋_GB2312" w:cs="Times New Roman"/>
          <w:b w:val="0"/>
          <w:bCs w:val="0"/>
          <w:color w:val="000000"/>
          <w:sz w:val="32"/>
          <w:szCs w:val="32"/>
          <w:lang w:val="en-US" w:eastAsia="zh-CN"/>
        </w:rPr>
        <w:t>0</w:t>
      </w:r>
      <w:r>
        <w:rPr>
          <w:rFonts w:hint="eastAsia" w:ascii="Times New Roman" w:hAnsi="Times New Roman" w:eastAsia="仿宋_GB2312" w:cs="Times New Roman"/>
          <w:b w:val="0"/>
          <w:bCs w:val="0"/>
          <w:color w:val="000000"/>
          <w:sz w:val="32"/>
          <w:szCs w:val="32"/>
          <w:lang w:val="en-US" w:eastAsia="zh-CN"/>
        </w:rPr>
        <w:t>万元，占</w:t>
      </w:r>
      <w:r>
        <w:rPr>
          <w:rFonts w:hint="eastAsia" w:eastAsia="仿宋_GB2312" w:cs="Times New Roman"/>
          <w:b w:val="0"/>
          <w:bCs w:val="0"/>
          <w:color w:val="000000"/>
          <w:sz w:val="32"/>
          <w:szCs w:val="32"/>
          <w:lang w:val="en-US" w:eastAsia="zh-CN"/>
        </w:rPr>
        <w:t>0</w:t>
      </w:r>
      <w:r>
        <w:rPr>
          <w:rFonts w:hint="eastAsia" w:ascii="Times New Roman" w:hAnsi="Times New Roman" w:eastAsia="仿宋_GB2312" w:cs="Times New Roman"/>
          <w:b w:val="0"/>
          <w:bCs w:val="0"/>
          <w:color w:val="000000"/>
          <w:sz w:val="32"/>
          <w:szCs w:val="32"/>
          <w:lang w:val="en-US" w:eastAsia="zh-CN"/>
        </w:rPr>
        <w:t>%；</w:t>
      </w:r>
      <w:r>
        <w:rPr>
          <w:rFonts w:hint="default" w:ascii="Times New Roman" w:hAnsi="Times New Roman" w:eastAsia="仿宋_GB2312" w:cs="Times New Roman"/>
          <w:b w:val="0"/>
          <w:bCs w:val="0"/>
          <w:color w:val="000000"/>
          <w:sz w:val="32"/>
          <w:szCs w:val="32"/>
        </w:rPr>
        <w:t>住房保障</w:t>
      </w:r>
      <w:r>
        <w:rPr>
          <w:rFonts w:hint="eastAsia" w:eastAsia="仿宋_GB2312" w:cs="Times New Roman"/>
          <w:b w:val="0"/>
          <w:bCs w:val="0"/>
          <w:color w:val="000000"/>
          <w:sz w:val="32"/>
          <w:szCs w:val="32"/>
          <w:lang w:eastAsia="zh-CN"/>
        </w:rPr>
        <w:t>（类）</w:t>
      </w:r>
      <w:r>
        <w:rPr>
          <w:rFonts w:hint="default" w:ascii="Times New Roman" w:hAnsi="Times New Roman" w:eastAsia="仿宋_GB2312" w:cs="Times New Roman"/>
          <w:b w:val="0"/>
          <w:bCs w:val="0"/>
          <w:color w:val="000000"/>
          <w:sz w:val="32"/>
          <w:szCs w:val="32"/>
        </w:rPr>
        <w:t>支出</w:t>
      </w:r>
      <w:r>
        <w:rPr>
          <w:rFonts w:hint="eastAsia" w:eastAsia="仿宋_GB2312" w:cs="Times New Roman"/>
          <w:b w:val="0"/>
          <w:bCs w:val="0"/>
          <w:color w:val="000000"/>
          <w:sz w:val="32"/>
          <w:szCs w:val="32"/>
          <w:lang w:val="en-US" w:eastAsia="zh-CN"/>
        </w:rPr>
        <w:t>33.34</w:t>
      </w:r>
      <w:r>
        <w:rPr>
          <w:rFonts w:hint="default" w:ascii="Times New Roman" w:hAnsi="Times New Roman" w:eastAsia="仿宋_GB2312" w:cs="Times New Roman"/>
          <w:b w:val="0"/>
          <w:bCs w:val="0"/>
          <w:color w:val="000000"/>
          <w:sz w:val="32"/>
          <w:szCs w:val="32"/>
        </w:rPr>
        <w:t>万元，占</w:t>
      </w:r>
      <w:r>
        <w:rPr>
          <w:rFonts w:hint="default" w:ascii="Times New Roman" w:hAnsi="Times New Roman" w:eastAsia="仿宋_GB2312" w:cs="Times New Roman"/>
          <w:b w:val="0"/>
          <w:bCs w:val="0"/>
          <w:color w:val="000000"/>
          <w:sz w:val="32"/>
          <w:szCs w:val="32"/>
          <w:lang w:val="en-US" w:eastAsia="zh-CN"/>
        </w:rPr>
        <w:t>0.</w:t>
      </w:r>
      <w:r>
        <w:rPr>
          <w:rFonts w:hint="eastAsia" w:eastAsia="仿宋_GB2312" w:cs="Times New Roman"/>
          <w:b w:val="0"/>
          <w:bCs w:val="0"/>
          <w:color w:val="000000"/>
          <w:sz w:val="32"/>
          <w:szCs w:val="32"/>
          <w:lang w:val="en-US" w:eastAsia="zh-CN"/>
        </w:rPr>
        <w:t>44</w:t>
      </w:r>
      <w:r>
        <w:rPr>
          <w:rFonts w:hint="default" w:ascii="Times New Roman" w:hAnsi="Times New Roman" w:eastAsia="仿宋_GB2312" w:cs="Times New Roman"/>
          <w:b w:val="0"/>
          <w:bCs w:val="0"/>
          <w:color w:val="000000"/>
          <w:sz w:val="32"/>
          <w:szCs w:val="32"/>
        </w:rPr>
        <w:t>%。</w:t>
      </w:r>
    </w:p>
    <w:p>
      <w:pPr>
        <w:spacing w:line="600" w:lineRule="exact"/>
        <w:ind w:firstLine="640"/>
        <w:rPr>
          <w:rFonts w:hint="default" w:ascii="Times New Roman" w:hAnsi="Times New Roman" w:eastAsia="仿宋_GB2312" w:cs="Times New Roman"/>
          <w:b w:val="0"/>
          <w:bCs w:val="0"/>
          <w:color w:val="000000"/>
          <w:sz w:val="32"/>
          <w:szCs w:val="32"/>
        </w:rPr>
      </w:pPr>
      <w:r>
        <w:rPr>
          <w:rFonts w:hint="default" w:ascii="Times New Roman" w:hAnsi="Times New Roman" w:eastAsia="仿宋_GB2312" w:cs="Times New Roman"/>
          <w:b w:val="0"/>
          <w:bCs w:val="0"/>
          <w:color w:val="000000"/>
          <w:sz w:val="32"/>
          <w:szCs w:val="32"/>
        </w:rPr>
        <w:t>（图6：一般公共预算财政拨款支出决算结构）（饼状图）</w:t>
      </w:r>
    </w:p>
    <w:p>
      <w:pPr>
        <w:pStyle w:val="12"/>
        <w:rPr>
          <w:rFonts w:hint="default" w:ascii="Times New Roman" w:hAnsi="Times New Roman" w:eastAsia="仿宋_GB2312" w:cs="Times New Roman"/>
          <w:b w:val="0"/>
          <w:bCs w:val="0"/>
          <w:color w:val="000000"/>
          <w:sz w:val="32"/>
          <w:szCs w:val="32"/>
        </w:rPr>
      </w:pPr>
      <w:r>
        <w:rPr>
          <w:rFonts w:hint="eastAsia" w:ascii="仿宋" w:hAnsi="仿宋" w:eastAsia="仿宋"/>
          <w:color w:val="000000"/>
          <w:sz w:val="32"/>
          <w:szCs w:val="32"/>
        </w:rPr>
        <w:pict>
          <v:shape id="对象 9" o:spid="_x0000_s1036" o:spt="75" type="#_x0000_t75" style="position:absolute;left:0pt;margin-left:15.6pt;margin-top:7pt;height:150.45pt;width:382.2pt;mso-wrap-distance-bottom:0pt;mso-wrap-distance-left:9pt;mso-wrap-distance-right:9pt;mso-wrap-distance-top:0pt;z-index:251706368;mso-width-relative:page;mso-height-relative:page;" o:ole="t" filled="f" o:preferrelative="t" stroked="f" coordsize="21600,21600" o:gfxdata="UEsDBAoAAAAAAIdO4kAAAAAAAAAAAAAAAAAEAAAAZHJzL1BLAwQUAAAACACHTuJA3ZDer9kAAAAJ&#10;AQAADwAAAGRycy9kb3ducmV2LnhtbE2PzU7DMBCE70i8g7VI3KiTktASsumBigMCVVB+JG5uvCQR&#10;8TqK3Ta8PcsJjjszmvm2XE2uVwcaQ+cZIZ0loIhrbztuEF5f7i6WoEI0bE3vmRC+KcCqOj0pTWH9&#10;kZ/psI2NkhIOhUFoYxwKrUPdkjNh5gdi8T796EyUc2y0Hc1Ryl2v50lypZ3pWBZaM9BtS/XXdu8Q&#10;8mjfH+7XH/qJ0+X6etrER/1mEc/P0uQGVKQp/oXhF1/QoRKmnd+zDapHuMyEPCLM0xyU+IssF2GH&#10;kKWLHHRV6v8fVD9QSwMEFAAAAAgAh07iQJk8mykLAQAAhgIAAA4AAABkcnMvZTJvRG9jLnhtbK2S&#10;wU7DMAyG70i8Q+Q7yzq1MFVrd6mQOHGBBzCJ00Zqk8jJVnh7wjbQ4DRN3H7b0uf/t7zZvk+j2BNH&#10;610DxWIJgpzy2rq+gdeXx7s1iJjQaRy9owY+KMK2vb3ZzKGmlR/8qIlFhrhYz6GBIaVQSxnVQBPG&#10;hQ/k8tB4njDlknupGedMn0a5Wi7v5exZB/aKYszd7jiEE5EvAXpjrKLOq91ELh2pTCOmHCkONkRo&#10;D26NIZWejYmUxNhAWZYViPQt8qpiXRa59ZZVtX6oQLYbrHvGMFh1MoSXGPqTcELrsoUfVIcJxY7t&#10;FSg1IKfMUvVBnUypq0n/e2bBtdUN8JMuvm4nfyU+r7M+f5/2E1BLAwQKAAAAAACHTuJAAAAAAAAA&#10;AAAAAAAADwAAAGRycy9lbWJlZGRpbmdzL1BLAwQUAAAACACHTuJAaEy2JgchAAB2JgAAHQAAAGRy&#10;cy9lbWJlZGRpbmdzL1dvcmtib29rMS54bHN4fVoFWJRLF6ZDaikJgZXulAZpkO6UkO5uWWClu0Fa&#10;OqRBQpGQ7u6WlO5G5V/03uuV/947z7M7+yznnPnmndn3DOcdRRlYuAdQdy1IfkXox4c/3pAhvbGd&#10;kaKjnb0TsyLEDAfyBdIPs0ERHWhWaCgoHhgoKMDfzQzs7ZncbazTY1qkYVkBgQe+BwDHcouw4Hjr&#10;0MwVcQbNxq5d60fTciKmOs8zOsIQW7gO1+ZoLvFNuTK1j9ZsqG6HBJcU1jzHxksCgic/+iqgd6b5&#10;PGmqtlU7TF2/2kx6QrEnrQtChF+COf4wuxQXtgkrVvWKQZyb4TKFpt9f6F2gxKpwrK4yHfCRnEUE&#10;/XJxLyH32UYT9DNDXhIg8jTgPVav0iX6Go/D5ChYVMaOV6BB11YURv2Ywn+WUO5tXn01lccpbuW7&#10;CJ/noVk0zEJu63izEqpVeVoogZ7G5kDlb7RmboRZYYzuxTkTkcqeZn0yglPQtEVRU18u6rqGCvBo&#10;Y98sXTuYEw+eK8p5iBK6RugKbUi2Mi2PKqO5qzE65wq+ohb9/IZ01TRthwNqPVW0qcmh/pRe++vX&#10;D9cwv8P7/NjFQw4CrwUEXsy/w2tk52hyh69XrJJMGwtOwBL8rWgPKNU4gVVmbjn+KQ+ghAaE0qOL&#10;Zz2aIvbxG2jMtZg4NDpx3mk/0YlZKhFRDf6FfkmJS6C5mCJUypTINpsocwevTuYn3nz4Yks0Al5f&#10;8b6v13Trcq1WsAr5tp+4kTkPKWywF43ND3Ti9K2vSHDexbiZM+9b5iSdaKisBB65qcO8wWTrekCE&#10;3c86D91mSpGNrXyIOeOZUoSIFJkFAz+rJUseCm5AD68Cc572tr/N5eP0zleZp9U+FCZaQKR/ZjRX&#10;q/TogtXTO3SJM2roW2HW+EIZdyY/Lv8yQlKxXJOhx8dEYOwWW0ecR11bqFbd0c6iFKDYyJs6fnyU&#10;d4wj/7KuxemGFYE7+BOiTCDrYK+V561iiZIA+SlVbnuGLwOWYyqgam+xefPAFx3eRfqI2WHDgT33&#10;xLddajfEWYQf9ljgYv1LdzP079jrF3a9+g7BHAzBH/s37F2cnO1sfuzuaDmZdhYc8QvfW1LjjA3R&#10;orhY14q9/s4A39VdmZRBnJRcCoua4NuF+BGHg2MHYJBT+bT3JnR/79ViCtGov1BmeLWNnTyPJ9/u&#10;CAIMkHCM04+DLijs2F57fjEYz+zZukg5fzDSqpM7ukE/y/lxifNqHH5qkvPkFlX7WHrFXr1e0Wyv&#10;FD02C/kaSV8PYvGIe0cLCnNqGzimNKE4XZDkNev2wxXEplfyQU0Dy2bp6i7psTiVxOUAymqxr5GC&#10;j6tI/RNKZk+6FvDgVq/7H7NERE5k6GWQ16Yb0xR4m0f1ip8SVRl4XrTghueiKqW0o2EP0mJfMmNf&#10;amQB3F0+Mmh4wt7B9c+EAQuBy936B1X8s8HdtxADZwNDa5P7lPKOFImfCYJ5LeR1RzS/7H6Ys94B&#10;b6L4URpWGGcP/tbgfWOy3IOEz1SFAEB76yZi+Ezq7if+1x+wjXhRxFs49W2KcIQxGdpFwJ0lR8xp&#10;civkSCr9aXxfHIbUv8nSu4ZG5nKwxstgsrAzpkqOhSxfFlbWIoc3sIQoTuqjelEUTqlr1DZwK3XD&#10;zCmivr3QSnCyzCuET7AOpJKdnbRYbhtz4TZBFxehzZ4K1cg2T7ciRWNJhtPWl9jMFGh8FAAio1XJ&#10;Bh8iOk5HGnzUWZiB2ijFC0W3KU+e1UMiFrZ5YzpVVMbZ/rzWyhM1wcRzJgT6heFAfsIB0cHQl7Gd&#10;ozW2tK6h5Y6ub3unFkkYi8epSgLeA4gYccWJIq+GnmteMp2mNJXbD1Uz5kSXkxJfXQWRbaHO4d1m&#10;Gj46MA7M6h8WakmL8x7enCo/h//3hUL/ia+bnaOVk7mJifP9tWDtqviWBuEeIQQoKPz/s/3h8mM9&#10;IuLnbFcfQ2heY9ZNaH4qKC1NrLKYU60mwTWvCFRP5U6UY7gKj1Vn12ykM5ZGd0blC+7nukUVVZ9i&#10;TqAADUsU8uY5AJRgODQ+FNbRfvu2891SPqSyZDBZlSP3FBe1cbDJW6tGWjAV6xMWxThVXl7NABsq&#10;GnOWIZUi2jg+bXxZUkfpYmD+yCdHt8LYZZpQU4MOMTlQqzI4MCtUxP69iqeGsA0oGKGH4Zorz7xf&#10;CNQj2NHHYVU52TLk0/FRYOXl0Vr/C8r36hK4nJ+LHoCsvqgxtXYopeMKwuqaq3ecnpR9ELH367Dx&#10;xzmfSODDh7kZtJjjNH+EfXg90CHst0IB93GRoLiIz5RgQH0fgcQlqdTRR3e37I05jbIHNrMddmj9&#10;zUrUq0mikhCT1IzHPtrdDqo0WxL6OeNOF8uw0kpdrkBnsc7S6TbCXNkt3hba6y+On7Gw/QXalj26&#10;XQ8CN5TiiB7UxrmWrr2ImWPLQ+E1Vyj6hmCo/byaDT0/vjA9ITvwoAIxpCV+MJLD37mMlUcD68ky&#10;81sxrtN41d288sIhrCG/l76S+/Xnr2eJ0W7eDXpNDVjnqcnYjwIMCScb/dx5WgUO5RuEcb8RzB+8&#10;M8fdr9T8/vDj0/AOgYdkQ6LP8LIKPTa7gc7Idh/HbxgiJcYep9xMYzp7YoYWBUV+ayHhdR02TpP1&#10;W4PdXCPDUcNITxOiRueN9O1AlNy9DYjM3o4Zw14bJ12ayKlyIGT6rHj2fgbZdpJPB24Vg8hV1Mv7&#10;S6GHsaOvLBHbA/mn50NZwMJAm2XEMW2lR2RZQuo4j1Uu3u1PqnPId5hax3cEPd2V/gqGJ2qg+XTD&#10;EF/VhlDQFLXAh1l3mUTJz2aDtmypYZSCP/AyYTOvW6UIeOy97wX1Qn7z9ubd7b/v/rtzzR27mJvY&#10;mNw718SIO+N9gYeCoib4Sf5/mf0w/rHn97SGoh5x4DSRHwmGb8jH7W48e2dZOytXpbtpq81hoRQ1&#10;GP5ktfMJycygrZPoHiYyspIis2QwCiKcqiVlNA144HW2cu53FH4QFTafw/ReEaLQQiPFm4OnYO+D&#10;K9D52ug6CPkskgXPP4+42TVrG8SNpik5Wri6RLjvZT9y4S9mEUwj49CVYbD8YtH7tlHGXKaTu4Vk&#10;usAQxeWrZq91sTImNCq5g48Jd4CZUSc2xTJ9FB3ps67PXFkJEZY1WlIAKS9mceT3jQIkcVCgIfDV&#10;2Xpd1Ne9DxcCAbTKtONCQldCV52vQzoD41JEgpM3lfeJSWePDLKjiTGOnm6BcJCRMXi91W6vEvZk&#10;cKvV8JU+dE5WzI2BA3QNAPKcp2n8hAlxkzsRHk4Fp+XQqmUr16Xe75YYvllAPYDRtBjsOJ2Ztjk4&#10;J4SfhFoHEjeBShdNB1offefS4D5gH28OmMqcB3vBN9dNBdA8d0frPYrA9WxcnN2cZGxAWL/ceNCk&#10;trA1of1Qz89QerTnQf2sua3rl2JGUiOJi/RD15ymqVmaNGZFRTQTl7e0nQwJO5aMwm4ES7CvYJQp&#10;pLZ7tAK7aF6x7ZNJS6S5I1KE5qUg2BgY8w8FwVSy5Zqein2SouL7/ozAN6Ly8Pp6BqM84+mRniDI&#10;0/F2q+dbhgIJP/eHW5X9Prb5ZxbGhE3X+yfNTd/bb056uMpJvLc6UbBvb6IyBG73ULgA5yO+I2Hl&#10;JLdHp0dhzzIav37Pgm1qG+n2x5DyDXBDA4K4tGCsxnwqk1cxwU/CDMKDTXwMD/fsFxIr4Rs4RccD&#10;5jpcD22dogF4h72nZR0ugJO3FJHJ5Z0h8PzG4fts+6if1DgSMZeX2SPm407ehnwMGY6x2meSLh0/&#10;LyAwp3b4sNs5nf3SL1s1G6lA02ObIFV/V3OBWKTkPUnsqyctnaMfRRt0xdJICWJj1CRRcrxihfRM&#10;mXyjLek5g+oadSV0i/eXyR8hP4JRQrwizVfHL898KxbStw6gHEe9hI6tDFvT74TFnsLDYiM26G3w&#10;Dg6wn9H5UqFHvqUhLDBvIZj7rl3CUYqKKQMxmBV7xijONjy2P4A4mp2zEhiKHE9zbMuy5QtkAwUV&#10;HkQjxpfJXdj4ljpnMMHVCfHISYfBKCnkz8f00SdpnfEljbC2PjcRmmZslJf0KHL/8qQhbi+yuS3E&#10;6WSXOeSMdx6smA0yT1n8VEGvrj3OF+BdMPz9Vi9ram+9rrwPhRYhQT2o5Wt76dBSz+zqRZIib/ST&#10;UAx/AR8Uc6FlElQ6Pq+L9nUXhrDlnNkeFp+AMO5RThKzYyOyVeFwNu7GKc91CqyAHUl3Amx7q/E2&#10;+aUHCgU9pCgn2mal+bZJH9yRKPBWJyR40LkQknNSSzvkipzLZySuO/moM62X/P1Zk+UMx4SzOYCq&#10;wqMXVkgpfv56M9oGI64V7wvnh1RqWmEKE7R8sGMRvxRFLhX6IeO31CArERXxr799Y6ZBfWJj6qHL&#10;UvqgsPVjRDbMw2Rb+jKrxAL1xMRZAjabGJbeAaos8hxQUrBScNi2ao5Z1lH+B1tmZcsRlSwaQ4Nh&#10;c92v1A+/DHBMM1rBysnlZb51mz9KTUWjSYYyIQaj1rldJhkr8omkW2NGfCbWfPyyaXkoh4EArypI&#10;LA1RJ0y+DAE5JgkUT0H8grFZFlauJtDctgYN4A9m/MDZ3dscQUSxIM9GEuXweKD6ETnd6JWG4qUO&#10;fZpCzdVVS2+sHOmCHzf/uYRzrx0ZTaVEcT4MPhZ0ubvlS3ZRGDtKGVLt8SVlIzrjKU/GQisa4DP2&#10;MKURJVnWoeXnvTK819oEsKvalaZIhZix2ZiRZBP6A5nPF6p3CXmCanQvnMlxeUTZ8Z6OKeNOcCzQ&#10;mQ6w2MHKVPK/iOPSHBBF3RvdPfzgzCxjCypzkfniXyUj9Knvkqd+n4DQV9iGNVlcjlUvwSBvpqNw&#10;gW8DhT9gVivFP+t64MNc3vuEp608xKhvik/8FhwnWofdvcvGYyabXyQ1s1SM6AKiSBr60pVpHX2G&#10;M/fu/1MwWH4hfgzJG0OyUFBoP9OHk/NLyCH27lQ6oWMTNaeJ+z2yHVyh0xIUmnzJyLwvn+/MZoRs&#10;IUxfIyn5qkh2pV/TcbfFoYgAoJyljfAQF9klq+J5iJdSnWcmLENw6WubiyF2i42x7wFPLzqaLjzK&#10;4vptV7iJ31YSZ4DeOA06DTZOXfBqT0XdNDl2RSDo4bOreamo4HJt+usyc5sXCTasW7OrmgDq/Gzn&#10;MGDr3r55D3t2fc7VXMkRrOB5sZG10/mAHRM1ZduACKhbrIqQLlq3RGId+MwWaum0tXApcpmdtxA1&#10;kqxugfhxVtMLVvZS9a26RqGFxQeBXgVAjHh5btSVfMu8RJzjgYt6+xFl3NHn9Lsw8XO9dWBO1NWp&#10;psuvrDzvi3SuBhPoZ/PzF9T14jxv4iK2luLUObu7znbexxwsqo9L+0YhGpm2GFe/UGPbLlN+71Rr&#10;ZzyX+IhvQvkq0Td5LGL83ePCGE26mug367XaWSMLi9sB0ChVWcLxIwl7pS1DCXw2wMsCcjM3EcHw&#10;eHxzOKVODV/XJUq38EHv2+MrUc8pAz5CqJvgTIssqyTQ6WATnj9mvSYp78NcqVSFIQGROE0TMoIW&#10;Ok+TD+riiDdyEw67rxFeBkL1q3IVWLzV0qkoZBvOtXqfDBPPw7X9MUyNCq60vjWTBx3OZss7l6BW&#10;8akvCo+vom7H0aKzbIEezsGeemn9tPv6VQwVYdWgM0AUL8FctEnfwUfmifZYWgBd/7tDZRfwYGxC&#10;QRhh3aX0ityF6YIwGD6wHHo9V0kym5rJZbhZ/DlNe4XPcz35qNAgFFj8ZPemDHRJOewItc+955NK&#10;fJELNPafxbK66uQj9XOxPkERtBRF35jOewFqFJxh3dhOkFFFlnbIcBAZvT3hVk+mRY1Mbd7ZzrmK&#10;lnMQos2xufA/ni3gAglPPXU1AOi2JdKnYZ7ADG4rwC4U1Z1HL8iMi1v5DliX+pbWzlRYISSVGHAx&#10;KQnW1KjNOYVW1dTSab8t5/lG9b5er5SzqN5Gs15XtoTnG/1KzWr1c5nahHXFPqbu8veOTKxqNF7b&#10;4U0dgVHb5WWagvzFkr3H0tIJq7t70335Bx1VDbGaUyi9ym0+zZQ79UkC9G+bdK5LxASnxsolwaSw&#10;hLaH6tYJmezFuG2mZfhluUIMIJq0cx7xOFPKDy0ue/SkjBqpoRMKz6y4ijbLD/uvUio742STJveD&#10;lPBeg3DqRw3bwmN1ZhePF/RQUSMb/ERPCYKeBQ8ZEAV5cW967PmxmN/Ya0pRxA7RxlZ4wKGIy9Uc&#10;uDYaAKuR37myPaLkbaoNteWev1hQFed9HxgEvPR5+Emitn8yTj8S42gFR1g2dY51GBjqDa8lt8BR&#10;AOfKeL6bBgPwo4BzkmZolTh3t9R7xBNyZb0Gt1EdE6fpH7GLvN3A6Yh1MtON3G9BTs1aHiEkxmSQ&#10;R5G1gN3DgRwru4hUB+bAhwpFonI/rhJMp9DanElQq6uuV+OwpGjemEin6ZkWxn4NyfgGZr06qGey&#10;MTNMTUg2KaXV8yJH+++bwNgTY8Cz0Qe2WVje86uT+QZoQEbXbA4nZyQMui1S2qk1Y1DxHghReAlN&#10;H3kiwrDc76E+n/12rNrYql6+Fgqz1JClhgWQ+IoafbNrtodASN+M7z2i4RcuLKLd0UdK+B/T8Q+k&#10;hIrbEwN6X0IxGqhgfDJPvYASvvYzAC9FEDXI+EDT4JPjURFHEkjj8xhh9CoxtTgZx3U8h5tp/Yg9&#10;CVOUFnUYHCdOaJuMtWV4FXxeO5zm04ZlUH1YluqCwjOe3p7O4kYXw/fyuSMrHt2wsx6vuIarOwv7&#10;Rzt6XSCcgQK+oukXR0+hoGq4V30EZj5UKr3x03vMWaAVgKMWPF8Pd7A9G7xhZQLOSEL9ERY+yhDd&#10;YOnOMzXNGB0u6p3hs3IC5mNA22Nr6doQWT1bYaExbK2yBERSjSpZob6ibd54BhpUSmT2LxLxN+vO&#10;OYMjSojtqJT8zW9Wutc3gtF74ygwlXAFxtauifwphE1E6tletOAVn+DCBmxzwKrlW6/zm8W7OrbE&#10;oHt2ESHTslHWi58TV2gzmWRCYcK8wAomEjmkdjJMnkY6sMu1FcvLz6Uh6B49b/XUS6y9tB8JTC9Z&#10;j+LsPR5VUWaeIueiYe6BxWOaz1ek6FP1vWyntXnPE+1hAbJhmjdn0b5uZ5Xmw/vchqbH2Ewto+3L&#10;rUBoryOvcPx4itRhMkuWkH4o9UHzpfzrlQ9q7t/oGVvpuxplSjqN4DLj5hAf78NIYtJtln7K5/U4&#10;tz5ek+OYyN7FeAqszcNOr5Aip2e5Oogbeffim+aNBZlfw6DxocROSXiWl8yMokSGF+/VVONRhsIz&#10;BWA6+HB/zQ1IrygW/JIGUZOc6qUb/UyPUJa8Hj/RAjhNMvO6jeLzkTfTpBiMQ5LU51ImrcwcxAs9&#10;ATDL9Z7d4NLL1CeYaDrJFIuYqQnVpinBgZslmNjNfTE2Jqc9Wr4Pz652XZPey+yuLlM5Fq6x8nxl&#10;s1GXsaFSH5erkmD44HTrdvt1OewIOBr82QZZVpqwTQPsBb1IfHuyB8eUgu5YdPimh2FxhBqoMCgg&#10;CHY+307nosarDh2PqXf5mtGckdGUUITzFraCsmzgDLOQPL7jCbxpGW1ex2Xj2AnG92yos8JoScrj&#10;fNXJxZ6xKAmwJwqWydd9QWXhGIFTDQAbgUh1HhlZgH4VY6XT8Zqo/cDlflw4b4yEGm1UoQNA2DJN&#10;8pE7GZWSZIAy10oAz4YE/o60v2NOzHZnRwYH7NAg5YDiQsl28LyPWThWls6ChSJajGKFoMQoapFe&#10;QQZVGVu7IdymCZnZQTMvKD40eJx17aG3u9vXuq4cRDDhQjOX98E7VXVjDKjXhX2lo49li6u7C4vY&#10;nShM3sBr5+I2sNG3CBf1ij8Sc/VBpKxaBWdEHnwXbAkryAzHWVObta6NIBFUOMALiyGlPLxaeNHs&#10;ec6Oi0kLRy6PXKQzJCIZYtaC7UlQnZtC+UbuCkPQtpULCju977P+QDAFLKJ0Ss/ejuYTsqXPPo25&#10;yTrluc6s4k0xQPueTmY8NCuqNl4L0nhurlLsYa2TQXhNLCcKtFxcGA/FJujp11QWj6eAJQQxGRVz&#10;yqOyZYKQKGYGXfG5BCE8tNojJPRlY7W56AMdLSmYPFZSCyna3loQA0aLB9L9Un2Exqn6kexujgMG&#10;A8HWpdJ+aVboVhLGVriIyQMM+ubAumVihIYuLuI52OZ62/Knp6vaW4lyCcRgYPNzaIcCt8blBWSj&#10;eTEVk67ynCleybo9kq5yjM8T8JeqgTFTquDKOpU6twsio5ysPXZOhrFS2+mJ9IWIoonZmQUX64Hh&#10;583+HoHeWzuzlba6lzXlTVMhrcLTYVx8h7WS0zsviS9WDrxmcPmuOpjN12Y/BX0ks2SAB8fpWhXN&#10;I/tEdetAT6+BrcVMor9jzZwn/l4x5r/mwGKEVC2HflUuncwNHE2MVZwdLWzNfpwRvWKEpduE8AMu&#10;fN2Q3tWp6AbHG9cD+H1I9CU7qYZlDb9bjKT7dmSX+sIFKNMyPvAVZwyeLNozMY09fxiJy4UVAD5x&#10;XwLZHaV26DZbq2rB6X1irE7rI/dz4LPn16santzoHCVkE1LcH3b8lBxwjp9JpqXDAu2f9Y6IYe0B&#10;5kMWhDkTgQAdAFtZ+t7j47fDbHQGSOQSxPYE2N4E5WsnxdMFJM8CiVXfV0STvLW3K2idBLOztpBv&#10;eGZDkdacVe9DPVQjIAsMgWc9wmMtCCbaV9jxUhvjSjpDH7vp21JhDqHu6bEZBVIf+fESfkuUmpVz&#10;mR/YGN2p9LTr6ZkomVD/gnbGHd2mzlmU4mYxr4TIZXl6jDjCk1Cuq/uWMMdaxDuN8qznQoczy3Lo&#10;eG+lLuhMtJv6d3hVr4eJaCDQzkNeGL+KkYZ2dlZ3p++IGF2FVhacwAO5rxgDHxIjW5AYrCkkIubx&#10;sXDLdzw6CetrLcLawAczD9tlygc1bk6f2k2lOhXP4F1nltDq80q9ynpborqh+OlmbmwBSzO4VTKr&#10;tAWmifVTfkOjltskULD0KRtMkqIQdk4fD4aaXykS9s7wcG5tE26MNPhzy0scNvbgygl+uVh4uwA2&#10;FizHW2BgqZXasl+pPGMKtwi/JaaUt3k8imKZVZ6DoG27vxNzNuWCGZpsGACYF0qDkqRkwdfAyab/&#10;fW1fQXrMmUNG+fP6QSyfgnjznp4BXtm3JuN0tlFXoHRnIJFO2cO15WmQhIu5IbRWivHTyFthVAGA&#10;ZXA/KtkLkF2+sTuwLtfPMYNe+qu6PGLr+nNK55qTEoy2lit+mS4uJqDKd6h/r4dBirxQLxxNrO9X&#10;gUHcrg23kL8tQSrBKH/ZMN1ZlsYOSbezADrv9L2NJjk3XMwZZ2ayXTljr1dJsrfDVNixWntNjcJK&#10;DOP1iFHJVxupS57GHx8tPNZjzY9s8HVR8hWy63ZtUjr0dNdc8JUsaZyAfalq3wr3cfvY8Mbfb4M/&#10;fpaJIkbXU3mYLYiPNs5iZEtVUSiDj0O8gEfQiNyPs9FW0bb3WKIzg0RRjr9jkS4Y9BHBgTug4crO&#10;rmhn8PPT5BzRoSf0a6ox6S7W0bjhfp45082AM3EEBJ4hRxeBvgM36aCSUlNGNHGdgCSV0Pl1nWYH&#10;huQuHXlgKGXmwJXQ2NiX1paYEe3qPklef8rsnVsKtq72tdcvBTheSDoeMxa7/TuWf9QW/wnO9cNs&#10;/D0IjPUQOAkhPaS2+NPsrgz/527+E13LNhbUzgO/Rr8RL4fRCFaJdL3OzKlSEJQRPdjcEFFGO7Uu&#10;oztLK9M5UQc1w7/5gLpvbuHDwTgGlaURi6IxDw0q0zXnOEIT+gEGc2awzWFtGDRauGQF/cFBLXBa&#10;67XMeDUsrQOycaYBiV4N1ZS+HW0YLMKWKuvZa/H85xiTxDYRHnFfhni/nb1yXH57vig0e0OtGOQQ&#10;vXbbaKRWg76UfbPPepiAJBchtynI0+NO0ck50Y3wcF02WPhF0Esd3MAueT2n/KTT0suBlCMGvlYe&#10;r1gP3jBt1I4U1IKkyPHHx/0OtDHWMrx4+I2XDuv/oRb9oQL9TaX4J1gL086gaiBwUkLogfwnrP/n&#10;8Uux+IFvQFTLg1YWgNiB7y3g3HbUAxCT3xg8XLyJWLJVi1Yr1S0x0sz1WVz4kH0X/ca0wJLkhGIf&#10;Z8ajICseHsmx020SjXCwoM0SxRe7Hp36QLItDj/F40NhJLtB7zP+2U9kKkRW+CoP+PKmw9nJZYDd&#10;JgUXDp3xXdyFrzZCYd+6KFmrfjUW+taBY1NAWquLvHKKynMlOHfRyFF9scEZJyNIptraJ0YQ7JCZ&#10;K9x7Ebik3PuVobBe+cX6Nt7vpMiLLU3jBJlxBKRYfadSaova2Tqb2Dq/UH1pb+Kke0eMpfFydq0s&#10;qIEHcefAIp0Czoo2djkc9BtuW0kjwccyqBHmcTScqN+/zUPFCYVjtOSpPbrx0uOT9/ATVzFzCjZv&#10;pBev2wxGTTvvrJeibZKwu8rpjo5/UnSOLl0Jh+P3fU/Orhr1FYEZH4O4OM6bXDFd4ZyKQ2ii8nAv&#10;a5wjs7TuzFNVOaFFN14MZdCzzzQF6qKnIGYW9XcpVVPwt3o8IYo53W80fBiLcej8Zy3Fd1UH02ey&#10;1qxEWpJpEegfHUbaIH1IHC77iqH5xcveKpsjGk0t122iAs2igUQCqFiVtVLRS5LqzV9LqGk0aY/y&#10;wFyGU//4UyygpzXji5/1HnkaxtJp4YBAKrfo8cBVf7qvSywPZlMhpTqd71VuN3YI3hirmCICPZTl&#10;tqEM6AndzezidaYJmgZXtFhUtJTXE618jYteYsnsrkvPQmHlmwaiDONIKLBnmjdIsNGx1GIqTELL&#10;DUYQnlwBqNC7rmYXpav9AmvxMnqLbe8WouJDw+D8UC9/XpO4v0qQhYKChnoMeS8E/uOa/Qzwz+Lp&#10;HU3/bABIt/noF2n/Puh92r7z+TkoKtGfPj9+Bv812B2P/WyAP/q/3QT5fbz7d0Hu7H+ORw359Jfb&#10;HzdD7kN0/6rDL+9AyPb+y/vPiw/33e+r9b/cYSBq9C/3v7T7/5r0nX79swEgHSvcD47+L4ffUWIn&#10;/hup33/Q++x/N85PlLT/7vZ/ueB+nPuHzV9x2Al+DP9/R8/7Ee7XMn9FwIMcryBZ6Vdl87/m/nOT&#10;3jkDIC/ln2D9pez/vkXua/t3Xj8n7/Gb3y+l/79G/h31aaQfD/2nmvf7wPf1vF8D3/7d7Ze6dx+s&#10;+4fPXwHiIDkcAtbfF+y/HvpOcv/ZAJBuFkLbfzj/JcDfPfk///LvEuHPBoB0r0ju+/6ZFn+f+/3E&#10;eBfhJ+hV/xLhXpq8j8X9WwG/AiJAuOn36fwKpSgD/4O5cKFwoXAg05YlvfP7H1BLAwQKAAAAAACH&#10;TuJAAAAAAAAAAAAAAAAACwAAAGRycy9jaGFydHMvUEsDBBQAAAAIAIdO4kBE2IILrAYAAN8WAAAV&#10;AAAAZHJzL2NoYXJ0cy9jaGFydDEueG1s7VjtixtFGP8u+D+sy32TvGySvVxCcyXZeFK8tkev7ffJ&#10;7uxludmddWZybyIoWCzaKkhRKJXSoiBY1IJordr+M5dr+1/4zMxObpNL0uvZQhGbcsw+M/PM8/78&#10;Zk6d3omJtYUZj2jSsp1i2bZw4tMgSjZa9qWLK4Ul2+ICJQEiNMEtexdz+/Tym2+c8pt+HzGxniIf&#10;W8Ak4U2/ZfeFSJulEvf7OEa8SFOcwFxIWYwEfLKNUsDQNjCPSalSLi+WFBM7Y4BOwCBGUWL2s+Ps&#10;p2EY+bhL/UGME6GlYJggARbg/Sjl9jIoFyCBnUa5Zm0h0rLLdkkSCUo2NGGvX/DOaSKjgyTAgUdZ&#10;AmbMrY/9ZpsIzBJg5dFEwGmZnvGxLBUjtjlICz6NUxCuF5FI7CpxQUDg7fUp6GFdwO8PIoZ5y/ad&#10;mjEEDI+YIo58RjkNRRE4lrQVjDck23ppqVTJ/AHKOrUmF7sEa4WcckVqWxqdq0RYQYT0kL8pbZNb&#10;PFp6OC83ThpD7lLulwMRCYLlgKBdOhDK3BTiEj5zJoVj0jW2fAo1E7oSEQLLUJMkY4SSoeAwxL5Y&#10;5ZJZyeyEk3Y0hx4NdteYxaiQ/rV46q9EjItVxMUaYhCKQAQBxHn4ExK63bIxIRAeEdd0MDBle7a1&#10;zVDasvn7A8SwbaHEBzI4QzDz4Qn4dqT5QDIu1qVV1UcqKZk+AQ4vgDQywlq2ji6L78G+Whnk6Clp&#10;IvV30LITSEWZlizahJRM6Loa2dYmBBtsAWcqfdTyHuKYRDJ1yxA3qMkpiQJpO/XBNnoeYdrCbkP+&#10;1CIyiM/SQJMX3TLw09IP4vNhqMlVQwZ7c80GzDzBX2ZVYondFIdQJlr223FSIEIzw2hiAiM94fOJ&#10;CZ/LCeCtjaSGymxAAhuCb7VP5cCEERoIelF+dDHBAme6ZHmcEiraDKOJeEsj7MmaJslbiO16lFCT&#10;0cp/EEQYos9vRsHOWFRSFuDMitkRYkeuAxddwKEchcvrfYyF89ZCZ8GRIisqzHsIaqVckQoPKonQ&#10;fLPjUmHBUdp1INPy/oOPnl69N7wC/+8/u/vJk5++efrr3YMbjw8+/+Hg3qODGz8PP30omW8pq6Sg&#10;CXwcHqI/lEQw1CLiHbCGrP5jCgVrygqTevYGvR7B1e7YWpOSsyOrtrLkdLqZE8eWkcSCxIJC6z4v&#10;OlfUv6M8IAZ0AZia7qBmpsqkRpmFT6iRBwLXXjONVNn1myfUqNHpdCD7daK9Jj6qSnGmajTbr7UT&#10;7HGPs2e1R7jK6de8A5EzCYCB6pIju4BQHzq/LJaf6eVnXnbXapywaR2/WdXK8nekWdVNV4KqkGtW&#10;FUOWDer1aFZQmCCi1miGGHuYi5VItUao2H26vYo3cBK8hyfgD8xcRoDYJSo1PQloHhLnUGzAmg5n&#10;yWUds0N61pokfQ0zX+LRST4dVeDXo72MVW7LKkbQ5FYBSmQiZ8fjHYmxZGbAyBowQCkfeO8sutV6&#10;2yl0F1e8Qi1cdAuNbsMp1CuVmldr1NylTufDQ7DqvihYdfJA1c1hRsfNjDdVVpglh1rkk1n3oYZb&#10;cW3Ll3guBOgCwzgNANslG4DlyAZgKx9g3XwU1V6UvyOBOYJL44E5AlfzAjMFWNpFvK+9pWqz9DBq&#10;qquHrthze+Ck3lA9wVcKHBjvyYJqKpyPlDungZf2QqW50F6oPx/BLOognIdgDm5dH352ZxpqkWhI&#10;Ix8HLCnxzJPvHu3/dXP/8bfPbt4afnVt+Mv9/Qc352+tZFuH1398cuP28OPvhw9/n7+janbc/mL/&#10;jztw5PDaw/k7atmO/b+/PLj6WIs3f4drzrjy2/6fX09bC66YBdkyz0DWSqskg3gKugQHdXIOgkUj&#10;iKnv4R4N8PK7GG6riCg/qtu5ogLTMRg6w4lwG3SL5aVxpHnUZ/Vq3S3WZy4z/qmWi42Zi4xL3FmH&#10;GQ9UG8XqTC7G6OXiBB+w9aGB9IeBx8rI0hca8o+y418W51xFPVZxzq1/4eIM0o/EDuXldp3Ak0Hb&#10;PGIo1rAmf+8xYP6k92vJLn+7Ul1MBitRo1G/Y7o8/H/bb+Vv+68eN/0XLvk6lGRQyVC7HPHzCclg&#10;UoZJgoinHXhL2eTtDKzsYUYPYVFXtjr5sHMW5S/yELyjBymTCGNXoQw76kY860YqL6TyVvsy0EQX&#10;YFP36JuMY/DsOJpYMuRXiCbMYwtq6gc0BURe5FlL45Vp7zcKlcj3UtJFAlkMnllaNjsTaAwgX3Qu&#10;pfJdVpvfVC9AMKM9CtIoF6p36eV/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BEAAABkcnMv&#10;Y2hhcnRzL19yZWxzL1BLAwQUAAAACACHTuJAIy06Vr8AAAAvAQAAIAAAAGRycy9jaGFydHMvX3Jl&#10;bHMvY2hhcnQxLnhtbC5yZWxzhY89awMxEET7QP6D2D7aOxchhNO5CQG3wSa1LO19cCet0Crm/O+t&#10;FIEYAimHYd5juv0WVnWhLDNHA61uQFF07Oc4Gjgd359eQEmx0duVIxm4ksC+f3zoPmi1pY5kmpOo&#10;SoliYColvSKKmyhY0Zwo1mbgHGypMY+YrFvsSLhrmmfMvxnQ3zHVwRvIB9+COl5TNf/P5mGYHb2x&#10;+woUyx+KH3tF2jxSMaA1UjiT//4r+Ml5OTMvrd5W2QD7Du9u9jdQSwMECgAAAAAAh07iQAAAAAAA&#10;AAAAAAAAAAoAAABkcnMvX3JlbHMvUEsDBBQAAAAIAIdO4kCrFs1GswAAACIBAAAZAAAAZHJzL19y&#10;ZWxzL2Uyb0RvYy54bWwucmVsc4WPzQrCMBCE74LvEPZu03oQkSa9iNCr1AdY0u0PtknIRrFvb9CL&#10;guBxdphvdsrqMU/iToFHZxUUWQ6CrHHtaHsFl+a02YPgiLbFyVlSsBBDpder8kwTxhTiYfQsEsWy&#10;giFGf5CSzUAzcuY82eR0LswYkwy99Giu2JPc5vlOhk8G6C+mqFsFoW4LEM3iU/N/tuu60dDRmdtM&#10;Nv6okGbAEBMQQ09RwUvy+1pk6VOQupRfy/QTUEsDBBQAAAAIAIdO4kCtaumHIgEAAMkCAAATAAAA&#10;W0NvbnRlbnRfVHlwZXNdLnhtbJVSS08CMRC+m/gfml4NLXAwxrBwcPGoxuAPaNrZR+grnbIs/95h&#10;WS5GRE7NdPq9ZrpY9c6yDhK2wRd8JqacgdfBtL4u+NfmdfLEGWbljbLBQ8EPgHy1vL9bbA4RkBHa&#10;Y8GbnOOzlKgbcApFiOCpU4XkVKYy1TIqvVU1yPl0+ih18Bl8nuQjB18uSqjUzma27un65KS32HP2&#10;cnp41Cq4itG2WmVyKjtvfqhMQlW1GkzQO0fcAmMCZbAByM6K4eTyV6kEFm+TGsMIQg52sGkjPlDi&#10;CwrHzuUsI+6dtpBaA+xDpfymHCWWJqHUDdXjMRN/U10fi0lqT7ulkQy8Z9OXxE3Y+wTdP2QdjhsQ&#10;ZcKSYJ/QXWOHeSiDvpV8PaDO3HL4iMtvUEsBAhQAFAAAAAgAh07iQK1q6YciAQAAyQIAABMAAAAA&#10;AAAAAQAgAAAAMi4AAFtDb250ZW50X1R5cGVzXS54bWxQSwECFAAKAAAAAACHTuJAAAAAAAAAAAAA&#10;AAAABgAAAAAAAAAAABAAAADWKgAAX3JlbHMvUEsBAhQAFAAAAAgAh07iQIoUZjzRAAAAlAEAAAsA&#10;AAAAAAAAAQAgAAAA+ioAAF9yZWxzLy5yZWxzUEsBAhQACgAAAAAAh07iQAAAAAAAAAAAAAAAAAQA&#10;AAAAAAAAAAAQAAAAAAAAAGRycy9QSwECFAAKAAAAAACHTuJAAAAAAAAAAAAAAAAACgAAAAAAAAAA&#10;ABAAAAAgLQAAZHJzL19yZWxzL1BLAQIUABQAAAAIAIdO4kCrFs1GswAAACIBAAAZAAAAAAAAAAEA&#10;IAAAAEgtAABkcnMvX3JlbHMvZTJvRG9jLnhtbC5yZWxzUEsBAhQACgAAAAAAh07iQAAAAAAAAAAA&#10;AAAAAAsAAAAAAAAAAAAQAAAAziMAAGRycy9jaGFydHMvUEsBAhQACgAAAAAAh07iQAAAAAAAAAAA&#10;AAAAABEAAAAAAAAAAAAQAAAA9CsAAGRycy9jaGFydHMvX3JlbHMvUEsBAhQAFAAAAAgAh07iQCMt&#10;Ola/AAAALwEAACAAAAAAAAAAAQAgAAAAIywAAGRycy9jaGFydHMvX3JlbHMvY2hhcnQxLnhtbC5y&#10;ZWxzUEsBAhQAFAAAAAgAh07iQETYggusBgAA3xYAABUAAAAAAAAAAQAgAAAA9yMAAGRycy9jaGFy&#10;dHMvY2hhcnQxLnhtbFBLAQIUABQAAAAIAIdO4kDdkN6v2QAAAAkBAAAPAAAAAAAAAAEAIAAAACIA&#10;AABkcnMvZG93bnJldi54bWxQSwECFAAUAAAACACHTuJAmTybKQsBAACGAgAADgAAAAAAAAABACAA&#10;AAAoAQAAZHJzL2Uyb0RvYy54bWxQSwECFAAKAAAAAACHTuJAAAAAAAAAAAAAAAAADwAAAAAAAAAA&#10;ABAAAABfAgAAZHJzL2VtYmVkZGluZ3MvUEsBAhQAFAAAAAgAh07iQGhMtiYHIQAAdiYAAB0AAAAA&#10;AAAAAQAgAAAAjAIAAGRycy9lbWJlZGRpbmdzL1dvcmtib29rMS54bHN4UEsFBgAAAAAOAA4AaQMA&#10;AIUvAAAAAA==&#10;">
            <v:path/>
            <v:fill on="f" focussize="0,0"/>
            <v:stroke on="f"/>
            <v:imagedata r:id="rId18" o:title=""/>
            <o:lock v:ext="edit" aspectratio="f"/>
            <w10:wrap type="square"/>
          </v:shape>
          <o:OLEObject Type="Embed" ProgID="Excel.Sheet.8" ShapeID="对象 9" DrawAspect="Content" ObjectID="_1468075730" r:id="rId17">
            <o:LockedField>false</o:LockedField>
          </o:OLEObject>
        </w:pict>
      </w:r>
    </w:p>
    <w:p>
      <w:pPr>
        <w:rPr>
          <w:rFonts w:hint="eastAsia"/>
        </w:rPr>
      </w:pPr>
    </w:p>
    <w:p>
      <w:pPr>
        <w:pStyle w:val="12"/>
        <w:ind w:firstLine="643" w:firstLineChars="200"/>
        <w:jc w:val="both"/>
        <w:rPr>
          <w:rFonts w:hint="eastAsia" w:ascii="楷体_GB2312" w:hAnsi="楷体_GB2312" w:eastAsia="楷体_GB2312" w:cs="楷体_GB2312"/>
          <w:b/>
          <w:bCs w:val="0"/>
          <w:color w:val="000000"/>
          <w:sz w:val="32"/>
          <w:szCs w:val="32"/>
        </w:rPr>
      </w:pPr>
    </w:p>
    <w:p>
      <w:pPr>
        <w:pStyle w:val="12"/>
        <w:ind w:firstLine="643" w:firstLineChars="200"/>
        <w:jc w:val="both"/>
        <w:rPr>
          <w:rFonts w:hint="eastAsia" w:ascii="楷体_GB2312" w:hAnsi="楷体_GB2312" w:eastAsia="楷体_GB2312" w:cs="楷体_GB2312"/>
          <w:b/>
          <w:bCs w:val="0"/>
          <w:color w:val="000000"/>
          <w:sz w:val="32"/>
          <w:szCs w:val="32"/>
        </w:rPr>
      </w:pPr>
    </w:p>
    <w:p>
      <w:pPr>
        <w:pStyle w:val="12"/>
        <w:ind w:firstLine="643" w:firstLineChars="200"/>
        <w:jc w:val="both"/>
        <w:rPr>
          <w:rFonts w:hint="eastAsia" w:ascii="楷体_GB2312" w:hAnsi="楷体_GB2312" w:eastAsia="楷体_GB2312" w:cs="楷体_GB2312"/>
          <w:b/>
          <w:bCs w:val="0"/>
          <w:color w:val="000000"/>
          <w:sz w:val="32"/>
          <w:szCs w:val="32"/>
        </w:rPr>
      </w:pPr>
    </w:p>
    <w:p>
      <w:pPr>
        <w:pStyle w:val="12"/>
        <w:ind w:firstLine="643" w:firstLineChars="200"/>
        <w:jc w:val="both"/>
        <w:rPr>
          <w:rFonts w:hint="eastAsia" w:ascii="楷体_GB2312" w:hAnsi="楷体_GB2312" w:eastAsia="楷体_GB2312" w:cs="楷体_GB2312"/>
          <w:b/>
          <w:bCs w:val="0"/>
          <w:color w:val="000000"/>
          <w:sz w:val="32"/>
          <w:szCs w:val="32"/>
        </w:rPr>
      </w:pPr>
      <w:r>
        <w:rPr>
          <w:rFonts w:hint="eastAsia" w:ascii="楷体_GB2312" w:hAnsi="楷体_GB2312" w:eastAsia="楷体_GB2312" w:cs="楷体_GB2312"/>
          <w:b/>
          <w:bCs w:val="0"/>
          <w:color w:val="000000"/>
          <w:sz w:val="32"/>
          <w:szCs w:val="32"/>
        </w:rPr>
        <w:t>（三）一般公共预算财政拨款支出决算具体情况</w:t>
      </w:r>
    </w:p>
    <w:p>
      <w:pPr>
        <w:spacing w:line="600" w:lineRule="exact"/>
        <w:ind w:firstLine="643" w:firstLineChars="200"/>
        <w:outlineLvl w:val="2"/>
        <w:rPr>
          <w:rFonts w:hint="eastAsia" w:ascii="仿宋_GB2312" w:hAnsi="仿宋_GB2312" w:eastAsia="仿宋_GB2312" w:cs="仿宋_GB2312"/>
          <w:color w:val="FF0000"/>
          <w:sz w:val="32"/>
          <w:szCs w:val="32"/>
        </w:rPr>
      </w:pPr>
      <w:r>
        <w:rPr>
          <w:rFonts w:hint="eastAsia" w:ascii="仿宋_GB2312" w:hAnsi="仿宋_GB2312" w:eastAsia="仿宋_GB2312" w:cs="仿宋_GB2312"/>
          <w:b/>
          <w:color w:val="000000"/>
          <w:sz w:val="32"/>
          <w:szCs w:val="32"/>
          <w:lang w:eastAsia="zh-CN"/>
        </w:rPr>
        <w:t>2023年</w:t>
      </w:r>
      <w:r>
        <w:rPr>
          <w:rFonts w:hint="eastAsia" w:ascii="仿宋_GB2312" w:hAnsi="仿宋_GB2312" w:eastAsia="仿宋_GB2312" w:cs="仿宋_GB2312"/>
          <w:b/>
          <w:color w:val="000000"/>
          <w:sz w:val="32"/>
          <w:szCs w:val="32"/>
        </w:rPr>
        <w:t>一般公共预算支出决算数为</w:t>
      </w:r>
      <w:r>
        <w:rPr>
          <w:rFonts w:hint="eastAsia" w:ascii="仿宋_GB2312" w:hAnsi="仿宋_GB2312" w:eastAsia="仿宋_GB2312" w:cs="仿宋_GB2312"/>
          <w:b/>
          <w:color w:val="000000"/>
          <w:sz w:val="32"/>
          <w:szCs w:val="32"/>
          <w:lang w:val="en-US" w:eastAsia="zh-CN"/>
        </w:rPr>
        <w:t>7573.35万元</w:t>
      </w:r>
      <w:r>
        <w:rPr>
          <w:rFonts w:hint="eastAsia" w:ascii="仿宋_GB2312" w:hAnsi="仿宋_GB2312" w:eastAsia="仿宋_GB2312" w:cs="仿宋_GB2312"/>
          <w:color w:val="000000"/>
          <w:sz w:val="32"/>
          <w:szCs w:val="32"/>
        </w:rPr>
        <w:t>，</w:t>
      </w:r>
      <w:r>
        <w:rPr>
          <w:rStyle w:val="17"/>
          <w:rFonts w:hint="eastAsia" w:ascii="仿宋_GB2312" w:hAnsi="仿宋_GB2312" w:eastAsia="仿宋_GB2312" w:cs="仿宋_GB2312"/>
          <w:bCs/>
          <w:color w:val="000000"/>
          <w:sz w:val="32"/>
          <w:szCs w:val="32"/>
        </w:rPr>
        <w:t>完成预算</w:t>
      </w:r>
      <w:r>
        <w:rPr>
          <w:rStyle w:val="17"/>
          <w:rFonts w:hint="eastAsia" w:ascii="仿宋_GB2312" w:hAnsi="仿宋_GB2312" w:eastAsia="仿宋_GB2312" w:cs="仿宋_GB2312"/>
          <w:bCs/>
          <w:color w:val="000000"/>
          <w:sz w:val="32"/>
          <w:szCs w:val="32"/>
          <w:lang w:val="en-US" w:eastAsia="zh-CN"/>
        </w:rPr>
        <w:t>100</w:t>
      </w:r>
      <w:r>
        <w:rPr>
          <w:rStyle w:val="17"/>
          <w:rFonts w:hint="eastAsia" w:ascii="仿宋_GB2312" w:hAnsi="仿宋_GB2312" w:eastAsia="仿宋_GB2312" w:cs="仿宋_GB2312"/>
          <w:bCs/>
          <w:color w:val="000000"/>
          <w:sz w:val="32"/>
          <w:szCs w:val="32"/>
        </w:rPr>
        <w:t>%。其中：</w:t>
      </w:r>
    </w:p>
    <w:p>
      <w:pPr>
        <w:keepNext w:val="0"/>
        <w:keepLines w:val="0"/>
        <w:pageBreakBefore w:val="0"/>
        <w:widowControl w:val="0"/>
        <w:numPr>
          <w:ilvl w:val="0"/>
          <w:numId w:val="0"/>
        </w:numPr>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仿宋_GB2312" w:cs="Times New Roman"/>
          <w:sz w:val="32"/>
          <w:szCs w:val="32"/>
        </w:rPr>
      </w:pPr>
      <w:r>
        <w:rPr>
          <w:rFonts w:hint="eastAsia" w:eastAsia="仿宋_GB2312" w:cs="Times New Roman"/>
          <w:sz w:val="32"/>
          <w:szCs w:val="32"/>
          <w:lang w:val="en-US" w:eastAsia="zh-CN"/>
        </w:rPr>
        <w:t>1.</w:t>
      </w:r>
      <w:r>
        <w:rPr>
          <w:rFonts w:hint="default" w:ascii="Times New Roman" w:hAnsi="Times New Roman" w:eastAsia="仿宋_GB2312" w:cs="Times New Roman"/>
          <w:sz w:val="32"/>
          <w:szCs w:val="32"/>
        </w:rPr>
        <w:t>一般公共服务支出（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纪检监察事务</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派驻派出机构</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项</w:t>
      </w:r>
      <w:r>
        <w:rPr>
          <w:rFonts w:hint="default" w:ascii="Times New Roman" w:hAnsi="Times New Roman" w:eastAsia="仿宋_GB2312" w:cs="Times New Roman"/>
          <w:sz w:val="32"/>
          <w:szCs w:val="32"/>
        </w:rPr>
        <w:t>）:支出决算为</w:t>
      </w:r>
      <w:r>
        <w:rPr>
          <w:rFonts w:hint="eastAsia" w:ascii="Times New Roman" w:hAnsi="Times New Roman" w:eastAsia="仿宋_GB2312" w:cs="Times New Roman"/>
          <w:sz w:val="32"/>
          <w:szCs w:val="32"/>
          <w:lang w:val="en-US" w:eastAsia="zh-CN"/>
        </w:rPr>
        <w:t>2</w:t>
      </w:r>
      <w:r>
        <w:rPr>
          <w:rFonts w:hint="eastAsia" w:eastAsia="仿宋_GB2312" w:cs="Times New Roman"/>
          <w:sz w:val="32"/>
          <w:szCs w:val="32"/>
          <w:lang w:val="en-US" w:eastAsia="zh-CN"/>
        </w:rPr>
        <w:t>0.00</w:t>
      </w:r>
      <w:r>
        <w:rPr>
          <w:rFonts w:hint="default" w:ascii="Times New Roman" w:hAnsi="Times New Roman" w:eastAsia="仿宋_GB2312" w:cs="Times New Roman"/>
          <w:sz w:val="32"/>
          <w:szCs w:val="32"/>
        </w:rPr>
        <w:t>万元，完成预算100%。</w:t>
      </w:r>
    </w:p>
    <w:p>
      <w:pPr>
        <w:keepNext w:val="0"/>
        <w:keepLines w:val="0"/>
        <w:pageBreakBefore w:val="0"/>
        <w:widowControl w:val="0"/>
        <w:numPr>
          <w:ilvl w:val="0"/>
          <w:numId w:val="0"/>
        </w:numPr>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2.一般公共服务支出（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政府办公厅(室)及相关机构事务</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信访事务</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项</w:t>
      </w:r>
      <w:r>
        <w:rPr>
          <w:rFonts w:hint="default" w:ascii="Times New Roman" w:hAnsi="Times New Roman" w:eastAsia="仿宋_GB2312" w:cs="Times New Roman"/>
          <w:sz w:val="32"/>
          <w:szCs w:val="32"/>
        </w:rPr>
        <w:t>）:支出决算为</w:t>
      </w:r>
      <w:r>
        <w:rPr>
          <w:rFonts w:hint="eastAsia" w:eastAsia="仿宋_GB2312" w:cs="Times New Roman"/>
          <w:sz w:val="32"/>
          <w:szCs w:val="32"/>
          <w:lang w:val="en-US" w:eastAsia="zh-CN"/>
        </w:rPr>
        <w:t>6.00</w:t>
      </w:r>
      <w:r>
        <w:rPr>
          <w:rFonts w:hint="default" w:ascii="Times New Roman" w:hAnsi="Times New Roman" w:eastAsia="仿宋_GB2312" w:cs="Times New Roman"/>
          <w:sz w:val="32"/>
          <w:szCs w:val="32"/>
        </w:rPr>
        <w:t>万元，完成预算100%。</w:t>
      </w: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3.社会保障和就业支出（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人力资源和社会保障管理事务</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行政运行（</w:t>
      </w:r>
      <w:r>
        <w:rPr>
          <w:rFonts w:hint="eastAsia" w:eastAsia="仿宋_GB2312" w:cs="Times New Roman"/>
          <w:sz w:val="32"/>
          <w:szCs w:val="32"/>
          <w:lang w:eastAsia="zh-CN"/>
        </w:rPr>
        <w:t>项</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支出决算为</w:t>
      </w:r>
      <w:r>
        <w:rPr>
          <w:rFonts w:hint="eastAsia" w:eastAsia="仿宋_GB2312" w:cs="Times New Roman"/>
          <w:sz w:val="32"/>
          <w:szCs w:val="32"/>
          <w:lang w:val="en-US" w:eastAsia="zh-CN"/>
        </w:rPr>
        <w:t>671.24</w:t>
      </w:r>
      <w:r>
        <w:rPr>
          <w:rFonts w:hint="eastAsia" w:ascii="Times New Roman" w:hAnsi="Times New Roman" w:eastAsia="仿宋_GB2312" w:cs="Times New Roman"/>
          <w:sz w:val="32"/>
          <w:szCs w:val="32"/>
          <w:lang w:val="en-US" w:eastAsia="zh-CN"/>
        </w:rPr>
        <w:t>万元，</w:t>
      </w:r>
      <w:r>
        <w:rPr>
          <w:rFonts w:hint="default" w:ascii="Times New Roman" w:hAnsi="Times New Roman" w:eastAsia="仿宋_GB2312" w:cs="Times New Roman"/>
          <w:sz w:val="32"/>
          <w:szCs w:val="32"/>
        </w:rPr>
        <w:t>完成预算100%。</w:t>
      </w: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社会保障和就业支出（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人力资源和社会保障管理事务</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一般行政管理事务（</w:t>
      </w:r>
      <w:r>
        <w:rPr>
          <w:rFonts w:hint="eastAsia" w:eastAsia="仿宋_GB2312" w:cs="Times New Roman"/>
          <w:sz w:val="32"/>
          <w:szCs w:val="32"/>
          <w:lang w:val="en-US" w:eastAsia="zh-CN"/>
        </w:rPr>
        <w:t>项）</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支出决算为</w:t>
      </w:r>
      <w:r>
        <w:rPr>
          <w:rFonts w:hint="eastAsia" w:eastAsia="仿宋_GB2312" w:cs="Times New Roman"/>
          <w:sz w:val="32"/>
          <w:szCs w:val="32"/>
          <w:lang w:val="en-US" w:eastAsia="zh-CN"/>
        </w:rPr>
        <w:t>384.752</w:t>
      </w:r>
      <w:r>
        <w:rPr>
          <w:rFonts w:hint="eastAsia" w:ascii="Times New Roman" w:hAnsi="Times New Roman" w:eastAsia="仿宋_GB2312" w:cs="Times New Roman"/>
          <w:sz w:val="32"/>
          <w:szCs w:val="32"/>
          <w:lang w:val="en-US" w:eastAsia="zh-CN"/>
        </w:rPr>
        <w:t>万元，</w:t>
      </w:r>
      <w:r>
        <w:rPr>
          <w:rFonts w:hint="default" w:ascii="Times New Roman" w:hAnsi="Times New Roman" w:eastAsia="仿宋_GB2312" w:cs="Times New Roman"/>
          <w:sz w:val="32"/>
          <w:szCs w:val="32"/>
        </w:rPr>
        <w:t>完成预算100%。</w:t>
      </w:r>
    </w:p>
    <w:p>
      <w:pPr>
        <w:pStyle w:val="2"/>
        <w:keepNext w:val="0"/>
        <w:keepLines w:val="0"/>
        <w:pageBreakBefore w:val="0"/>
        <w:widowControl w:val="0"/>
        <w:kinsoku/>
        <w:wordWrap/>
        <w:overflowPunct/>
        <w:topLinePunct w:val="0"/>
        <w:autoSpaceDE/>
        <w:autoSpaceDN/>
        <w:bidi w:val="0"/>
        <w:adjustRightInd/>
        <w:snapToGrid/>
        <w:spacing w:line="572" w:lineRule="exact"/>
        <w:ind w:left="0" w:leftChars="0" w:firstLine="640" w:firstLineChars="200"/>
        <w:textAlignment w:val="auto"/>
        <w:rPr>
          <w:rFonts w:hint="default" w:ascii="Times New Roman" w:hAnsi="Times New Roman" w:eastAsia="仿宋_GB2312" w:cs="Times New Roman"/>
          <w:sz w:val="32"/>
          <w:szCs w:val="32"/>
        </w:rPr>
      </w:pPr>
      <w:r>
        <w:rPr>
          <w:rFonts w:hint="eastAsia" w:eastAsia="仿宋_GB2312" w:cs="Times New Roman"/>
          <w:sz w:val="32"/>
          <w:szCs w:val="32"/>
          <w:lang w:val="en-US" w:eastAsia="zh-CN"/>
        </w:rPr>
        <w:t>5</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社会保障和就业支出（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人力资源和社会保障管理事务</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劳动保障监察（项）</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支出决算为</w:t>
      </w:r>
      <w:r>
        <w:rPr>
          <w:rFonts w:hint="eastAsia"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万元，</w:t>
      </w:r>
      <w:r>
        <w:rPr>
          <w:rFonts w:hint="default" w:ascii="Times New Roman" w:hAnsi="Times New Roman" w:eastAsia="仿宋_GB2312" w:cs="Times New Roman"/>
          <w:sz w:val="32"/>
          <w:szCs w:val="32"/>
        </w:rPr>
        <w:t>完成预算100%。</w:t>
      </w:r>
    </w:p>
    <w:p>
      <w:pPr>
        <w:pStyle w:val="2"/>
        <w:keepNext w:val="0"/>
        <w:keepLines w:val="0"/>
        <w:pageBreakBefore w:val="0"/>
        <w:widowControl w:val="0"/>
        <w:kinsoku/>
        <w:wordWrap/>
        <w:overflowPunct/>
        <w:topLinePunct w:val="0"/>
        <w:autoSpaceDE/>
        <w:autoSpaceDN/>
        <w:bidi w:val="0"/>
        <w:adjustRightInd/>
        <w:snapToGrid/>
        <w:spacing w:line="572" w:lineRule="exact"/>
        <w:ind w:left="0" w:leftChars="0" w:firstLine="640" w:firstLineChars="200"/>
        <w:textAlignment w:val="auto"/>
        <w:rPr>
          <w:rFonts w:hint="default" w:ascii="Times New Roman" w:hAnsi="Times New Roman" w:eastAsia="仿宋_GB2312" w:cs="Times New Roman"/>
          <w:sz w:val="32"/>
          <w:szCs w:val="32"/>
        </w:rPr>
      </w:pPr>
      <w:r>
        <w:rPr>
          <w:rFonts w:hint="eastAsia" w:eastAsia="仿宋_GB2312" w:cs="Times New Roman"/>
          <w:sz w:val="32"/>
          <w:szCs w:val="32"/>
          <w:lang w:val="en-US" w:eastAsia="zh-CN"/>
        </w:rPr>
        <w:t>6</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社会保障和就业支出（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人力资源和社会保障管理事务</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劳动人事争议调解仲裁（</w:t>
      </w:r>
      <w:r>
        <w:rPr>
          <w:rFonts w:hint="eastAsia" w:eastAsia="仿宋_GB2312" w:cs="Times New Roman"/>
          <w:sz w:val="32"/>
          <w:szCs w:val="32"/>
          <w:lang w:val="en-US" w:eastAsia="zh-CN"/>
        </w:rPr>
        <w:t>项）</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支出决算为</w:t>
      </w:r>
      <w:r>
        <w:rPr>
          <w:rFonts w:hint="eastAsia" w:eastAsia="仿宋_GB2312" w:cs="Times New Roman"/>
          <w:sz w:val="32"/>
          <w:szCs w:val="32"/>
          <w:lang w:val="en-US" w:eastAsia="zh-CN"/>
        </w:rPr>
        <w:t>10</w:t>
      </w:r>
      <w:r>
        <w:rPr>
          <w:rFonts w:hint="eastAsia" w:ascii="Times New Roman" w:hAnsi="Times New Roman" w:eastAsia="仿宋_GB2312" w:cs="Times New Roman"/>
          <w:sz w:val="32"/>
          <w:szCs w:val="32"/>
          <w:lang w:val="en-US" w:eastAsia="zh-CN"/>
        </w:rPr>
        <w:t>万元，</w:t>
      </w:r>
      <w:r>
        <w:rPr>
          <w:rFonts w:hint="default" w:ascii="Times New Roman" w:hAnsi="Times New Roman" w:eastAsia="仿宋_GB2312" w:cs="Times New Roman"/>
          <w:sz w:val="32"/>
          <w:szCs w:val="32"/>
        </w:rPr>
        <w:t>完成预算100%。</w:t>
      </w: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仿宋_GB2312" w:cs="Times New Roman"/>
          <w:sz w:val="32"/>
          <w:szCs w:val="32"/>
        </w:rPr>
      </w:pPr>
      <w:r>
        <w:rPr>
          <w:rFonts w:hint="eastAsia" w:eastAsia="仿宋_GB2312" w:cs="Times New Roman"/>
          <w:sz w:val="32"/>
          <w:szCs w:val="32"/>
          <w:lang w:val="en-US" w:eastAsia="zh-CN"/>
        </w:rPr>
        <w:t>7</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社会保障和就业支出（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人力资源和社会保障管理事务</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事业运行（</w:t>
      </w:r>
      <w:r>
        <w:rPr>
          <w:rFonts w:hint="eastAsia" w:eastAsia="仿宋_GB2312" w:cs="Times New Roman"/>
          <w:sz w:val="32"/>
          <w:szCs w:val="32"/>
          <w:lang w:val="en-US" w:eastAsia="zh-CN"/>
        </w:rPr>
        <w:t>项）</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支出决算为</w:t>
      </w:r>
      <w:r>
        <w:rPr>
          <w:rFonts w:hint="eastAsia" w:eastAsia="仿宋_GB2312" w:cs="Times New Roman"/>
          <w:sz w:val="32"/>
          <w:szCs w:val="32"/>
          <w:lang w:val="en-US" w:eastAsia="zh-CN"/>
        </w:rPr>
        <w:t>284.30</w:t>
      </w:r>
      <w:r>
        <w:rPr>
          <w:rFonts w:hint="eastAsia" w:ascii="Times New Roman" w:hAnsi="Times New Roman" w:eastAsia="仿宋_GB2312" w:cs="Times New Roman"/>
          <w:sz w:val="32"/>
          <w:szCs w:val="32"/>
          <w:lang w:val="en-US" w:eastAsia="zh-CN"/>
        </w:rPr>
        <w:t>万元，</w:t>
      </w:r>
      <w:r>
        <w:rPr>
          <w:rFonts w:hint="default" w:ascii="Times New Roman" w:hAnsi="Times New Roman" w:eastAsia="仿宋_GB2312" w:cs="Times New Roman"/>
          <w:sz w:val="32"/>
          <w:szCs w:val="32"/>
        </w:rPr>
        <w:t>完成预算100%。</w:t>
      </w: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仿宋_GB2312" w:cs="Times New Roman"/>
          <w:sz w:val="32"/>
          <w:szCs w:val="32"/>
        </w:rPr>
      </w:pPr>
      <w:r>
        <w:rPr>
          <w:rFonts w:hint="eastAsia" w:eastAsia="仿宋_GB2312" w:cs="Times New Roman"/>
          <w:sz w:val="32"/>
          <w:szCs w:val="32"/>
          <w:lang w:val="en-US" w:eastAsia="zh-CN"/>
        </w:rPr>
        <w:t>8</w:t>
      </w:r>
      <w:r>
        <w:rPr>
          <w:rFonts w:hint="default" w:ascii="Times New Roman" w:hAnsi="Times New Roman" w:eastAsia="仿宋_GB2312" w:cs="Times New Roman"/>
          <w:sz w:val="32"/>
          <w:szCs w:val="32"/>
        </w:rPr>
        <w:t>.社会保障和就业支出（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人力资源和社会保障管理事务</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其他人力资源和社会保障管理事务支出</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项</w:t>
      </w:r>
      <w:r>
        <w:rPr>
          <w:rFonts w:hint="default" w:ascii="Times New Roman" w:hAnsi="Times New Roman" w:eastAsia="仿宋_GB2312" w:cs="Times New Roman"/>
          <w:sz w:val="32"/>
          <w:szCs w:val="32"/>
        </w:rPr>
        <w:t>）: 支出决算为</w:t>
      </w:r>
      <w:r>
        <w:rPr>
          <w:rFonts w:hint="eastAsia" w:eastAsia="仿宋_GB2312" w:cs="Times New Roman"/>
          <w:sz w:val="32"/>
          <w:szCs w:val="32"/>
          <w:lang w:val="en-US" w:eastAsia="zh-CN"/>
        </w:rPr>
        <w:t>26.75</w:t>
      </w:r>
      <w:r>
        <w:rPr>
          <w:rFonts w:hint="default" w:ascii="Times New Roman" w:hAnsi="Times New Roman" w:eastAsia="仿宋_GB2312" w:cs="Times New Roman"/>
          <w:sz w:val="32"/>
          <w:szCs w:val="32"/>
        </w:rPr>
        <w:t>万元，完成预算100%。</w:t>
      </w:r>
    </w:p>
    <w:p>
      <w:pPr>
        <w:keepNext w:val="0"/>
        <w:keepLines w:val="0"/>
        <w:pageBreakBefore w:val="0"/>
        <w:widowControl w:val="0"/>
        <w:kinsoku/>
        <w:wordWrap/>
        <w:overflowPunct/>
        <w:topLinePunct w:val="0"/>
        <w:autoSpaceDE/>
        <w:autoSpaceDN/>
        <w:bidi w:val="0"/>
        <w:adjustRightInd/>
        <w:snapToGrid/>
        <w:spacing w:line="572" w:lineRule="exact"/>
        <w:ind w:firstLine="640"/>
        <w:jc w:val="left"/>
        <w:textAlignment w:val="auto"/>
        <w:rPr>
          <w:rFonts w:hint="default" w:ascii="Times New Roman" w:hAnsi="Times New Roman" w:eastAsia="仿宋_GB2312" w:cs="Times New Roman"/>
          <w:sz w:val="32"/>
          <w:szCs w:val="32"/>
        </w:rPr>
      </w:pPr>
      <w:r>
        <w:rPr>
          <w:rFonts w:hint="eastAsia" w:eastAsia="仿宋_GB2312" w:cs="Times New Roman"/>
          <w:sz w:val="32"/>
          <w:szCs w:val="32"/>
          <w:lang w:val="en-US" w:eastAsia="zh-CN"/>
        </w:rPr>
        <w:t>9</w:t>
      </w:r>
      <w:r>
        <w:rPr>
          <w:rFonts w:hint="default" w:ascii="Times New Roman" w:hAnsi="Times New Roman" w:eastAsia="仿宋_GB2312" w:cs="Times New Roman"/>
          <w:sz w:val="32"/>
          <w:szCs w:val="32"/>
        </w:rPr>
        <w:t>.社会保障和就业支出（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）行政事业单位</w:t>
      </w:r>
      <w:r>
        <w:rPr>
          <w:rFonts w:hint="eastAsia" w:ascii="Times New Roman" w:hAnsi="Times New Roman" w:eastAsia="仿宋_GB2312" w:cs="Times New Roman"/>
          <w:sz w:val="32"/>
          <w:szCs w:val="32"/>
          <w:lang w:eastAsia="zh-CN"/>
        </w:rPr>
        <w:t>养老支出</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行政单位离退休</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项</w:t>
      </w:r>
      <w:r>
        <w:rPr>
          <w:rFonts w:hint="default" w:ascii="Times New Roman" w:hAnsi="Times New Roman" w:eastAsia="仿宋_GB2312" w:cs="Times New Roman"/>
          <w:sz w:val="32"/>
          <w:szCs w:val="32"/>
        </w:rPr>
        <w:t>）: 支出决算为</w:t>
      </w:r>
      <w:r>
        <w:rPr>
          <w:rFonts w:hint="eastAsia" w:eastAsia="仿宋_GB2312" w:cs="Times New Roman"/>
          <w:sz w:val="32"/>
          <w:szCs w:val="32"/>
          <w:lang w:val="en-US" w:eastAsia="zh-CN"/>
        </w:rPr>
        <w:t>1.93</w:t>
      </w:r>
      <w:r>
        <w:rPr>
          <w:rFonts w:hint="default" w:ascii="Times New Roman" w:hAnsi="Times New Roman" w:eastAsia="仿宋_GB2312" w:cs="Times New Roman"/>
          <w:sz w:val="32"/>
          <w:szCs w:val="32"/>
        </w:rPr>
        <w:t>万元，完成预算100%。</w:t>
      </w:r>
    </w:p>
    <w:p>
      <w:pPr>
        <w:keepNext w:val="0"/>
        <w:keepLines w:val="0"/>
        <w:pageBreakBefore w:val="0"/>
        <w:widowControl w:val="0"/>
        <w:kinsoku/>
        <w:wordWrap/>
        <w:overflowPunct/>
        <w:topLinePunct w:val="0"/>
        <w:autoSpaceDE/>
        <w:autoSpaceDN/>
        <w:bidi w:val="0"/>
        <w:adjustRightInd/>
        <w:snapToGrid/>
        <w:spacing w:line="572" w:lineRule="exact"/>
        <w:ind w:firstLine="640"/>
        <w:jc w:val="left"/>
        <w:textAlignment w:val="auto"/>
        <w:rPr>
          <w:rFonts w:hint="default" w:ascii="Times New Roman" w:hAnsi="Times New Roman" w:eastAsia="仿宋_GB2312" w:cs="Times New Roman"/>
          <w:sz w:val="32"/>
          <w:szCs w:val="32"/>
        </w:rPr>
      </w:pPr>
      <w:r>
        <w:rPr>
          <w:rFonts w:hint="eastAsia" w:eastAsia="仿宋_GB2312" w:cs="Times New Roman"/>
          <w:sz w:val="32"/>
          <w:szCs w:val="32"/>
          <w:lang w:val="en-US" w:eastAsia="zh-CN"/>
        </w:rPr>
        <w:t>10.</w:t>
      </w:r>
      <w:r>
        <w:rPr>
          <w:rFonts w:hint="default" w:ascii="Times New Roman" w:hAnsi="Times New Roman" w:eastAsia="仿宋_GB2312" w:cs="Times New Roman"/>
          <w:sz w:val="32"/>
          <w:szCs w:val="32"/>
        </w:rPr>
        <w:t>社会保障和就业支出（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）行政事业单位</w:t>
      </w:r>
      <w:r>
        <w:rPr>
          <w:rFonts w:hint="eastAsia" w:ascii="Times New Roman" w:hAnsi="Times New Roman" w:eastAsia="仿宋_GB2312" w:cs="Times New Roman"/>
          <w:sz w:val="32"/>
          <w:szCs w:val="32"/>
          <w:lang w:eastAsia="zh-CN"/>
        </w:rPr>
        <w:t>养老支出</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rPr>
        <w:t>）机关事业单位基本养老保险缴费支出（</w:t>
      </w:r>
      <w:r>
        <w:rPr>
          <w:rFonts w:hint="eastAsia" w:eastAsia="仿宋_GB2312" w:cs="Times New Roman"/>
          <w:sz w:val="32"/>
          <w:szCs w:val="32"/>
          <w:lang w:eastAsia="zh-CN"/>
        </w:rPr>
        <w:t>项</w:t>
      </w:r>
      <w:r>
        <w:rPr>
          <w:rFonts w:hint="default" w:ascii="Times New Roman" w:hAnsi="Times New Roman" w:eastAsia="仿宋_GB2312" w:cs="Times New Roman"/>
          <w:sz w:val="32"/>
          <w:szCs w:val="32"/>
        </w:rPr>
        <w:t>）: 支出决算为</w:t>
      </w:r>
      <w:r>
        <w:rPr>
          <w:rFonts w:hint="eastAsia" w:eastAsia="仿宋_GB2312" w:cs="Times New Roman"/>
          <w:sz w:val="32"/>
          <w:szCs w:val="32"/>
          <w:lang w:val="en-US" w:eastAsia="zh-CN"/>
        </w:rPr>
        <w:t>56.83</w:t>
      </w:r>
      <w:r>
        <w:rPr>
          <w:rFonts w:hint="default" w:ascii="Times New Roman" w:hAnsi="Times New Roman" w:eastAsia="仿宋_GB2312" w:cs="Times New Roman"/>
          <w:sz w:val="32"/>
          <w:szCs w:val="32"/>
        </w:rPr>
        <w:t>万元，完成预算100%。</w:t>
      </w:r>
    </w:p>
    <w:p>
      <w:pPr>
        <w:keepNext w:val="0"/>
        <w:keepLines w:val="0"/>
        <w:pageBreakBefore w:val="0"/>
        <w:widowControl w:val="0"/>
        <w:kinsoku/>
        <w:wordWrap/>
        <w:overflowPunct/>
        <w:topLinePunct w:val="0"/>
        <w:autoSpaceDE/>
        <w:autoSpaceDN/>
        <w:bidi w:val="0"/>
        <w:adjustRightInd/>
        <w:snapToGrid/>
        <w:spacing w:line="572" w:lineRule="exact"/>
        <w:ind w:firstLine="640"/>
        <w:textAlignment w:val="auto"/>
        <w:rPr>
          <w:rFonts w:hint="default" w:ascii="Times New Roman" w:hAnsi="Times New Roman" w:eastAsia="仿宋_GB2312" w:cs="Times New Roman"/>
          <w:sz w:val="32"/>
          <w:szCs w:val="32"/>
        </w:rPr>
      </w:pPr>
      <w:r>
        <w:rPr>
          <w:rFonts w:hint="eastAsia" w:eastAsia="仿宋_GB2312" w:cs="Times New Roman"/>
          <w:sz w:val="32"/>
          <w:szCs w:val="32"/>
          <w:lang w:val="en-US" w:eastAsia="zh-CN"/>
        </w:rPr>
        <w:t>11</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社会保障和就业支出（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就业补助</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款</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其他就业补助支出</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项</w:t>
      </w:r>
      <w:r>
        <w:rPr>
          <w:rFonts w:hint="default" w:ascii="Times New Roman" w:hAnsi="Times New Roman" w:eastAsia="仿宋_GB2312" w:cs="Times New Roman"/>
          <w:sz w:val="32"/>
          <w:szCs w:val="32"/>
        </w:rPr>
        <w:t>）: 支出决算为</w:t>
      </w:r>
      <w:r>
        <w:rPr>
          <w:rFonts w:hint="eastAsia" w:eastAsia="仿宋_GB2312" w:cs="Times New Roman"/>
          <w:sz w:val="32"/>
          <w:szCs w:val="32"/>
          <w:lang w:val="en-US" w:eastAsia="zh-CN"/>
        </w:rPr>
        <w:t>6016.46</w:t>
      </w:r>
      <w:r>
        <w:rPr>
          <w:rFonts w:hint="default"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w:t>
      </w:r>
    </w:p>
    <w:p>
      <w:pPr>
        <w:pStyle w:val="2"/>
        <w:keepNext w:val="0"/>
        <w:keepLines w:val="0"/>
        <w:pageBreakBefore w:val="0"/>
        <w:widowControl w:val="0"/>
        <w:kinsoku/>
        <w:wordWrap/>
        <w:overflowPunct/>
        <w:topLinePunct w:val="0"/>
        <w:autoSpaceDE/>
        <w:autoSpaceDN/>
        <w:bidi w:val="0"/>
        <w:adjustRightInd/>
        <w:snapToGrid/>
        <w:spacing w:line="572" w:lineRule="exact"/>
        <w:ind w:left="0" w:leftChars="0" w:firstLine="640" w:firstLineChars="200"/>
        <w:textAlignment w:val="auto"/>
        <w:rPr>
          <w:rFonts w:hint="default" w:ascii="Times New Roman" w:hAnsi="Times New Roman" w:eastAsia="仿宋_GB2312" w:cs="Times New Roman"/>
          <w:sz w:val="32"/>
          <w:szCs w:val="32"/>
        </w:rPr>
      </w:pPr>
      <w:r>
        <w:rPr>
          <w:rFonts w:hint="eastAsia" w:eastAsia="仿宋_GB2312" w:cs="Times New Roman"/>
          <w:sz w:val="32"/>
          <w:szCs w:val="32"/>
          <w:lang w:val="en-US" w:eastAsia="zh-CN"/>
        </w:rPr>
        <w:t>12</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社会保障和就业支出（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抚恤</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款</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死亡抚恤</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项</w:t>
      </w:r>
      <w:r>
        <w:rPr>
          <w:rFonts w:hint="default" w:ascii="Times New Roman" w:hAnsi="Times New Roman" w:eastAsia="仿宋_GB2312" w:cs="Times New Roman"/>
          <w:sz w:val="32"/>
          <w:szCs w:val="32"/>
        </w:rPr>
        <w:t>）: 支出决算为</w:t>
      </w:r>
      <w:r>
        <w:rPr>
          <w:rFonts w:hint="eastAsia" w:eastAsia="仿宋_GB2312" w:cs="Times New Roman"/>
          <w:sz w:val="32"/>
          <w:szCs w:val="32"/>
          <w:lang w:val="en-US" w:eastAsia="zh-CN"/>
        </w:rPr>
        <w:t>2.01</w:t>
      </w:r>
      <w:r>
        <w:rPr>
          <w:rFonts w:hint="default"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w:t>
      </w:r>
    </w:p>
    <w:p>
      <w:pPr>
        <w:pStyle w:val="2"/>
        <w:keepNext w:val="0"/>
        <w:keepLines w:val="0"/>
        <w:pageBreakBefore w:val="0"/>
        <w:widowControl w:val="0"/>
        <w:kinsoku/>
        <w:wordWrap/>
        <w:overflowPunct/>
        <w:topLinePunct w:val="0"/>
        <w:autoSpaceDE/>
        <w:autoSpaceDN/>
        <w:bidi w:val="0"/>
        <w:adjustRightInd/>
        <w:snapToGrid/>
        <w:spacing w:line="572" w:lineRule="exact"/>
        <w:ind w:left="0" w:leftChars="0" w:firstLine="0" w:firstLineChars="0"/>
        <w:textAlignment w:val="auto"/>
        <w:rPr>
          <w:rFonts w:hint="default"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 xml:space="preserve">    13</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社会保障和就业支出（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其他社会保障和就业支出</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款</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其他</w:t>
      </w:r>
      <w:r>
        <w:rPr>
          <w:rFonts w:hint="eastAsia" w:eastAsia="仿宋_GB2312" w:cs="Times New Roman"/>
          <w:sz w:val="32"/>
          <w:szCs w:val="32"/>
          <w:lang w:eastAsia="zh-CN"/>
        </w:rPr>
        <w:t>社会保障和就业</w:t>
      </w:r>
      <w:r>
        <w:rPr>
          <w:rFonts w:hint="default" w:ascii="Times New Roman" w:hAnsi="Times New Roman" w:eastAsia="仿宋_GB2312" w:cs="Times New Roman"/>
          <w:sz w:val="32"/>
          <w:szCs w:val="32"/>
          <w:lang w:eastAsia="zh-CN"/>
        </w:rPr>
        <w:t>支出</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项</w:t>
      </w:r>
      <w:r>
        <w:rPr>
          <w:rFonts w:hint="default" w:ascii="Times New Roman" w:hAnsi="Times New Roman" w:eastAsia="仿宋_GB2312" w:cs="Times New Roman"/>
          <w:sz w:val="32"/>
          <w:szCs w:val="32"/>
        </w:rPr>
        <w:t>）: 支出决算为</w:t>
      </w:r>
      <w:r>
        <w:rPr>
          <w:rFonts w:hint="eastAsia" w:eastAsia="仿宋_GB2312" w:cs="Times New Roman"/>
          <w:sz w:val="32"/>
          <w:szCs w:val="32"/>
          <w:lang w:val="en-US" w:eastAsia="zh-CN"/>
        </w:rPr>
        <w:t>2.28</w:t>
      </w:r>
      <w:r>
        <w:rPr>
          <w:rFonts w:hint="default" w:ascii="Times New Roman" w:hAnsi="Times New Roman" w:eastAsia="仿宋_GB2312" w:cs="Times New Roman"/>
          <w:sz w:val="32"/>
          <w:szCs w:val="32"/>
        </w:rPr>
        <w:t>万元，完成预算</w:t>
      </w:r>
      <w:r>
        <w:rPr>
          <w:rFonts w:hint="eastAsia" w:ascii="Times New Roman" w:hAnsi="Times New Roman" w:eastAsia="仿宋_GB2312" w:cs="Times New Roman"/>
          <w:sz w:val="32"/>
          <w:szCs w:val="32"/>
          <w:lang w:val="en-US" w:eastAsia="zh-CN"/>
        </w:rPr>
        <w:t>100</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72"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.卫生健康支出（</w:t>
      </w:r>
      <w:r>
        <w:rPr>
          <w:rFonts w:hint="eastAsia" w:eastAsia="仿宋_GB2312" w:cs="Times New Roman"/>
          <w:sz w:val="32"/>
          <w:szCs w:val="32"/>
          <w:lang w:val="en-US" w:eastAsia="zh-CN"/>
        </w:rPr>
        <w:t>类</w:t>
      </w:r>
      <w:r>
        <w:rPr>
          <w:rFonts w:hint="default" w:ascii="Times New Roman" w:hAnsi="Times New Roman" w:eastAsia="仿宋_GB2312" w:cs="Times New Roman"/>
          <w:sz w:val="32"/>
          <w:szCs w:val="32"/>
          <w:lang w:val="en-US" w:eastAsia="zh-CN"/>
        </w:rPr>
        <w:t>）行政事业单位医疗（</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lang w:val="en-US" w:eastAsia="zh-CN"/>
        </w:rPr>
        <w:t>）行政单位医疗（</w:t>
      </w:r>
      <w:r>
        <w:rPr>
          <w:rFonts w:hint="eastAsia" w:eastAsia="仿宋_GB2312" w:cs="Times New Roman"/>
          <w:sz w:val="32"/>
          <w:szCs w:val="32"/>
          <w:lang w:val="en-US" w:eastAsia="zh-CN"/>
        </w:rPr>
        <w:t>项</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:支出决算为</w:t>
      </w:r>
      <w:r>
        <w:rPr>
          <w:rFonts w:hint="eastAsia" w:eastAsia="仿宋_GB2312" w:cs="Times New Roman"/>
          <w:sz w:val="32"/>
          <w:szCs w:val="32"/>
          <w:lang w:val="en-US" w:eastAsia="zh-CN"/>
        </w:rPr>
        <w:t>18.16</w:t>
      </w:r>
      <w:r>
        <w:rPr>
          <w:rFonts w:hint="default" w:ascii="Times New Roman" w:hAnsi="Times New Roman" w:eastAsia="仿宋_GB2312" w:cs="Times New Roman"/>
          <w:sz w:val="32"/>
          <w:szCs w:val="32"/>
        </w:rPr>
        <w:t>万元，完成预算100%。</w:t>
      </w:r>
    </w:p>
    <w:p>
      <w:pPr>
        <w:keepNext w:val="0"/>
        <w:keepLines w:val="0"/>
        <w:pageBreakBefore w:val="0"/>
        <w:widowControl w:val="0"/>
        <w:kinsoku/>
        <w:wordWrap/>
        <w:overflowPunct/>
        <w:topLinePunct w:val="0"/>
        <w:autoSpaceDE/>
        <w:autoSpaceDN/>
        <w:bidi w:val="0"/>
        <w:adjustRightInd/>
        <w:snapToGrid/>
        <w:spacing w:line="572"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5</w:t>
      </w:r>
      <w:r>
        <w:rPr>
          <w:rFonts w:hint="default" w:ascii="Times New Roman" w:hAnsi="Times New Roman" w:eastAsia="仿宋_GB2312" w:cs="Times New Roman"/>
          <w:sz w:val="32"/>
          <w:szCs w:val="32"/>
          <w:lang w:val="en-US" w:eastAsia="zh-CN"/>
        </w:rPr>
        <w:t>.卫生健康支出（</w:t>
      </w:r>
      <w:r>
        <w:rPr>
          <w:rFonts w:hint="eastAsia" w:eastAsia="仿宋_GB2312" w:cs="Times New Roman"/>
          <w:sz w:val="32"/>
          <w:szCs w:val="32"/>
          <w:lang w:val="en-US" w:eastAsia="zh-CN"/>
        </w:rPr>
        <w:t>类</w:t>
      </w:r>
      <w:r>
        <w:rPr>
          <w:rFonts w:hint="default" w:ascii="Times New Roman" w:hAnsi="Times New Roman" w:eastAsia="仿宋_GB2312" w:cs="Times New Roman"/>
          <w:sz w:val="32"/>
          <w:szCs w:val="32"/>
          <w:lang w:val="en-US" w:eastAsia="zh-CN"/>
        </w:rPr>
        <w:t>）行政事业单位医疗（</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lang w:val="en-US" w:eastAsia="zh-CN"/>
        </w:rPr>
        <w:t>）事业单位医疗（</w:t>
      </w:r>
      <w:r>
        <w:rPr>
          <w:rFonts w:hint="eastAsia" w:eastAsia="仿宋_GB2312" w:cs="Times New Roman"/>
          <w:sz w:val="32"/>
          <w:szCs w:val="32"/>
          <w:lang w:val="en-US" w:eastAsia="zh-CN"/>
        </w:rPr>
        <w:t>项</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:支出决算为</w:t>
      </w:r>
      <w:r>
        <w:rPr>
          <w:rFonts w:hint="eastAsia" w:eastAsia="仿宋_GB2312" w:cs="Times New Roman"/>
          <w:sz w:val="32"/>
          <w:szCs w:val="32"/>
          <w:lang w:val="en-US" w:eastAsia="zh-CN"/>
        </w:rPr>
        <w:t>10.60</w:t>
      </w:r>
      <w:r>
        <w:rPr>
          <w:rFonts w:hint="default" w:ascii="Times New Roman" w:hAnsi="Times New Roman" w:eastAsia="仿宋_GB2312" w:cs="Times New Roman"/>
          <w:sz w:val="32"/>
          <w:szCs w:val="32"/>
        </w:rPr>
        <w:t>万元，完成预算100%。</w:t>
      </w:r>
    </w:p>
    <w:p>
      <w:pPr>
        <w:keepNext w:val="0"/>
        <w:keepLines w:val="0"/>
        <w:pageBreakBefore w:val="0"/>
        <w:widowControl w:val="0"/>
        <w:kinsoku/>
        <w:wordWrap/>
        <w:overflowPunct/>
        <w:topLinePunct w:val="0"/>
        <w:autoSpaceDE/>
        <w:autoSpaceDN/>
        <w:bidi w:val="0"/>
        <w:adjustRightInd/>
        <w:snapToGrid/>
        <w:spacing w:line="572"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6</w:t>
      </w:r>
      <w:r>
        <w:rPr>
          <w:rFonts w:hint="default" w:ascii="Times New Roman" w:hAnsi="Times New Roman" w:eastAsia="仿宋_GB2312" w:cs="Times New Roman"/>
          <w:sz w:val="32"/>
          <w:szCs w:val="32"/>
          <w:lang w:val="en-US" w:eastAsia="zh-CN"/>
        </w:rPr>
        <w:t>.卫生健康支出（</w:t>
      </w:r>
      <w:r>
        <w:rPr>
          <w:rFonts w:hint="eastAsia" w:eastAsia="仿宋_GB2312" w:cs="Times New Roman"/>
          <w:sz w:val="32"/>
          <w:szCs w:val="32"/>
          <w:lang w:val="en-US" w:eastAsia="zh-CN"/>
        </w:rPr>
        <w:t>类</w:t>
      </w:r>
      <w:r>
        <w:rPr>
          <w:rFonts w:hint="default" w:ascii="Times New Roman" w:hAnsi="Times New Roman" w:eastAsia="仿宋_GB2312" w:cs="Times New Roman"/>
          <w:sz w:val="32"/>
          <w:szCs w:val="32"/>
          <w:lang w:val="en-US" w:eastAsia="zh-CN"/>
        </w:rPr>
        <w:t>）行政事业单位医疗（</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lang w:val="en-US" w:eastAsia="zh-CN"/>
        </w:rPr>
        <w:t>）公务员医疗补助（</w:t>
      </w:r>
      <w:r>
        <w:rPr>
          <w:rFonts w:hint="eastAsia" w:eastAsia="仿宋_GB2312" w:cs="Times New Roman"/>
          <w:sz w:val="32"/>
          <w:szCs w:val="32"/>
          <w:lang w:val="en-US" w:eastAsia="zh-CN"/>
        </w:rPr>
        <w:t>项</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:支出决算为</w:t>
      </w:r>
      <w:r>
        <w:rPr>
          <w:rFonts w:hint="eastAsia" w:eastAsia="仿宋_GB2312" w:cs="Times New Roman"/>
          <w:sz w:val="32"/>
          <w:szCs w:val="32"/>
          <w:lang w:val="en-US" w:eastAsia="zh-CN"/>
        </w:rPr>
        <w:t>7.78</w:t>
      </w:r>
      <w:r>
        <w:rPr>
          <w:rFonts w:hint="default" w:ascii="Times New Roman" w:hAnsi="Times New Roman" w:eastAsia="仿宋_GB2312" w:cs="Times New Roman"/>
          <w:sz w:val="32"/>
          <w:szCs w:val="32"/>
        </w:rPr>
        <w:t>万元，完成预算100%。</w:t>
      </w:r>
    </w:p>
    <w:p>
      <w:pPr>
        <w:keepNext w:val="0"/>
        <w:keepLines w:val="0"/>
        <w:pageBreakBefore w:val="0"/>
        <w:widowControl w:val="0"/>
        <w:kinsoku/>
        <w:wordWrap/>
        <w:overflowPunct/>
        <w:topLinePunct w:val="0"/>
        <w:autoSpaceDE/>
        <w:autoSpaceDN/>
        <w:bidi w:val="0"/>
        <w:adjustRightInd/>
        <w:snapToGrid/>
        <w:spacing w:line="572" w:lineRule="exact"/>
        <w:ind w:firstLine="640"/>
        <w:textAlignment w:val="auto"/>
        <w:rPr>
          <w:rFonts w:hint="default" w:ascii="Times New Roman" w:hAnsi="Times New Roman" w:eastAsia="仿宋_GB2312" w:cs="Times New Roman"/>
          <w:sz w:val="32"/>
          <w:szCs w:val="32"/>
        </w:rPr>
      </w:pPr>
      <w:r>
        <w:rPr>
          <w:rFonts w:hint="eastAsia" w:eastAsia="仿宋_GB2312" w:cs="Times New Roman"/>
          <w:sz w:val="32"/>
          <w:szCs w:val="32"/>
          <w:lang w:val="en-US" w:eastAsia="zh-CN"/>
        </w:rPr>
        <w:t>17</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住房保障支出（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）住房改革支出（</w:t>
      </w:r>
      <w:r>
        <w:rPr>
          <w:rFonts w:hint="eastAsia" w:eastAsia="仿宋_GB2312" w:cs="Times New Roman"/>
          <w:sz w:val="32"/>
          <w:szCs w:val="32"/>
          <w:lang w:eastAsia="zh-CN"/>
        </w:rPr>
        <w:t>款</w:t>
      </w:r>
      <w:r>
        <w:rPr>
          <w:rFonts w:hint="default" w:ascii="Times New Roman" w:hAnsi="Times New Roman" w:eastAsia="仿宋_GB2312" w:cs="Times New Roman"/>
          <w:sz w:val="32"/>
          <w:szCs w:val="32"/>
        </w:rPr>
        <w:t>）住房公积金（</w:t>
      </w:r>
      <w:r>
        <w:rPr>
          <w:rFonts w:hint="eastAsia" w:eastAsia="仿宋_GB2312" w:cs="Times New Roman"/>
          <w:sz w:val="32"/>
          <w:szCs w:val="32"/>
          <w:lang w:eastAsia="zh-CN"/>
        </w:rPr>
        <w:t>项</w:t>
      </w:r>
      <w:r>
        <w:rPr>
          <w:rFonts w:hint="default" w:ascii="Times New Roman" w:hAnsi="Times New Roman" w:eastAsia="仿宋_GB2312" w:cs="Times New Roman"/>
          <w:sz w:val="32"/>
          <w:szCs w:val="32"/>
        </w:rPr>
        <w:t>）:支出决算为</w:t>
      </w:r>
      <w:r>
        <w:rPr>
          <w:rFonts w:hint="eastAsia" w:eastAsia="仿宋_GB2312" w:cs="Times New Roman"/>
          <w:sz w:val="32"/>
          <w:szCs w:val="32"/>
          <w:lang w:val="en-US" w:eastAsia="zh-CN"/>
        </w:rPr>
        <w:t>45.16</w:t>
      </w:r>
      <w:r>
        <w:rPr>
          <w:rFonts w:hint="default" w:ascii="Times New Roman" w:hAnsi="Times New Roman" w:eastAsia="仿宋_GB2312" w:cs="Times New Roman"/>
          <w:sz w:val="32"/>
          <w:szCs w:val="32"/>
        </w:rPr>
        <w:t>万元，完成预算100%。</w:t>
      </w:r>
    </w:p>
    <w:p>
      <w:pPr>
        <w:pStyle w:val="13"/>
        <w:numPr>
          <w:ilvl w:val="0"/>
          <w:numId w:val="0"/>
        </w:numPr>
        <w:adjustRightInd w:val="0"/>
        <w:snapToGrid w:val="0"/>
        <w:spacing w:line="440" w:lineRule="exact"/>
        <w:ind w:firstLine="640" w:firstLineChars="200"/>
        <w:jc w:val="lef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eastAsia="zh-CN"/>
        </w:rPr>
        <w:t>六、</w:t>
      </w:r>
      <w:r>
        <w:rPr>
          <w:rFonts w:hint="eastAsia" w:ascii="黑体" w:hAnsi="黑体" w:eastAsia="黑体" w:cs="黑体"/>
          <w:color w:val="auto"/>
          <w:sz w:val="32"/>
          <w:szCs w:val="32"/>
          <w:highlight w:val="none"/>
        </w:rPr>
        <w:t>一般公共预算财政拨款基本支出决算情况说明</w:t>
      </w:r>
    </w:p>
    <w:p>
      <w:pPr>
        <w:keepNext w:val="0"/>
        <w:keepLines w:val="0"/>
        <w:pageBreakBefore w:val="0"/>
        <w:widowControl w:val="0"/>
        <w:kinsoku/>
        <w:wordWrap/>
        <w:overflowPunct/>
        <w:topLinePunct w:val="0"/>
        <w:autoSpaceDE/>
        <w:autoSpaceDN/>
        <w:bidi w:val="0"/>
        <w:spacing w:line="572" w:lineRule="exact"/>
        <w:ind w:firstLine="645"/>
        <w:textAlignment w:val="auto"/>
        <w:rPr>
          <w:rFonts w:hint="default" w:ascii="Times New Roman" w:hAnsi="Times New Roman" w:eastAsia="仿宋_GB2312" w:cs="Times New Roman"/>
          <w:b/>
          <w:color w:val="FF0000"/>
          <w:sz w:val="32"/>
          <w:szCs w:val="32"/>
        </w:rPr>
      </w:pPr>
      <w:r>
        <w:rPr>
          <w:rFonts w:hint="eastAsia" w:eastAsia="仿宋_GB2312" w:cs="Times New Roman"/>
          <w:color w:val="000000"/>
          <w:sz w:val="32"/>
          <w:szCs w:val="32"/>
          <w:lang w:eastAsia="zh-CN"/>
        </w:rPr>
        <w:t>2023年</w:t>
      </w:r>
      <w:r>
        <w:rPr>
          <w:rFonts w:hint="default" w:ascii="Times New Roman" w:hAnsi="Times New Roman" w:eastAsia="仿宋_GB2312" w:cs="Times New Roman"/>
          <w:color w:val="000000"/>
          <w:sz w:val="32"/>
          <w:szCs w:val="32"/>
        </w:rPr>
        <w:t>一般公共预算财政拨款基本支出</w:t>
      </w:r>
      <w:r>
        <w:rPr>
          <w:rFonts w:hint="eastAsia" w:eastAsia="仿宋_GB2312" w:cs="Times New Roman"/>
          <w:color w:val="000000"/>
          <w:sz w:val="32"/>
          <w:szCs w:val="32"/>
          <w:lang w:val="en-US" w:eastAsia="zh-CN"/>
        </w:rPr>
        <w:t>1119.54</w:t>
      </w:r>
      <w:r>
        <w:rPr>
          <w:rFonts w:hint="default" w:ascii="Times New Roman" w:hAnsi="Times New Roman" w:eastAsia="仿宋_GB2312" w:cs="Times New Roman"/>
          <w:color w:val="000000"/>
          <w:sz w:val="32"/>
          <w:szCs w:val="32"/>
        </w:rPr>
        <w:t>万元，其中：人员经费</w:t>
      </w:r>
      <w:r>
        <w:rPr>
          <w:rFonts w:hint="eastAsia" w:eastAsia="仿宋_GB2312" w:cs="Times New Roman"/>
          <w:color w:val="000000"/>
          <w:sz w:val="32"/>
          <w:szCs w:val="32"/>
          <w:lang w:val="en-US" w:eastAsia="zh-CN"/>
        </w:rPr>
        <w:t>942.53</w:t>
      </w:r>
      <w:r>
        <w:rPr>
          <w:rFonts w:hint="default" w:ascii="Times New Roman" w:hAnsi="Times New Roman" w:eastAsia="仿宋_GB2312" w:cs="Times New Roman"/>
          <w:color w:val="000000"/>
          <w:sz w:val="32"/>
          <w:szCs w:val="32"/>
        </w:rPr>
        <w:t>万元，主要包括：基本工资</w:t>
      </w:r>
      <w:r>
        <w:rPr>
          <w:rFonts w:hint="eastAsia" w:eastAsia="仿宋_GB2312" w:cs="Times New Roman"/>
          <w:color w:val="000000"/>
          <w:sz w:val="32"/>
          <w:szCs w:val="32"/>
          <w:lang w:val="en-US" w:eastAsia="zh-CN"/>
        </w:rPr>
        <w:t>295.29</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、津贴补贴</w:t>
      </w:r>
      <w:r>
        <w:rPr>
          <w:rFonts w:hint="eastAsia" w:eastAsia="仿宋_GB2312" w:cs="Times New Roman"/>
          <w:color w:val="000000"/>
          <w:sz w:val="32"/>
          <w:szCs w:val="32"/>
          <w:lang w:val="en-US" w:eastAsia="zh-CN"/>
        </w:rPr>
        <w:t>105.88</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、奖金</w:t>
      </w:r>
      <w:r>
        <w:rPr>
          <w:rFonts w:hint="eastAsia" w:eastAsia="仿宋_GB2312" w:cs="Times New Roman"/>
          <w:color w:val="000000"/>
          <w:sz w:val="32"/>
          <w:szCs w:val="32"/>
          <w:lang w:val="en-US" w:eastAsia="zh-CN"/>
        </w:rPr>
        <w:t>194.32</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、伙食补助费</w:t>
      </w:r>
      <w:r>
        <w:rPr>
          <w:rFonts w:hint="eastAsia"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、绩效工资</w:t>
      </w:r>
      <w:r>
        <w:rPr>
          <w:rFonts w:hint="eastAsia" w:eastAsia="仿宋_GB2312" w:cs="Times New Roman"/>
          <w:color w:val="000000"/>
          <w:sz w:val="32"/>
          <w:szCs w:val="32"/>
          <w:lang w:val="en-US" w:eastAsia="zh-CN"/>
        </w:rPr>
        <w:t>79.79</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、机关事业单位基本养老保险缴费</w:t>
      </w:r>
      <w:r>
        <w:rPr>
          <w:rFonts w:hint="eastAsia" w:eastAsia="仿宋_GB2312" w:cs="Times New Roman"/>
          <w:color w:val="000000"/>
          <w:sz w:val="32"/>
          <w:szCs w:val="32"/>
          <w:lang w:val="en-US" w:eastAsia="zh-CN"/>
        </w:rPr>
        <w:t>56.83</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、职业年金缴费</w:t>
      </w:r>
      <w:r>
        <w:rPr>
          <w:rFonts w:hint="eastAsia"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eastAsia="zh-CN"/>
        </w:rPr>
        <w:t>职工基本医疗保险缴费</w:t>
      </w:r>
      <w:r>
        <w:rPr>
          <w:rFonts w:hint="eastAsia" w:eastAsia="仿宋_GB2312" w:cs="Times New Roman"/>
          <w:color w:val="000000"/>
          <w:sz w:val="32"/>
          <w:szCs w:val="32"/>
          <w:lang w:val="en-US" w:eastAsia="zh-CN"/>
        </w:rPr>
        <w:t>34.02</w:t>
      </w:r>
      <w:r>
        <w:rPr>
          <w:rFonts w:hint="default" w:ascii="Times New Roman" w:hAnsi="Times New Roman" w:eastAsia="仿宋_GB2312" w:cs="Times New Roman"/>
          <w:color w:val="000000"/>
          <w:sz w:val="32"/>
          <w:szCs w:val="32"/>
          <w:lang w:val="en-US" w:eastAsia="zh-CN"/>
        </w:rPr>
        <w:t>万元、公务员医疗补助缴费</w:t>
      </w:r>
      <w:r>
        <w:rPr>
          <w:rFonts w:hint="eastAsia" w:eastAsia="仿宋_GB2312" w:cs="Times New Roman"/>
          <w:color w:val="000000"/>
          <w:sz w:val="32"/>
          <w:szCs w:val="32"/>
          <w:lang w:val="en-US" w:eastAsia="zh-CN"/>
        </w:rPr>
        <w:t>12.74</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其他社会保障缴费</w:t>
      </w:r>
      <w:r>
        <w:rPr>
          <w:rFonts w:hint="eastAsia" w:eastAsia="仿宋_GB2312" w:cs="Times New Roman"/>
          <w:color w:val="000000"/>
          <w:sz w:val="32"/>
          <w:szCs w:val="32"/>
          <w:lang w:val="en-US" w:eastAsia="zh-CN"/>
        </w:rPr>
        <w:t>2.91</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、其他工资福利支出</w:t>
      </w:r>
      <w:r>
        <w:rPr>
          <w:rFonts w:hint="eastAsia" w:eastAsia="仿宋_GB2312" w:cs="Times New Roman"/>
          <w:color w:val="000000"/>
          <w:sz w:val="32"/>
          <w:szCs w:val="32"/>
          <w:lang w:val="en-US" w:eastAsia="zh-CN"/>
        </w:rPr>
        <w:t>71.17</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、离休费</w:t>
      </w:r>
      <w:r>
        <w:rPr>
          <w:rFonts w:hint="default" w:ascii="Times New Roman" w:hAnsi="Times New Roman" w:eastAsia="仿宋_GB2312" w:cs="Times New Roman"/>
          <w:color w:val="000000"/>
          <w:sz w:val="32"/>
          <w:szCs w:val="32"/>
          <w:lang w:val="en-US" w:eastAsia="zh-CN"/>
        </w:rPr>
        <w:t>0万元</w:t>
      </w:r>
      <w:r>
        <w:rPr>
          <w:rFonts w:hint="default" w:ascii="Times New Roman" w:hAnsi="Times New Roman" w:eastAsia="仿宋_GB2312" w:cs="Times New Roman"/>
          <w:color w:val="000000"/>
          <w:sz w:val="32"/>
          <w:szCs w:val="32"/>
        </w:rPr>
        <w:t>、退休费</w:t>
      </w:r>
      <w:r>
        <w:rPr>
          <w:rFonts w:hint="eastAsia" w:eastAsia="仿宋_GB2312" w:cs="Times New Roman"/>
          <w:color w:val="000000"/>
          <w:sz w:val="32"/>
          <w:szCs w:val="32"/>
          <w:lang w:val="en-US" w:eastAsia="zh-CN"/>
        </w:rPr>
        <w:t>1.92</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、抚恤金</w:t>
      </w:r>
      <w:r>
        <w:rPr>
          <w:rFonts w:hint="eastAsia" w:eastAsia="仿宋_GB2312" w:cs="Times New Roman"/>
          <w:color w:val="000000"/>
          <w:sz w:val="32"/>
          <w:szCs w:val="32"/>
          <w:lang w:val="en-US" w:eastAsia="zh-CN"/>
        </w:rPr>
        <w:t>2.09</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、生活补助</w:t>
      </w:r>
      <w:r>
        <w:rPr>
          <w:rFonts w:hint="eastAsia" w:eastAsia="仿宋_GB2312" w:cs="Times New Roman"/>
          <w:color w:val="000000"/>
          <w:sz w:val="32"/>
          <w:szCs w:val="32"/>
          <w:lang w:val="en-US" w:eastAsia="zh-CN"/>
        </w:rPr>
        <w:t>50.77</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、医疗费补助</w:t>
      </w:r>
      <w:r>
        <w:rPr>
          <w:rFonts w:hint="default" w:ascii="Times New Roman" w:hAnsi="Times New Roman" w:eastAsia="仿宋_GB2312" w:cs="Times New Roman"/>
          <w:color w:val="000000"/>
          <w:sz w:val="32"/>
          <w:szCs w:val="32"/>
          <w:lang w:val="en-US" w:eastAsia="zh-CN"/>
        </w:rPr>
        <w:t>0万元</w:t>
      </w:r>
      <w:r>
        <w:rPr>
          <w:rFonts w:hint="default" w:ascii="Times New Roman" w:hAnsi="Times New Roman" w:eastAsia="仿宋_GB2312" w:cs="Times New Roman"/>
          <w:color w:val="000000"/>
          <w:sz w:val="32"/>
          <w:szCs w:val="32"/>
        </w:rPr>
        <w:t>、奖励金</w:t>
      </w:r>
      <w:r>
        <w:rPr>
          <w:rFonts w:hint="eastAsia" w:ascii="Times New Roman" w:hAnsi="Times New Roman" w:eastAsia="仿宋_GB2312" w:cs="Times New Roman"/>
          <w:color w:val="000000"/>
          <w:sz w:val="32"/>
          <w:szCs w:val="32"/>
          <w:lang w:val="en-US" w:eastAsia="zh-CN"/>
        </w:rPr>
        <w:t>1.</w:t>
      </w:r>
      <w:r>
        <w:rPr>
          <w:rFonts w:hint="eastAsia" w:eastAsia="仿宋_GB2312" w:cs="Times New Roman"/>
          <w:color w:val="000000"/>
          <w:sz w:val="32"/>
          <w:szCs w:val="32"/>
          <w:lang w:val="en-US" w:eastAsia="zh-CN"/>
        </w:rPr>
        <w:t>45</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、住房公积金</w:t>
      </w:r>
      <w:r>
        <w:rPr>
          <w:rFonts w:hint="eastAsia" w:eastAsia="仿宋_GB2312" w:cs="Times New Roman"/>
          <w:color w:val="000000"/>
          <w:sz w:val="32"/>
          <w:szCs w:val="32"/>
          <w:lang w:val="en-US" w:eastAsia="zh-CN"/>
        </w:rPr>
        <w:t>33.35</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、其他对个人和家庭的补助支出</w:t>
      </w:r>
      <w:r>
        <w:rPr>
          <w:rFonts w:hint="eastAsia"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等。</w:t>
      </w:r>
      <w:r>
        <w:rPr>
          <w:rFonts w:hint="default" w:ascii="Times New Roman" w:hAnsi="Times New Roman" w:eastAsia="仿宋_GB2312" w:cs="Times New Roman"/>
          <w:color w:val="000000"/>
          <w:sz w:val="32"/>
          <w:szCs w:val="32"/>
        </w:rPr>
        <w:br w:type="textWrapping"/>
      </w:r>
      <w:r>
        <w:rPr>
          <w:rFonts w:hint="default" w:ascii="Times New Roman" w:hAnsi="Times New Roman" w:eastAsia="仿宋_GB2312" w:cs="Times New Roman"/>
          <w:color w:val="000000"/>
          <w:sz w:val="32"/>
          <w:szCs w:val="32"/>
        </w:rPr>
        <w:t>　　日常公用经费</w:t>
      </w:r>
      <w:r>
        <w:rPr>
          <w:rFonts w:hint="eastAsia" w:eastAsia="仿宋_GB2312" w:cs="Times New Roman"/>
          <w:color w:val="000000"/>
          <w:sz w:val="32"/>
          <w:szCs w:val="32"/>
          <w:lang w:val="en-US" w:eastAsia="zh-CN"/>
        </w:rPr>
        <w:t>177.01</w:t>
      </w:r>
      <w:r>
        <w:rPr>
          <w:rFonts w:hint="default" w:ascii="Times New Roman" w:hAnsi="Times New Roman" w:eastAsia="仿宋_GB2312" w:cs="Times New Roman"/>
          <w:color w:val="000000"/>
          <w:sz w:val="32"/>
          <w:szCs w:val="32"/>
        </w:rPr>
        <w:t>万元，主要包括：办公费</w:t>
      </w:r>
      <w:r>
        <w:rPr>
          <w:rFonts w:hint="eastAsia" w:eastAsia="仿宋_GB2312" w:cs="Times New Roman"/>
          <w:color w:val="000000"/>
          <w:sz w:val="32"/>
          <w:szCs w:val="32"/>
          <w:lang w:val="en-US" w:eastAsia="zh-CN"/>
        </w:rPr>
        <w:t>13.58</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、印刷费</w:t>
      </w:r>
      <w:r>
        <w:rPr>
          <w:rFonts w:hint="eastAsia" w:eastAsia="仿宋_GB2312" w:cs="Times New Roman"/>
          <w:color w:val="000000"/>
          <w:sz w:val="32"/>
          <w:szCs w:val="32"/>
          <w:lang w:val="en-US" w:eastAsia="zh-CN"/>
        </w:rPr>
        <w:t>1.92</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、咨询费</w:t>
      </w:r>
      <w:r>
        <w:rPr>
          <w:rFonts w:hint="default" w:ascii="Times New Roman" w:hAnsi="Times New Roman" w:eastAsia="仿宋_GB2312" w:cs="Times New Roman"/>
          <w:color w:val="000000"/>
          <w:sz w:val="32"/>
          <w:szCs w:val="32"/>
          <w:lang w:val="en-US" w:eastAsia="zh-CN"/>
        </w:rPr>
        <w:t>0万元</w:t>
      </w:r>
      <w:r>
        <w:rPr>
          <w:rFonts w:hint="default" w:ascii="Times New Roman" w:hAnsi="Times New Roman" w:eastAsia="仿宋_GB2312" w:cs="Times New Roman"/>
          <w:color w:val="000000"/>
          <w:sz w:val="32"/>
          <w:szCs w:val="32"/>
        </w:rPr>
        <w:t>、手续费</w:t>
      </w:r>
      <w:r>
        <w:rPr>
          <w:rFonts w:hint="default" w:ascii="Times New Roman" w:hAnsi="Times New Roman" w:eastAsia="仿宋_GB2312" w:cs="Times New Roman"/>
          <w:color w:val="000000"/>
          <w:sz w:val="32"/>
          <w:szCs w:val="32"/>
          <w:lang w:val="en-US" w:eastAsia="zh-CN"/>
        </w:rPr>
        <w:t>0万元</w:t>
      </w:r>
      <w:r>
        <w:rPr>
          <w:rFonts w:hint="default" w:ascii="Times New Roman" w:hAnsi="Times New Roman" w:eastAsia="仿宋_GB2312" w:cs="Times New Roman"/>
          <w:color w:val="000000"/>
          <w:sz w:val="32"/>
          <w:szCs w:val="32"/>
        </w:rPr>
        <w:t>、水费</w:t>
      </w:r>
      <w:r>
        <w:rPr>
          <w:rFonts w:hint="eastAsia" w:eastAsia="仿宋_GB2312" w:cs="Times New Roman"/>
          <w:color w:val="000000"/>
          <w:sz w:val="32"/>
          <w:szCs w:val="32"/>
          <w:lang w:val="en-US" w:eastAsia="zh-CN"/>
        </w:rPr>
        <w:t>4.64</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、电费</w:t>
      </w:r>
      <w:r>
        <w:rPr>
          <w:rFonts w:hint="eastAsia" w:eastAsia="仿宋_GB2312" w:cs="Times New Roman"/>
          <w:color w:val="000000"/>
          <w:sz w:val="32"/>
          <w:szCs w:val="32"/>
          <w:lang w:val="en-US" w:eastAsia="zh-CN"/>
        </w:rPr>
        <w:t>19.21</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、邮电费</w:t>
      </w:r>
      <w:r>
        <w:rPr>
          <w:rFonts w:hint="eastAsia"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、取暖费</w:t>
      </w:r>
      <w:r>
        <w:rPr>
          <w:rFonts w:hint="default" w:ascii="Times New Roman" w:hAnsi="Times New Roman" w:eastAsia="仿宋_GB2312" w:cs="Times New Roman"/>
          <w:color w:val="000000"/>
          <w:sz w:val="32"/>
          <w:szCs w:val="32"/>
          <w:lang w:val="en-US" w:eastAsia="zh-CN"/>
        </w:rPr>
        <w:t>0万元</w:t>
      </w:r>
      <w:r>
        <w:rPr>
          <w:rFonts w:hint="default" w:ascii="Times New Roman" w:hAnsi="Times New Roman" w:eastAsia="仿宋_GB2312" w:cs="Times New Roman"/>
          <w:color w:val="000000"/>
          <w:sz w:val="32"/>
          <w:szCs w:val="32"/>
        </w:rPr>
        <w:t>、物业管理费</w:t>
      </w:r>
      <w:r>
        <w:rPr>
          <w:rFonts w:hint="eastAsia"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、差旅费</w:t>
      </w:r>
      <w:r>
        <w:rPr>
          <w:rFonts w:hint="eastAsia" w:eastAsia="仿宋_GB2312" w:cs="Times New Roman"/>
          <w:color w:val="000000"/>
          <w:sz w:val="32"/>
          <w:szCs w:val="32"/>
          <w:lang w:val="en-US" w:eastAsia="zh-CN"/>
        </w:rPr>
        <w:t>11</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、因公出国（境）费用</w:t>
      </w:r>
      <w:r>
        <w:rPr>
          <w:rFonts w:hint="default" w:ascii="Times New Roman" w:hAnsi="Times New Roman" w:eastAsia="仿宋_GB2312" w:cs="Times New Roman"/>
          <w:color w:val="000000"/>
          <w:sz w:val="32"/>
          <w:szCs w:val="32"/>
          <w:lang w:val="en-US" w:eastAsia="zh-CN"/>
        </w:rPr>
        <w:t>0万元</w:t>
      </w:r>
      <w:r>
        <w:rPr>
          <w:rFonts w:hint="default" w:ascii="Times New Roman" w:hAnsi="Times New Roman" w:eastAsia="仿宋_GB2312" w:cs="Times New Roman"/>
          <w:color w:val="000000"/>
          <w:sz w:val="32"/>
          <w:szCs w:val="32"/>
        </w:rPr>
        <w:t>、维修（护）费</w:t>
      </w:r>
      <w:r>
        <w:rPr>
          <w:rFonts w:hint="eastAsia"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、租赁费</w:t>
      </w:r>
      <w:r>
        <w:rPr>
          <w:rFonts w:hint="default" w:ascii="Times New Roman" w:hAnsi="Times New Roman" w:eastAsia="仿宋_GB2312" w:cs="Times New Roman"/>
          <w:color w:val="000000"/>
          <w:sz w:val="32"/>
          <w:szCs w:val="32"/>
          <w:lang w:val="en-US" w:eastAsia="zh-CN"/>
        </w:rPr>
        <w:t>0万元</w:t>
      </w:r>
      <w:r>
        <w:rPr>
          <w:rFonts w:hint="default" w:ascii="Times New Roman" w:hAnsi="Times New Roman" w:eastAsia="仿宋_GB2312" w:cs="Times New Roman"/>
          <w:color w:val="000000"/>
          <w:sz w:val="32"/>
          <w:szCs w:val="32"/>
        </w:rPr>
        <w:t>、会议费</w:t>
      </w:r>
      <w:r>
        <w:rPr>
          <w:rFonts w:hint="eastAsia"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、培训费</w:t>
      </w:r>
      <w:r>
        <w:rPr>
          <w:rFonts w:hint="eastAsia"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、公务接待费</w:t>
      </w:r>
      <w:r>
        <w:rPr>
          <w:rFonts w:hint="eastAsia" w:eastAsia="仿宋_GB2312" w:cs="Times New Roman"/>
          <w:color w:val="000000"/>
          <w:sz w:val="32"/>
          <w:szCs w:val="32"/>
          <w:lang w:val="en-US" w:eastAsia="zh-CN"/>
        </w:rPr>
        <w:t>4.60</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、劳务费</w:t>
      </w:r>
      <w:r>
        <w:rPr>
          <w:rFonts w:hint="eastAsia"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、委托业务</w:t>
      </w:r>
      <w:r>
        <w:rPr>
          <w:rFonts w:hint="eastAsia" w:eastAsia="仿宋_GB2312" w:cs="Times New Roman"/>
          <w:color w:val="000000"/>
          <w:sz w:val="32"/>
          <w:szCs w:val="32"/>
          <w:lang w:val="en-US" w:eastAsia="zh-CN"/>
        </w:rPr>
        <w:t>6</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、工会经费</w:t>
      </w:r>
      <w:r>
        <w:rPr>
          <w:rFonts w:hint="eastAsia" w:eastAsia="仿宋_GB2312" w:cs="Times New Roman"/>
          <w:color w:val="000000"/>
          <w:sz w:val="32"/>
          <w:szCs w:val="32"/>
          <w:lang w:val="en-US" w:eastAsia="zh-CN"/>
        </w:rPr>
        <w:t>9.50</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、福利费</w:t>
      </w:r>
      <w:r>
        <w:rPr>
          <w:rFonts w:hint="eastAsia" w:eastAsia="仿宋_GB2312" w:cs="Times New Roman"/>
          <w:color w:val="000000"/>
          <w:sz w:val="32"/>
          <w:szCs w:val="32"/>
          <w:lang w:val="en-US" w:eastAsia="zh-CN"/>
        </w:rPr>
        <w:t>17.77</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、公务用车运行维护费</w:t>
      </w:r>
      <w:r>
        <w:rPr>
          <w:rFonts w:hint="default" w:ascii="Times New Roman" w:hAnsi="Times New Roman" w:eastAsia="仿宋_GB2312" w:cs="Times New Roman"/>
          <w:color w:val="000000"/>
          <w:sz w:val="32"/>
          <w:szCs w:val="32"/>
          <w:lang w:val="en-US" w:eastAsia="zh-CN"/>
        </w:rPr>
        <w:t>0万元</w:t>
      </w:r>
      <w:r>
        <w:rPr>
          <w:rFonts w:hint="default" w:ascii="Times New Roman" w:hAnsi="Times New Roman" w:eastAsia="仿宋_GB2312" w:cs="Times New Roman"/>
          <w:color w:val="000000"/>
          <w:sz w:val="32"/>
          <w:szCs w:val="32"/>
        </w:rPr>
        <w:t>、其他交通费</w:t>
      </w:r>
      <w:r>
        <w:rPr>
          <w:rFonts w:hint="default" w:ascii="Times New Roman" w:hAnsi="Times New Roman" w:eastAsia="仿宋_GB2312" w:cs="Times New Roman"/>
          <w:color w:val="000000"/>
          <w:sz w:val="32"/>
          <w:szCs w:val="32"/>
          <w:lang w:eastAsia="zh-CN"/>
        </w:rPr>
        <w:t>用</w:t>
      </w:r>
      <w:r>
        <w:rPr>
          <w:rFonts w:hint="eastAsia" w:ascii="Times New Roman" w:hAnsi="Times New Roman" w:eastAsia="仿宋_GB2312" w:cs="Times New Roman"/>
          <w:color w:val="000000"/>
          <w:sz w:val="32"/>
          <w:szCs w:val="32"/>
          <w:lang w:val="en-US" w:eastAsia="zh-CN"/>
        </w:rPr>
        <w:t>28.</w:t>
      </w:r>
      <w:r>
        <w:rPr>
          <w:rFonts w:hint="eastAsia" w:eastAsia="仿宋_GB2312" w:cs="Times New Roman"/>
          <w:color w:val="000000"/>
          <w:sz w:val="32"/>
          <w:szCs w:val="32"/>
          <w:lang w:val="en-US" w:eastAsia="zh-CN"/>
        </w:rPr>
        <w:t>98</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、税金及附加费用</w:t>
      </w:r>
      <w:r>
        <w:rPr>
          <w:rFonts w:hint="default" w:ascii="Times New Roman" w:hAnsi="Times New Roman" w:eastAsia="仿宋_GB2312" w:cs="Times New Roman"/>
          <w:color w:val="000000"/>
          <w:sz w:val="32"/>
          <w:szCs w:val="32"/>
          <w:lang w:val="en-US" w:eastAsia="zh-CN"/>
        </w:rPr>
        <w:t>0万元</w:t>
      </w:r>
      <w:r>
        <w:rPr>
          <w:rFonts w:hint="default" w:ascii="Times New Roman" w:hAnsi="Times New Roman" w:eastAsia="仿宋_GB2312" w:cs="Times New Roman"/>
          <w:color w:val="000000"/>
          <w:sz w:val="32"/>
          <w:szCs w:val="32"/>
        </w:rPr>
        <w:t>、其他商品和服务支出</w:t>
      </w:r>
      <w:r>
        <w:rPr>
          <w:rFonts w:hint="eastAsia" w:eastAsia="仿宋_GB2312" w:cs="Times New Roman"/>
          <w:color w:val="000000"/>
          <w:sz w:val="32"/>
          <w:szCs w:val="32"/>
          <w:lang w:val="en-US" w:eastAsia="zh-CN"/>
        </w:rPr>
        <w:t>51.71</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、办公设备购置</w:t>
      </w:r>
      <w:r>
        <w:rPr>
          <w:rFonts w:hint="eastAsia" w:eastAsia="仿宋_GB2312" w:cs="Times New Roman"/>
          <w:color w:val="000000"/>
          <w:sz w:val="32"/>
          <w:szCs w:val="32"/>
          <w:lang w:val="en-US" w:eastAsia="zh-CN"/>
        </w:rPr>
        <w:t>3.10</w:t>
      </w:r>
      <w:r>
        <w:rPr>
          <w:rFonts w:hint="default" w:ascii="Times New Roman" w:hAnsi="Times New Roman" w:eastAsia="仿宋_GB2312" w:cs="Times New Roman"/>
          <w:color w:val="000000"/>
          <w:sz w:val="32"/>
          <w:szCs w:val="32"/>
          <w:lang w:val="en-US" w:eastAsia="zh-CN"/>
        </w:rPr>
        <w:t>万元</w:t>
      </w:r>
      <w:r>
        <w:rPr>
          <w:rFonts w:hint="default" w:ascii="Times New Roman" w:hAnsi="Times New Roman" w:eastAsia="仿宋_GB2312" w:cs="Times New Roman"/>
          <w:color w:val="000000"/>
          <w:sz w:val="32"/>
          <w:szCs w:val="32"/>
        </w:rPr>
        <w:t>、专用设备购置</w:t>
      </w:r>
      <w:r>
        <w:rPr>
          <w:rFonts w:hint="default" w:ascii="Times New Roman" w:hAnsi="Times New Roman" w:eastAsia="仿宋_GB2312" w:cs="Times New Roman"/>
          <w:color w:val="000000"/>
          <w:sz w:val="32"/>
          <w:szCs w:val="32"/>
          <w:lang w:val="en-US" w:eastAsia="zh-CN"/>
        </w:rPr>
        <w:t>0万元</w:t>
      </w:r>
      <w:r>
        <w:rPr>
          <w:rFonts w:hint="default" w:ascii="Times New Roman" w:hAnsi="Times New Roman" w:eastAsia="仿宋_GB2312" w:cs="Times New Roman"/>
          <w:color w:val="000000"/>
          <w:sz w:val="32"/>
          <w:szCs w:val="32"/>
        </w:rPr>
        <w:t>、信息网络及软件购置更新</w:t>
      </w:r>
      <w:r>
        <w:rPr>
          <w:rFonts w:hint="default" w:ascii="Times New Roman" w:hAnsi="Times New Roman" w:eastAsia="仿宋_GB2312" w:cs="Times New Roman"/>
          <w:color w:val="000000"/>
          <w:sz w:val="32"/>
          <w:szCs w:val="32"/>
          <w:lang w:val="en-US" w:eastAsia="zh-CN"/>
        </w:rPr>
        <w:t>0万元</w:t>
      </w:r>
      <w:r>
        <w:rPr>
          <w:rFonts w:hint="default" w:ascii="Times New Roman" w:hAnsi="Times New Roman" w:eastAsia="仿宋_GB2312" w:cs="Times New Roman"/>
          <w:color w:val="000000"/>
          <w:sz w:val="32"/>
          <w:szCs w:val="32"/>
        </w:rPr>
        <w:t>、其他资本性支出</w:t>
      </w:r>
      <w:r>
        <w:rPr>
          <w:rFonts w:hint="default" w:ascii="Times New Roman" w:hAnsi="Times New Roman" w:eastAsia="仿宋_GB2312" w:cs="Times New Roman"/>
          <w:color w:val="000000"/>
          <w:sz w:val="32"/>
          <w:szCs w:val="32"/>
          <w:lang w:val="en-US" w:eastAsia="zh-CN"/>
        </w:rPr>
        <w:t>0万元</w:t>
      </w:r>
      <w:r>
        <w:rPr>
          <w:rFonts w:hint="default" w:ascii="Times New Roman" w:hAnsi="Times New Roman" w:eastAsia="仿宋_GB2312" w:cs="Times New Roman"/>
          <w:color w:val="000000"/>
          <w:sz w:val="32"/>
          <w:szCs w:val="32"/>
        </w:rPr>
        <w:t>等。</w:t>
      </w:r>
    </w:p>
    <w:p>
      <w:pPr>
        <w:pStyle w:val="13"/>
        <w:keepNext w:val="0"/>
        <w:keepLines w:val="0"/>
        <w:pageBreakBefore w:val="0"/>
        <w:widowControl w:val="0"/>
        <w:kinsoku/>
        <w:wordWrap/>
        <w:overflowPunct/>
        <w:topLinePunct w:val="0"/>
        <w:autoSpaceDE/>
        <w:autoSpaceDN/>
        <w:bidi w:val="0"/>
        <w:adjustRightInd w:val="0"/>
        <w:snapToGrid w:val="0"/>
        <w:spacing w:line="572" w:lineRule="exact"/>
        <w:ind w:firstLine="320" w:firstLineChars="100"/>
        <w:jc w:val="left"/>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七、</w:t>
      </w:r>
      <w:r>
        <w:rPr>
          <w:rFonts w:hint="eastAsia" w:ascii="黑体" w:hAnsi="黑体" w:eastAsia="黑体" w:cs="黑体"/>
          <w:color w:val="auto"/>
          <w:sz w:val="32"/>
          <w:szCs w:val="32"/>
          <w:highlight w:val="none"/>
          <w:lang w:eastAsia="zh-CN"/>
        </w:rPr>
        <w:t>财政拨款“</w:t>
      </w:r>
      <w:r>
        <w:rPr>
          <w:rFonts w:hint="eastAsia" w:ascii="黑体" w:hAnsi="黑体" w:eastAsia="黑体" w:cs="黑体"/>
          <w:color w:val="auto"/>
          <w:sz w:val="32"/>
          <w:szCs w:val="32"/>
          <w:highlight w:val="none"/>
        </w:rPr>
        <w:t>三公”经费支出决算情况说明</w:t>
      </w:r>
    </w:p>
    <w:p>
      <w:pPr>
        <w:keepNext w:val="0"/>
        <w:keepLines w:val="0"/>
        <w:pageBreakBefore w:val="0"/>
        <w:widowControl w:val="0"/>
        <w:kinsoku/>
        <w:wordWrap/>
        <w:overflowPunct/>
        <w:topLinePunct w:val="0"/>
        <w:autoSpaceDE/>
        <w:autoSpaceDN/>
        <w:bidi w:val="0"/>
        <w:spacing w:line="572" w:lineRule="exact"/>
        <w:ind w:firstLine="643" w:firstLineChars="200"/>
        <w:textAlignment w:val="auto"/>
        <w:outlineLvl w:val="2"/>
        <w:rPr>
          <w:rFonts w:ascii="仿宋" w:hAnsi="仿宋" w:eastAsia="仿宋"/>
          <w:b/>
          <w:color w:val="000000"/>
          <w:sz w:val="32"/>
          <w:szCs w:val="32"/>
        </w:rPr>
      </w:pPr>
      <w:r>
        <w:rPr>
          <w:rFonts w:hint="eastAsia" w:ascii="仿宋" w:hAnsi="仿宋" w:eastAsia="仿宋"/>
          <w:b/>
          <w:color w:val="000000"/>
          <w:sz w:val="32"/>
          <w:szCs w:val="32"/>
        </w:rPr>
        <w:t>（一）“三公”经费财政拨款支出决算总体情况说明</w:t>
      </w:r>
    </w:p>
    <w:p>
      <w:pPr>
        <w:keepNext w:val="0"/>
        <w:keepLines w:val="0"/>
        <w:pageBreakBefore w:val="0"/>
        <w:widowControl w:val="0"/>
        <w:kinsoku/>
        <w:wordWrap/>
        <w:overflowPunct/>
        <w:topLinePunct w:val="0"/>
        <w:autoSpaceDE/>
        <w:autoSpaceDN/>
        <w:bidi w:val="0"/>
        <w:spacing w:line="572" w:lineRule="exact"/>
        <w:ind w:firstLine="640"/>
        <w:textAlignment w:val="auto"/>
        <w:rPr>
          <w:rFonts w:hint="default" w:ascii="Times New Roman" w:hAnsi="Times New Roman" w:eastAsia="仿宋_GB2312" w:cs="Times New Roman"/>
          <w:color w:val="000000"/>
          <w:sz w:val="32"/>
          <w:szCs w:val="32"/>
        </w:rPr>
      </w:pPr>
      <w:r>
        <w:rPr>
          <w:rFonts w:hint="eastAsia" w:eastAsia="仿宋_GB2312" w:cs="Times New Roman"/>
          <w:color w:val="000000"/>
          <w:sz w:val="32"/>
          <w:szCs w:val="32"/>
          <w:lang w:eastAsia="zh-CN"/>
        </w:rPr>
        <w:t>2023年</w:t>
      </w:r>
      <w:r>
        <w:rPr>
          <w:rFonts w:hint="default" w:ascii="Times New Roman" w:hAnsi="Times New Roman" w:eastAsia="仿宋_GB2312" w:cs="Times New Roman"/>
          <w:color w:val="000000"/>
          <w:sz w:val="32"/>
          <w:szCs w:val="32"/>
        </w:rPr>
        <w:t>“三公”经费财政拨款支出决算为</w:t>
      </w:r>
      <w:r>
        <w:rPr>
          <w:rFonts w:hint="eastAsia" w:eastAsia="仿宋_GB2312" w:cs="Times New Roman"/>
          <w:color w:val="000000"/>
          <w:sz w:val="32"/>
          <w:szCs w:val="32"/>
          <w:lang w:val="en-US" w:eastAsia="zh-CN"/>
        </w:rPr>
        <w:t>4.60</w:t>
      </w:r>
      <w:r>
        <w:rPr>
          <w:rFonts w:hint="default" w:ascii="Times New Roman" w:hAnsi="Times New Roman" w:eastAsia="仿宋_GB2312" w:cs="Times New Roman"/>
          <w:color w:val="000000"/>
          <w:sz w:val="32"/>
          <w:szCs w:val="32"/>
        </w:rPr>
        <w:t>万元，完成预算</w:t>
      </w:r>
      <w:r>
        <w:rPr>
          <w:rFonts w:hint="eastAsia" w:eastAsia="仿宋_GB2312" w:cs="Times New Roman"/>
          <w:color w:val="000000"/>
          <w:sz w:val="32"/>
          <w:szCs w:val="32"/>
          <w:lang w:val="en-US" w:eastAsia="zh-CN"/>
        </w:rPr>
        <w:t>100</w:t>
      </w:r>
      <w:r>
        <w:rPr>
          <w:rFonts w:hint="default" w:ascii="Times New Roman" w:hAnsi="Times New Roman" w:eastAsia="仿宋_GB2312" w:cs="Times New Roman"/>
          <w:color w:val="000000"/>
          <w:sz w:val="32"/>
          <w:szCs w:val="32"/>
        </w:rPr>
        <w:t>%，</w:t>
      </w:r>
      <w:r>
        <w:rPr>
          <w:rFonts w:hint="eastAsia" w:ascii="Times New Roman" w:hAnsi="Times New Roman" w:eastAsia="仿宋_GB2312" w:cs="Times New Roman"/>
          <w:color w:val="000000"/>
          <w:sz w:val="32"/>
          <w:szCs w:val="32"/>
          <w:lang w:eastAsia="zh-CN"/>
        </w:rPr>
        <w:t>主要原因是严格执行</w:t>
      </w:r>
      <w:r>
        <w:rPr>
          <w:rFonts w:hint="eastAsia" w:eastAsia="仿宋_GB2312" w:cs="Times New Roman"/>
          <w:color w:val="000000"/>
          <w:sz w:val="32"/>
          <w:szCs w:val="32"/>
          <w:lang w:eastAsia="zh-CN"/>
        </w:rPr>
        <w:t>各项规章制度</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sz w:val="32"/>
          <w:szCs w:val="32"/>
        </w:rPr>
        <w:t>厉行节约，公务接待费</w:t>
      </w:r>
      <w:r>
        <w:rPr>
          <w:rFonts w:hint="eastAsia" w:eastAsia="仿宋_GB2312" w:cs="Times New Roman"/>
          <w:sz w:val="32"/>
          <w:szCs w:val="32"/>
          <w:lang w:eastAsia="zh-CN"/>
        </w:rPr>
        <w:t>压减</w:t>
      </w:r>
      <w:r>
        <w:rPr>
          <w:rFonts w:hint="eastAsia" w:eastAsia="仿宋_GB2312" w:cs="Times New Roman"/>
          <w:sz w:val="32"/>
          <w:szCs w:val="32"/>
          <w:lang w:val="en-US" w:eastAsia="zh-CN"/>
        </w:rPr>
        <w:t>20%</w:t>
      </w:r>
      <w:r>
        <w:rPr>
          <w:rFonts w:hint="default" w:ascii="Times New Roman" w:hAnsi="Times New Roman" w:eastAsia="仿宋_GB2312" w:cs="Times New Roman"/>
          <w:color w:val="000000"/>
          <w:sz w:val="32"/>
          <w:szCs w:val="32"/>
        </w:rPr>
        <w:t>。</w:t>
      </w:r>
    </w:p>
    <w:p>
      <w:pPr>
        <w:keepNext w:val="0"/>
        <w:keepLines w:val="0"/>
        <w:pageBreakBefore w:val="0"/>
        <w:widowControl w:val="0"/>
        <w:kinsoku/>
        <w:wordWrap/>
        <w:overflowPunct/>
        <w:topLinePunct w:val="0"/>
        <w:autoSpaceDE/>
        <w:autoSpaceDN/>
        <w:bidi w:val="0"/>
        <w:spacing w:line="572" w:lineRule="exact"/>
        <w:ind w:firstLine="640"/>
        <w:textAlignment w:val="auto"/>
        <w:outlineLvl w:val="2"/>
        <w:rPr>
          <w:rFonts w:ascii="仿宋" w:hAnsi="仿宋" w:eastAsia="仿宋"/>
          <w:b/>
          <w:color w:val="000000"/>
          <w:sz w:val="32"/>
          <w:szCs w:val="32"/>
        </w:rPr>
      </w:pPr>
      <w:r>
        <w:rPr>
          <w:rFonts w:hint="eastAsia" w:ascii="仿宋" w:hAnsi="仿宋" w:eastAsia="仿宋"/>
          <w:b/>
          <w:color w:val="000000"/>
          <w:sz w:val="32"/>
          <w:szCs w:val="32"/>
        </w:rPr>
        <w:t>（二）“三公”经费财政拨款支出决算具体情况说明</w:t>
      </w:r>
    </w:p>
    <w:p>
      <w:pPr>
        <w:keepNext w:val="0"/>
        <w:keepLines w:val="0"/>
        <w:pageBreakBefore w:val="0"/>
        <w:widowControl w:val="0"/>
        <w:kinsoku/>
        <w:wordWrap/>
        <w:overflowPunct/>
        <w:topLinePunct w:val="0"/>
        <w:autoSpaceDE/>
        <w:autoSpaceDN/>
        <w:bidi w:val="0"/>
        <w:spacing w:line="572" w:lineRule="exact"/>
        <w:ind w:firstLine="640"/>
        <w:textAlignment w:val="auto"/>
        <w:rPr>
          <w:rFonts w:hint="default" w:ascii="Times New Roman" w:hAnsi="Times New Roman" w:eastAsia="仿宋_GB2312" w:cs="Times New Roman"/>
          <w:color w:val="000000"/>
          <w:sz w:val="32"/>
          <w:szCs w:val="32"/>
        </w:rPr>
      </w:pPr>
      <w:r>
        <w:rPr>
          <w:rFonts w:hint="eastAsia" w:eastAsia="仿宋_GB2312" w:cs="Times New Roman"/>
          <w:color w:val="000000"/>
          <w:sz w:val="32"/>
          <w:szCs w:val="32"/>
          <w:lang w:eastAsia="zh-CN"/>
        </w:rPr>
        <w:t>2023年</w:t>
      </w:r>
      <w:r>
        <w:rPr>
          <w:rFonts w:hint="default" w:ascii="Times New Roman" w:hAnsi="Times New Roman" w:eastAsia="仿宋_GB2312" w:cs="Times New Roman"/>
          <w:color w:val="000000"/>
          <w:sz w:val="32"/>
          <w:szCs w:val="32"/>
        </w:rPr>
        <w:t>“三公”经费财政拨款支出决算中，因公出国（境）费支出决算</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%；公务用车购置及运行维护费支出决算</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万元，占</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%；公务接待费支出决算</w:t>
      </w:r>
      <w:r>
        <w:rPr>
          <w:rFonts w:hint="eastAsia" w:eastAsia="仿宋_GB2312" w:cs="Times New Roman"/>
          <w:color w:val="000000"/>
          <w:sz w:val="32"/>
          <w:szCs w:val="32"/>
          <w:lang w:val="en-US" w:eastAsia="zh-CN"/>
        </w:rPr>
        <w:t>4.60</w:t>
      </w:r>
      <w:r>
        <w:rPr>
          <w:rFonts w:hint="default" w:ascii="Times New Roman" w:hAnsi="Times New Roman" w:eastAsia="仿宋_GB2312" w:cs="Times New Roman"/>
          <w:color w:val="000000"/>
          <w:sz w:val="32"/>
          <w:szCs w:val="32"/>
        </w:rPr>
        <w:t>万元，占</w:t>
      </w:r>
      <w:r>
        <w:rPr>
          <w:rFonts w:hint="eastAsia" w:ascii="Times New Roman" w:hAnsi="Times New Roman" w:eastAsia="仿宋_GB2312" w:cs="Times New Roman"/>
          <w:color w:val="000000"/>
          <w:sz w:val="32"/>
          <w:szCs w:val="32"/>
          <w:lang w:val="en-US" w:eastAsia="zh-CN"/>
        </w:rPr>
        <w:t>100</w:t>
      </w:r>
      <w:r>
        <w:rPr>
          <w:rFonts w:hint="default" w:ascii="Times New Roman" w:hAnsi="Times New Roman" w:eastAsia="仿宋_GB2312" w:cs="Times New Roman"/>
          <w:color w:val="000000"/>
          <w:sz w:val="32"/>
          <w:szCs w:val="32"/>
        </w:rPr>
        <w:t>%。具体情况如下：</w:t>
      </w:r>
    </w:p>
    <w:p>
      <w:pPr>
        <w:spacing w:line="600" w:lineRule="exact"/>
        <w:ind w:firstLine="64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（图7：“三公”经费财政拨款支出结构）（饼状图）</w:t>
      </w:r>
    </w:p>
    <w:p>
      <w:pPr>
        <w:pStyle w:val="12"/>
        <w:rPr>
          <w:rFonts w:hint="default" w:ascii="Times New Roman" w:hAnsi="Times New Roman" w:eastAsia="仿宋_GB2312" w:cs="Times New Roman"/>
          <w:color w:val="000000"/>
          <w:sz w:val="32"/>
          <w:szCs w:val="32"/>
        </w:rPr>
      </w:pPr>
      <w:r>
        <w:rPr>
          <w:rFonts w:hint="eastAsia" w:ascii="仿宋_GB2312" w:hAnsi="仿宋_GB2312" w:eastAsia="仿宋_GB2312" w:cs="仿宋_GB2312"/>
          <w:sz w:val="32"/>
          <w:szCs w:val="32"/>
        </w:rPr>
        <w:pict>
          <v:shape id="对象 8" o:spid="_x0000_s1038" o:spt="75" type="#_x0000_t75" style="position:absolute;left:0pt;margin-left:13pt;margin-top:4pt;height:235.5pt;width:379.5pt;mso-wrap-distance-bottom:0pt;mso-wrap-distance-left:9pt;mso-wrap-distance-right:9pt;mso-wrap-distance-top:0pt;z-index:251719680;mso-width-relative:page;mso-height-relative:page;" o:ole="t" filled="f" o:preferrelative="t" stroked="f" coordsize="21600,21600" o:gfxdata="UEsDBAoAAAAAAIdO4kAAAAAAAAAAAAAAAAAEAAAAZHJzL1BLAwQUAAAACACHTuJAu4nUl9cAAAAJ&#10;AQAADwAAAGRycy9kb3ducmV2LnhtbE2PzU7DMBCE70i8g7VI3KidEhIU4lQCqQcEFwKCqxtv4wj/&#10;hNht0rdnOdHjzoxmv6k3i7PsiFMcgpeQrQQw9F3Qg+8lfLxvb+6BxaS8VjZ4lHDCCJvm8qJWlQ6z&#10;f8Njm3pGJT5WSoJJaaw4j51Bp+IqjOjJ24fJqUTn1HM9qZnKneVrIQru1ODpg1EjPhnsvtuDk/Bl&#10;zUv7XL6Gn30oP+1glvm0fZTy+ioTD8ASLuk/DH/4hA4NMe3CwevIrIRSrCkpIb/NgZFfFgUJOxKy&#10;uxx4U/PzBc0vUEsDBBQAAAAIAIdO4kAjPZEoCwEAAIUCAAAOAAAAZHJzL2Uyb0RvYy54bWytksFO&#10;wzAQRO9I/IO1d+q0aoFaSXqpkDhxgQ9Y7HViKbGttUvg7zFtQYVTVXGb3ZWeZ0auN+/jIN6Ikwu+&#10;gfmsAkFeB+N818DL88PNPYiU0RscgqcGPijBpr2+qqeoaBH6MBhiUSA+qSk20OcclZRJ9zRimoVI&#10;vhxt4BFzGbmThnEq9HGQi6q6lVNgEzloSqlst4cjHIl8DjBY6zRtg96N5POByjRgLpFS72KCdu/W&#10;WtL5ydpEWQwNLJfLFYj8LcpT69WibF5LDdXdegWyrVF1jLF3+ugHz/HzJ+CIzhcHP6gtZhQ7dheg&#10;dI+cC0urvTqa0heT/rdlwcqZBvjRzL+6k78Sn85Fn/6e9hNQSwMECgAAAAAAh07iQAAAAAAAAAAA&#10;AAAAAA8AAABkcnMvZW1iZWRkaW5ncy9QSwMEFAAAAAgAh07iQLY3ydukIAAAGCYAAB0AAABkcnMv&#10;ZW1iZWRkaW5ncy9Xb3JrYm9vazEueGxzeH1aBVRUWxcmpGso6RCQbmmQ7hIQpEs6h+7ubpCUbulu&#10;AalBupGQDmkQBAT+Qd97Pnnvf2etO+eumR33fPfM3nvt7yjIQD9ChLgfwfKrgj9u/vhAAM+GQAMF&#10;O6CNPZMCWAwL/AX8D7FhYS1IFkgICG4oCAjA38X0bWwYXawsM2I7paFZAEGHfocAuwqz8JAEy7Cs&#10;VTF6tba+PUuCWTlhYy2NzJ5wuE7Oo/VP1N9wjTmzNI/XrSjvRgSWX6x7TEy+CwyZbvF7gdqb7vus&#10;vdZa5Sht43I7+RnFvrS2OxzMMtRJ0/xyfPg2tGi1D70YF/23VOqPAYI1QeJrQnHaSrQkBHJmkXQr&#10;pSB8rq+b7ZASr3mISRBmAY0YIMVvqOvcttPj3iIyQB7+Vm1rEahXJxQB8/hyxfnNtZRuZ9hVNZG+&#10;GmHZ1EyCzhs48+LK1fnqSEEehqYkSjc0Js742eEMLqW5U1FKHiaDMgIzkDQl0TNbFw19I4U4NHFv&#10;l69sTYmGzxXk3ETwnSK1BTcluxhXxpVQXFQYHPIEfKhEPr99smac/oUdYiNNpL3dtvmMTvP796Yr&#10;qN/hlV3fx5UDw2sGhhf97/AaAO2M7vH1jFOU6WbGClyGuRMZcE8zJBIRmVlJeM4NSKd2RxpYfGw5&#10;nizacuM+YV1KFBbzZsH+4I09E42xu/ZT3c+tJUNYYxFZjyKK8lk/0bipM4wTJHx7H7muYqUXhvp5&#10;7F1rO22AUY7T0bo5EiP1kRQF3khARo42fJL+Xg8q24W6QzK1tXmha4hqQ09SuHM7DB+ZoR/7I0bX&#10;z40wBfVUOZhKYcRmAtpTkHnvFXxhMfkK8HoEliDkrwUIeIw+T9ISWqbvYDn3J61Snx+0qbZVmaW+&#10;G2jBZRHoAQ72bVlPKqc4qUIpqEt2BkATm6sON6kfTgavGmt+Fmpb1O/xVOt1BGL1X2a3xmvgbfhb&#10;ECB9/wRoWsSV4OqngDXoYxkGWXjdVWpk2Yluc+VTvMVu0l9PQq+2Xu7YBvoTI10lrOquUq+aSp9i&#10;D8wlV3uwkr6FNHpzfWKfsPw79npFfT63YMy9wfhj/oa9o70D0OrH7o6Rk/nAjCV24Xf3xDBzU6Qk&#10;Ps6pcv9jb6Df2p5M6jBWah6FWV3I3WLCmO3hiS1JsH3FrNc25EfQ5VIq4XiAYFZErRVQntuDd28M&#10;FooEf4LDn502OPzERnNhKQTHRGJDuIIvBH7N3gVV/yPz+ck7h7V43LRkh+kdyg8TGZX7zTol8yAp&#10;Okxm8nXiwQG40jGXnk4kprRu79iyxNIMAeIklt3Hq3DtPvLB7UMrJhmvHDPisKqIKgBPa0W/RwmQ&#10;Vj8JSHw3f9q3iPNo7eojKXNk1FSmTiZ5fYYhdaGXaTRI7IywWt/johM7Ig9ZMfUDCuYwDeY3Jsxv&#10;qtkAF8cWelUP6Hu4/j1gQIPhcrH8ESr+XeD+W7CAg/5rS6OHIWVqNkmcAIx5Hvi6DzS/5H6Is9wD&#10;bxQjJw0tBAi88HM2NQe6sYZISr5QeEIagpQLZ/osUVbkDlmbaI1Q8EMiAdPn4cDPvYG9X3CHWPak&#10;Vkc+l1+ptLnpOjY4m7G1CL4AqUPuv4JC3h/dAEXBpGecNzj5KsZwvJlXx1J4IsT0aWEb1rU8Vqzh&#10;KaQYvFGwPf5jU4o6rVAOJ/FhArzViWjuRGIjeZjXzKmFUtXdkcqPk0EG9Mx0cgvtjd4hjuVFk9U8&#10;t+SuhAizFs7nDb4wOHkFmJxEWNb42Zj9r9jg5F9EPOVwwCR4lCfXlvLBh1Nr0Ppq6PjW7lmH23eP&#10;Fm2+Dq+F50MVJl+5dJda5dVb4LLHXUwlohTzduhe6LMr2DPUkV++KJnzV33aWxF+MT2cuCMh53Va&#10;/R+go/4E0xloZ2FvamTk8BD4iUZCbiA40NjDQEDg/kP2h8oP8CMTFq1XmQGBh6rzzpUey1yQGohk&#10;yvkqdYlOTydvWjiGA9Tq1t5ZSV6f81ZJJT2u3UWZfXbsPBxBpb7Qaip2rpfB5ihfQ5H/yFwfUR1o&#10;f3Xa193D/nT4tPkzaDJmQtXmzPjyciKH/XxOBeItabYTd1krcDOCW9F3k5EFZTKZJnJqYW3aOsWC&#10;/oiMcDwscvwszIzRAh/B/ho9iEaG5vNSSEbQvEQITM/zK+dES60X7jT8H+jogVXTSyOxPdfJeC5z&#10;6x8yk7rwTaQz4XPVa500NiKGliaLexC2ZWvYGkZaNqE6UR43xEpfzShYA+G/C8h/qpf61Cg6CYcj&#10;gQIqQP6+OOyae9i05dAEz1lZb9lETeFU1eL2OvvjjhWHrhx1bzdmB0Xtgakc37IHHEyXiG+usBQn&#10;FIHB2xY4EpYEp70jQYn1rsHnC75K3NraK1g3CPiNopAc1IQV7nXBzGwWMojUl/KXvLleg12q3Blj&#10;/OeG80ykDYkSdGvrcRg1p9LTR9jnWcwpE8efcIV5ZqgZI4Sffn+q4STyInSTqSqniLVZtrwwBCvb&#10;Am7n1pSPjYew646DGFTOg1MooZaABOOMU6mlNoFBKD/piHKok2HJ3zUdyugSrkg/sOLVIYtjGX2D&#10;Hrywy/UGhTuoFTLMa1iQhUdQoruTtHE3Lzp/6XNlsIkNLpHNmnPj8Z1NfA1XBGrjAO8CxecCKR4C&#10;jDG99KzZ0SDgCkGDpjpvTpaoWqosTZUtX9d8GqXocRhH71rL6CHtdwpIDn65ypJx3GWgjcLrgyeP&#10;bMNPK/SGypxFk7UjWfGaCXI+DBvFvrxWC1DUF4EKjkTJHNzQ/f9h5r4uuY8OpkZWRj/2/a+6JFbM&#10;AWcLvI+p8H4G77/Efgj/2Mb76iPRBOxY7eTHAhGb8vF7mxI15vXzctXa29aa7GaK0cMRz9Z6nxHP&#10;DVvbi+yjIyAoKjBJhiDBPVI2fxpD7T2UlKOUd4vE506JyWs7u18CJ7jYRvH28Lm31+Gl+/n6+IY7&#10;wtcoZpyAfKIOp+xddy4UNcnxorVl/ANPm7GLAFGzEGoZ275M/RXdJa+7NhlTmV6uTuLZwtdIjt/V&#10;QJalSuiQyOS2vkZcgSYGvZgUK3TRtE8k+j5zZidGmtepSwGkPJnEEBrb+InjIdxHvC+/bjREf99v&#10;uuAPpFGimRQUvBS87E0K7Q2KTxUOSdlWOiB6Mn+snxNDhHb8fMcdCwEBjcdL5e4ycV8Gu1YFV7Gp&#10;d7ry04R3oLY+QJ7jLJ0PPzF++kukm33hWQWkcvnqVZlXzTL9jRkEIpSa2XDP2dys1eE5Psw0xAYJ&#10;Ubt72ZLxUBfBLacq1yHbZEfgTNaCtydMR8NMILWGCwroOBLbo21pfnuaoRV249smYrvK4s6U5mMd&#10;/9fS4wOIzfOm1k5bpQxPDMQvMo6ccttn5qnTmRQUUIwci2l66RO/mDMIOeMtQ/tAKVFI7Q6oB/VR&#10;+7AekEmLp7vAUYTlp8Ja6RvyjQRDVbHmGZ+Jvpei5L2VwPOLrDq6uppDq8h8fqwj4O5hd7czcJP5&#10;gpiPq+nu5cEg64KEmSF++9XBaUf77Yfr0wHOCmKvnV4kzLvr6Ez+u30kTsD5mN9YeAXx3fHZcbhE&#10;Ztv322zo9u6x/gA0Kb9AZxQSd051KIsJ36qUNXTvZ+H6ESFGvq+P9m0W31TBtHKITAZ+6nE6sraP&#10;AeAcgc7KexwBp8UUUSkVvaEwfIYRB6wHyO9V2N+gr6ywRS7EnxaHtoSOxlocMEqXTZ4X4plS2Tbt&#10;9c7muPrnKOfAF6q57eKl6e2pLRIJv2skjvN51tk73iLSqi2a/gQvLlZFEinXM05Qx5jRL8acjiO4&#10;oU1bXLv0YIWcAIEAShHu8knBK9yKrGLR0MENwNNJ5G+QcVXh63q90JgzOBisRPqgVq+QQJs5ra1K&#10;HfIdVSH+BTOBvJoP4nZSlIyZcCEsmHMG8dYRcR8DiWLYOKpIwhASqE+smXf8SFjdg4sOY+ASyuUu&#10;rPzKHDIZHzUIcstJh0MpvihYiB2kS1b/yps8xtKlYSQ4y9AmL+lW4rL1rDV+P6qjO9T+dI8p9CvP&#10;grdCjrtp6tL7SrpXmpO8gV6Fo7d3Otkz+xsNFYNINLCJr4I7v38oG1kemF+7SFbgiXkWhhbA74tk&#10;KrhCjEzL63nxYcORPnwld36A2TcwnGucg9jkxIBsTSiClattxmODAiPwi6QLHqaNxWS3/DLii8KB&#10;J0inmiZlBdbJTS7wFDhrU+LcqJywKblpZT1yJQ4Vc+JXvbxUWZbLAQEsKXKvJ4Ry2EmUhcYvLOBT&#10;/QN05jT1x5wqG4sWRl7WdUEVJar7YsbBbZVELRf5I+B21iEoEpbwbRS/NVGlOrUydtNmLkMs6mqJ&#10;zIF6nGJNV27xpvDVmzfzeKxWscygIcps8lz35BDFkPBd5VyT7OOCJmsmJfOxl9nUr/VHTbW/Uz3e&#10;GmKfZbCAlpPLzyp2XjhOS0OhToEwIvJGbnD+lmyowCucYYke+ZlIjdS1fWUklx4PpzpYNB1OK1y+&#10;HBYhNtk9gYJIl6FDFlquLsjUug4FEODN0MTRD+qIJKRYlGcljrYlHaolIKcdv1RV+KZFl/6i7vKy&#10;ExQn92TRn4vvXNwBBCSjrhIvLYDCxYCscDF3ZROBAj6VeaI5uaxkQGs448FQZEFNIsEWrjimKMsy&#10;sqIBkuG50sSDXtOsMoYvQo/LQY8im9IbytJYrN3D5w6u075wIMfmFmHDeT6hhD3FvkhrPMQMhJap&#10;4tON51QbEkHeH987anJgkrF2L3eU2QqolhF8P/iNu/kAD99PyIolRUyORSdRP3+up2iRdxOJL3Be&#10;PTUg+2qo6VN+Y+LzLm4i5Lelp/6LdlNdoy5e5ZOx0x26yR3MlWPagGji1sEMJRo739Gs/Q7I34t6&#10;DEpA8wU4b4zKQkCg/Ewf9g6u4CL0vqqc0rKK/qSGfRv1wbtSqxPugyzhJ1dbZ9b8eDwZSSSNYjFh&#10;KGUjDJPeOAO0+pdDPjGIi6yVRZJFSIFT0vQttBvQRHpClnWWLd4FUib8+7qfF3Cul75oUVlz2vIR&#10;FR9/atpK3+LbWrBYtgBq8xK7gqyoIhbeHxZ9lZNTIewgQda6y8r1OixoG3uVSH1w6f8W55u8xHNb&#10;sq/z56od1dg9VG/t10ZtX8OkHuVGueH2Saha1BV5b0e4jRnbrH+zMcYNyNVBblkRYuBBzFgiFRYm&#10;ryiw0Kjh2G1qb27biJY4p45K8GI+X4syLwjGstv8BM2lpoo9rsGJ60PTkACkVm133QhzknGFtrqz&#10;8V++voruE/reC3vZqerxJSlnGkPFo8WtXpvsrGcruh+2wngTq8Jxk4JboR+e3OLRVHOx0XcDuIDp&#10;Cu20w7wUK+9etQid8auP6rsmB5fcvZOmDg0NQb4jfu8sAEYOhu50V6F2LVuQd7vUwjfvkYSfwuIL&#10;JRyjd3Da9WPH1yy3upxD6DrOIpHrkaCzyTog20frcNvdkIrCWYj2xbGZVVRQ8c0eFtVbOaahoHDW&#10;jJb5gc5jvyAEwLIq+ABI1ItKb41IZbUnSItjIZGmsB0YHMMNYFVgU3cHe2yjWK/dLJybQAFZ7NO4&#10;bJ+CshgSo1kJzXiYVKIhnkgASkr5lgjq9RuSQNd8M9QXscLd4nnqr3IiL/G79FMo0wrmZFSSt1bo&#10;pm78VChe4DhaXw7sD0vUGOV2YHTPBCED38S5I+RxXDXIogXi1isOlu6sH9k88YsN/eK64zPJPKoG&#10;E2UJJPq6OovgSeCE1ex5ug4vTsuPHBOrzm636FeK1rUkpd3n2JEsiOVyAKFuO7rRJ8GgEqrNZjzN&#10;oZlkVPdlyKnFKkWcCC3kfKenXMAmighXlPN4BX9LVNHf/oxz+h1Jb13oHcrRMuv8q5dwuGzI+4g3&#10;L0LbGwwcFRcGR6esHC9AY1NWB3N0M2IWnvbaLOlTQIhAjUjxFsUGhxrrMtwv6jcbmzYg/U8HSX0r&#10;5SoY5WXYwUy+LxpWgD3N1CqNdh2PS+w2vBiu0jbef/xKu2FMgWJvlnFhfs2wi0JcVlbpnj4UaRcM&#10;pSzwhmBjt9Bx2w36JvEtqUUx9GMC1ndPhbhvNnp55IodZlse3+lr6D3vPlC/mxnqYN/x7gFFAllX&#10;6p0E4OGYF3NHUx4jHVAPZO8zjOD1jppvExPmLHNxCfP4caGKV7LYuMP5Lp/q1SRJUnTYU+ifw1OG&#10;8ez24zWuoZtiHswPLFKPHeerIPsdt2/l0caNpaCgCRxBMzATXFarvXht7xFCVRjSU9tERHSTTaYp&#10;ovOyEVFaz5SlGgaGFFYKHlGavlvi3KWkKDpdlIWE29eP3w5j8Cj2uRDDLjmV4kcJ+aws8C+KJL4h&#10;Wl3SUsIylAPsoU9TWtEZvZ8/e09Nljwb/+bGjOp1jomq8eCkhrEIMO47bQmvYtyxPyV9cDGFPg7o&#10;Y5Bbdv/rEBO5tC06hgaF1uuorUXBr2fX3bV+aUUBJGhNCFbJ3RLxGabDhFZd/tLNUiD2ubmlXdcD&#10;XwE7j2Rhx67Z/VyEWf49HsPpM5dks+kPp+vh8ypuEhJLoShXVU7VcJSVbUQL0FU3X0KJ9kY19QG8&#10;N7gVUoI1HyrMaYMhNNgE0Yu69YmhXu869+V6UtUes8IYCw2In7yC+vhRuhG9BwAq04J0oNShtqHJ&#10;kX0coIX4ciMgQIgtnE2LlWp84wTd1ocShS+tLCaSUofSfk4YlTMcIb1S/QmXqwaZ4YZ2D5/OvNEb&#10;p4CNruFINa1seXjiTzqwNtz8WUN5ywFLobGPXVgL5UOTK7K8V2XXx0t0ylh78EJhiRBiKgdsAjJc&#10;uZIyVNMHRhm0WcP1cw7GU5Aj2gypt7BZqNECU1rnw2JmglX6hKOKKr/l2nDP0ly8pakwhoSmxTBD&#10;7XNztBV1/ihFhWhg/up75zq3YDmHFEDHrlS6Y26dJ4Nn5ss21Cub155qLEVnIFSWRi0f9q+Eg3om&#10;qHYb0wmtB6hKhlGR9czIGrY6Ns5tUBF6bmKy66w40ix0VCqIbKqnJZrJTbXleyK4jGVj3+pTxzZJ&#10;tF49lhqWzDYpVpq34eiirj/pnKazoMjkSGSIa41NFIvLzWOmUhyrHQN/iWNFJFjmZada37ISwxbA&#10;opHINUCgri5/MuCJB8qrOv9QfFxzaMj4Ni2oomOavtWOzyNwx8UScnv9MVTIIIQSEvaZhp5EBp+n&#10;2+03K/apnL1obbTpffSMSmlyOpvbzL74QoE73/NcUdjsYcMjv6t3EeWecnMKlJlg+ZGWCYF0+bd8&#10;rd+Obk51vd8J9okviEi9x2fpH9QcUII13708hYt3j8ZAmKRiRWgsHapjjxWE5qX0nWk2RMlY6Lhe&#10;nbsZqPByPV5qSQ/fZgyUWoXZVJeyzw7fXoGw+PCeictQM8XDLkktnDVKu1zGdmNIbn0UkDawgqNV&#10;o5GKZCU2lcH+GtR5c9gWDjdS2CFH7ofzgpnGDFn3doc7i/emryW06YhfoAKxQm54nvdyfe20ZoSJ&#10;+G2bx+H+KV4ZmWNepfzdTUP4hLNSIpnje0sERzsWKMeA6qMrQmDTk/yeM/+JcLS7ovf5ypJ5GK6e&#10;1F8OL+M75L0uUClAZzcdhX5kntsmAFY84dp8MrLAz9lvP4yc9pFAsk3wRj/bFcVnz+PLGRZ6VGxP&#10;ZqXXK5cTg5jPvLqlGMHuSDNmnxu725tLOR3hOxNs5JvfrD6F3gSNhvsUdmtX3j/s0CHZWo2E3AxW&#10;pWLiBWbR0akMJdT0oOjw7cnJnj4tmRJcbzVG7I6Ec4G3F1vT3fVAW8sEGr+Mkdi5TyfG3AItSlet&#10;dHiEueQzCaVN9UoxjU7eGgxeSZWUr0KGOKTUsRm3XxzctrxD21wg+rPph3wGck12vr5m8dtqwsDG&#10;cfY6Xt2JVxbNi2HMV2CsBij50ZN24mC+LFH3swR5f2ODW/ZhLPNvcqo0Fo2D9MF4ZHfNMx3Rz4mb&#10;IpU6UEeZH/7kJNLDiyJtsmm60pj1XfyE3vD2Ix4LYi1mmdUoCh6zQB/iBCBEUr4Ufn+PPzv5CWaS&#10;pnTqwP2t3eNXslKpsY3x1dhlVat9cEqC9vt6QyHp7PmVm0m6YB/qL1P9MJzHq2HnKBvJhzK0nNWe&#10;kWkSjJNuNXenos/Nvxcydn7MXBvtfoQBrbOeFrXvqwttMkvgfjx0Zihh9Gm58/CV4MKOCrCpwR+X&#10;c0xx7jxtuw113Iq37zgNvbUFogPE5cC7++LCSWP64G0ZsLYu4zzIjCsSpbSqpmWMuYW3paU+f0fj&#10;wkRhZLSwvZx4ZihlxDNywQtXtJN5aa/7C1mnzfZ5xhyalzo73eU6Dpsd+8nnkhgemciOzihHZevg&#10;5Oh+LeiagbvZUI0ErzDL67vfK8QNGEwRZHDrUe9X+9HeVN/OyPClg52ZtcmPQtExplO6W/BH35f5&#10;45I8FhZN/I7wEdIZdND63KNUqY9pWNoyY7BVjAuOBmLaZouG2fVjmbZxe1dIUTA4tIxMWwvOK8fD&#10;ipPknpIsEYkyM5qoT7NaZ9FUZvKv3VssPiVkJYHetKn5ykRDmkm8K7cRlbNUzZaBLovnMNiGAUhZ&#10;9iBQy6CussXN99YOMksJXeFCbBf1cRCahIuxKie42BbUynDSDCi7JHcOOz8mFOl8g2klm2dSuI8S&#10;UIumDBiu/bw3qKaxuuZqCov21XISi2lqKp7b88Yq+biOnZ55zY5F4BknVfjl6Lw3H91GfEErMKyv&#10;OT1VcalVlyP+1O2V8uV+R+Du6nAripeesQAF/4P6migDfoQSjNwC+EL71UN8DQRa3FfYkYqD8t3M&#10;gFbyY7TppeIJnFrFeGl4QFuWtCB3msuE2leZehnQco2UMih24uBjuUTN2tSVIdt1FyCxBiZCAo+5&#10;NjEedIDk4u3erA4RLqVGU1uj9p5TXO3NjGrpdGB3oT2cOBTH49G8dfthg6ksdNt1Po3USUbcWPig&#10;59H8WTFVQrLip1JJi3bkCYFCT9Duxmwcy2g9bKbGsuT8JQUZMOaiI0/QQSplbAdB4clHt2K4J57j&#10;72tDdhRLAqp9aIRmVgOToZEkvL2VUwsGzTggdW6Jm1AeNVs4I35yWeHt1zDKtxBIkEV52qhlmLDy&#10;/nnuPGexT0sUOcytRM6Ib94VyBJ4UjdoLOvr7CjCX4TWlENpud6oyiVQGlBe7+uYr5s+tBnv2mF7&#10;m3wC9/87XrBgSHXtjCwftm7duZxa78C/LYPbt0h/yTDeS5bFjUh/YAb03jNwm+1yztjocw5MZHty&#10;hp4+ybJ3o5SYcer77W1CivSTzXDRKZebacsehi0Ei6Q6LAVRrX6Oin6CwH6ndsUjDxe1RT/Jd21T&#10;0K7KNl2PWnZPXl8H+G/yJcwzUsRqeyiNsgbz0sSbje0oKwhm8rKLFXILGJD7c7RZK1iDTsR7M4kV&#10;5Ph6lmhD3FtgbbkCWy+BwJIvw5+fp+SKjDyjW1eOzXC0jMGO8PfIne0AfBWDheUesXPkHzx0lg5+&#10;V2bMgCKmFZj8MmxhQ6vDlj6lT0ueJOxp1tCl4MTEVldn7Jhm7aAkT8DTnC93FKx9H9aTXPnZdSXt&#10;ThhKnf8/ln90D/8Nzo2jHNx9MIzNYDjxwTO4e/hT7L53/ude/hNd825m5N5D/zb/MU/b8UgW8Qyd&#10;3qyZMncIAzpv09dwMpppDZn92epZDm+0kDMDOg6pBj8tNh1OolGaGzArGHJTIzNecUzCtqMeojFl&#10;hVgd1YdDokRIVtIdHtaTzKonyUzWQtPYIhhm6RPr1FHO6AFpwqFhd5RZviaJFWigTRNZRbrFb43w&#10;3Hz1sVspPl8SnL+mUgi2jVm/azNQqUNdzrk+YDlKhJeLlNsW4B5woejlmOqHfbwhGyKkG+yqhR3U&#10;J69jX5B8VvZtKPWYnreL2zPOjSdcE7knFbkwOWqS9OSjLU2spQwPDm7bN9uN/6AW/uBp/kYt/Bus&#10;RelfIerAcD4FBwfyn7D+Q+MXzfAD38DoTsQuZoDood8d4Nx63A0QW9AWMlq6Dfdupx6lXqpffKyD&#10;87OY0BHbHuq1caE58SnFAdacW2F2Agy8Xa/zNAr+cGG3OZIfZjMq1aFkdzxuqltTURSbPkiCb/49&#10;2UtCC9yXiLz5sxFs5DIk/UaFF7a9CX1cRT6bYdDFjoqWyt8NBW96sKwKn9RrI6yeIXNfCny6aGOv&#10;vdjkiJcRIFPuGhTFC7HNyhMCXQQtK4G+0xc1K+lu7OL8nlB4MKWp7cErjgS3o+95RE0RoLWDkbWD&#10;rrKrjZG99n1YLEuQA3YxIwcdxp+TlGgVclR2s8lhoV5zWUsaCJDKIEeaxlNzIN/eLEDEC0agdear&#10;EFx76vDKu/mLvTSxDzFtoxNr2A5BTj/vbZaiaRcHXub2xyQ8KzlHla56hOV/uy8HrEX2wTPhpRcT&#10;w3qbJ6otlFt5BElYEeFpiXVskt6fdaYsJ7jkzIOm5C7xmbrwlciZOxPzq5rU6hmYOx3uUIXc/req&#10;vgylWLQB8+Zie8rDGXPZ6xbCnSk0sHQER1FW8E1vRsu/o6ltedpY5LDHoKjkOU9Vopi1EouTKFRn&#10;r1aCiNO8+Orx1QymbZAQTWU49E7exwEGujK3/C33ydPRls+KhvjTuEROhi4/Zvg5xnGjtxc9fUXr&#10;d5nXjxmKM8EiqgBLB2G++1rG/Rnt9fzSVZYRiipnjGh0jJTnM/UC1QsQkWRO3zePIiGl61bCTMMo&#10;CG+PdC93gTa7MrOZcHF1ZygBGPIXJC9AGyrAaG1NXYylbzE7rPt3YJ4dEgrrB7/48yDDw7cEflEQ&#10;kBCk4E9pkn99Zz8N/Du9eR+mfw4AeAoj+BW0f3f6MGzf6/x0Wv6Xzo+/wX85u49jPwfgj/lvZzV+&#10;9/fwtMa9/E9/VOC7v9T+OLvxEKKHhxF+aQeBt/df2n8eTXio/pBP/6UOBeaLf6n/xa7/16LvGeaf&#10;AwCeWB79iNH/pfA7StOEfwvqDx/0YfS/9/MTpZu/q/0jF/zDzoNK8pedSzC9Cs4p/6grH1p42K38&#10;ZWEGTObeW/ird/lfa/+5Se+VAeBL6SdYf3Hvv2+Rh+z7vdbPxbv9pveLi/8vz7+jngz/46H/5Ot+&#10;d/yQsfvluOPvar/4u4dgPSw9fxngBOdwMFh/f2H/9dD3PPnPAQBPfeCw/YfyX6z5/ZP/+z//PhH+&#10;HADwREb8UPfPtPj72h8mxnsLP0FX/j8WHqTJh1g8pPJ/GTz9x3J+mVKQgfkRubAhsCGwwHIHpPd6&#10;/wNQSwMECgAAAAAAh07iQAAAAAAAAAAAAAAAAAsAAABkcnMvY2hhcnRzL1BLAwQUAAAACACHTuJA&#10;iUsfAEkGAAAuFQAAFQAAAGRycy9jaGFydHMvY2hhcnQxLnhtbO1YzW8bRRS/I/E/LKvckGOvYyex&#10;Vbuy1xhVpE1Ut72Pd2ftVWZ3tjOzSRzECVXQClEO3HqhCDjxcekBaAv/DG5z67/AezO79tr5aBpa&#10;USFiKZp5M/Pmfb/f7KXLBxGz9qiQIY9btrNasS0ae9wP41HLvnmjX9q0LalI7BPGY9qyJ1Tal9vv&#10;vnPJa3pjItQgIR61gEksm17LHiuVNMtl6Y1pROQqT2gMawEXEVEwFaOyL8g+MI9YuVqprJc1Eztj&#10;QC7AICJhnJ8X5znPgyD0aI97aURjZaQQlBEFFpDjMJF2G5TziaJOo1Kz9ghr2RW7jERG4pEhHI5L&#10;7jVDFDyNfeq7XMRgxsL+yGt2mKIiBlYujxXclukZnctSERG7aVLyeJSAcMOQhWqixQUBgbc75qCH&#10;dZ3eTkNBZcv2nFpuCBgeM0UUeoJLHqhV4Fg2Vsi9gWw3ypvlauYPUNapNaWaMGoUcipV1LY8u1eL&#10;0CeMDYm3i7YpbJ5tna/jwWVj4CntfhyoUDGKA0YmPFXa3BziEqYFk8I1yY5oXyLNmPdDxmAbabJ4&#10;gVDOKTQIqKe2JDIr5yfhpgPDYcj9yY6wBFfoX0smXj8UUm0RqXaIgFAEIgigtuFfwPh+y6aMQXiE&#10;0tDBwFwc2ta+IEnLlrdTIqhtkdgDMjhDiXziKpg7aD6QTKoBWlVPEqRk+vg0uA7SYIS1bBNdljyE&#10;c7UKyDHU0oT6f9qyY0hFTEsR7kJKxnygR7a1C8EGR8CZWh+9fUgkZSGmbgXihjQlZ6GPttMTMRq6&#10;TBgL1xv405tYGl3lviGv1yvAz0ifRttBYMhrORnsLQ0bMPMSf8yq2FKThAZQJlr2+1FcYsowo2Rp&#10;gRKz4MmlBU/iAvA2RtJDbTYggQ3Bt8anOMjDiKSK38BJjzKqaKZLlscJ46ojKFmKtySkLtY0JO8R&#10;MXE543lGa/9BEFGIPq8Z+gcLUcmFTzMrZleoA9wHLrpOAxwF7cGYUuW8t9JdcVBkTYV1l0CtxB2J&#10;cqGSKMM3uy5RFlxlXAcytf/69e70zo/PH98/evTbs69/mX72O7La0zZIQG6YzFmaib4fhkYgegC6&#10;Y61fEN/f0TovazVMh0NG13oLe/MEPD2Oav1Np9vLXLawjcUWpBGU1frLYrGv/47zAI+bdD8xuUHN&#10;TJVljTJ7XlAjFwSuvWUa6SLrNS+oUaPb7UKum7T6t3y0NWRSZ8lbXtPZlRja69qmg3VV6YmJYUsU&#10;V4bFldfdBxoXbAPnL/+1Cv6Olf+NvM5D5hXKfzUnY8l/O8o/JD9E1A7PMNiQStUPdbOBqjjm+1t0&#10;RGP/I7oEKGDlFgEMjDgvr/JAc4m6RqIc/mCmGC4DKub0rNgj9x0qPER4y3y6uogOwsOMVeHIFiXQ&#10;NragOWciZ9fTA0QteCGMrFRA3//Y/WC9vrbRcUq99b5bqgXr9VKj13BKG9Vqza01avXNbveTOfyr&#10;vyr8c4rQr15AYU49M96JssIqm2tRTGZT6xv1at22PERIAYABGEaJD2gpHgE6YiNAKx4ApbNxSWcd&#10;f8cCcwZAFgNzBlfOCswEgF6PyLHxlq5/6GHS1GDeVMUz+8yy3tB5wFe6Aefew2aUVziPaHeeBAc6&#10;K9XmSmel9nJMsGaCcBkTTB98A5gAoMD0wdMXTz6ffvvpiyd3AR8sIgPEFwZLOGBJxAx46N7Do6c/&#10;HD366fnTn6f37x39+dXRwy+eP3707N53ZzCoLjB49uX30z/uHNsO2p+GRDJjQKKgIHEanQCRwCbd&#10;gk1g0wwnmceky33a/pDCk4swbTr9xNRUYLqApU6xW+VlBjp1Q26AjdVKY5EJaD0X1Uxy/KXVRasY&#10;BDkLjX9YmQrl5FyVqbD/lSsTSD8TO8C30oDBC7STv4k1a9hThNE5Wrzocw3ZFcG6LuEYNkyPZsVe&#10;mNz4//HYKj4e3zxo+C+8GU0oYVBhqN0K5XbMMoyQNWQ/lEkXnua7spN16kMq+BwT9LDO43eCq6T4&#10;LoTgnX3fyBNhAWtnwMl0odOePPjiwWfT62ilPcAMveNPfCcHc4utdDMnv8FWmr/dSdN8j9Fd+FW+&#10;kphmfdLnAN2S8fMb6xFFLAGv9pYtrvimAeIHgpsJfuYz5s+rF7Tv2Rndz7UL9WfO9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RAAAAZHJzL2NoYXJ0cy9fcmVscy9QSwMEFAAAAAgAh07iQCMt&#10;Ola/AAAALwEAACAAAABkcnMvY2hhcnRzL19yZWxzL2NoYXJ0MS54bWwucmVsc4WPPWsDMRBE+0D+&#10;g9g+2jsXIYTTuQkBt8EmtSztfXAnrdAq5vzvrRSBGAIph2HeY7r9FlZ1oSwzRwOtbkBRdOznOBo4&#10;Hd+fXkBJsdHblSMZuJLAvn986D5otaWOZJqTqEqJYmAqJb0iipsoWNGcKNZm4BxsqTGPmKxb7Ei4&#10;a5pnzL8Z0N8x1cEbyAffgjpeUzX/z+ZhmB29sfsKFMsfih97Rdo8UjGgNVI4k//+K/jJeTkzL63e&#10;VtkA+w7vbvY3UEsDBAoAAAAAAIdO4kAAAAAAAAAAAAAAAAAKAAAAZHJzL19yZWxzL1BLAwQUAAAA&#10;CACHTuJAqxbNRrMAAAAiAQAAGQAAAGRycy9fcmVscy9lMm9Eb2MueG1sLnJlbHOFj80KwjAQhO+C&#10;7xD2btN6EJEmvYjQq9QHWNLtD7ZJyEaxb2/Qi4LgcXaYb3bK6jFP4k6BR2cVFFkOgqxx7Wh7BZfm&#10;tNmD4Ii2xclZUrAQQ6XXq/JME8YU4mH0LBLFsoIhRn+Qks1AM3LmPNnkdC7MGJMMvfRortiT3Ob5&#10;ToZPBugvpqhbBaFuCxDN4lPzf7brutHQ0ZnbTDb+qJBmwBATEENPUcFL8vtaZOlTkLqUX8v0E1BL&#10;AwQUAAAACACHTuJArWrphyIBAADJAgAAEwAAAFtDb250ZW50X1R5cGVzXS54bWyVUktPAjEQvpv4&#10;H5peDS1wMMawcHDxqMbgD2ja2UfoK52yLP/eYVkuRkROzXT6vWa6WPXOsg4StsEXfCamnIHXwbS+&#10;LvjX5nXyxBlm5Y2ywUPBD4B8tby/W2wOEZAR2mPBm5zjs5SoG3AKRYjgqVOF5FSmMtUyKr1VNcj5&#10;dPoodfAZfJ7kIwdfLkqo1M5mtu7p+uSkt9hz9nJ6eNQquIrRtlplcio7b36oTEJVtRpM0DtH3AJj&#10;AmWwAcjOiuHk8lepBBZvkxrDCEIOdrBpIz5Q4gsKx87lLCPunbaQWgPsQ6X8phwlliah1A3V4zET&#10;f1NdH4tJak+7pZEMvGfTl8RN2PsE3T9kHY4bEGXCkmCf0F1jh3kog76VfD2gztxy+IjLb1BLAQIU&#10;ABQAAAAIAIdO4kCtaumHIgEAAMkCAAATAAAAAAAAAAEAIAAAAGotAABbQ29udGVudF9UeXBlc10u&#10;eG1sUEsBAhQACgAAAAAAh07iQAAAAAAAAAAAAAAAAAYAAAAAAAAAAAAQAAAADioAAF9yZWxzL1BL&#10;AQIUABQAAAAIAIdO4kCKFGY80QAAAJQBAAALAAAAAAAAAAEAIAAAADIqAABfcmVscy8ucmVsc1BL&#10;AQIUAAoAAAAAAIdO4kAAAAAAAAAAAAAAAAAEAAAAAAAAAAAAEAAAAAAAAABkcnMvUEsBAhQACgAA&#10;AAAAh07iQAAAAAAAAAAAAAAAAAoAAAAAAAAAAAAQAAAAWCwAAGRycy9fcmVscy9QSwECFAAUAAAA&#10;CACHTuJAqxbNRrMAAAAiAQAAGQAAAAAAAAABACAAAACALAAAZHJzL19yZWxzL2Uyb0RvYy54bWwu&#10;cmVsc1BLAQIUAAoAAAAAAIdO4kAAAAAAAAAAAAAAAAALAAAAAAAAAAAAEAAAAGkjAABkcnMvY2hh&#10;cnRzL1BLAQIUAAoAAAAAAIdO4kAAAAAAAAAAAAAAAAARAAAAAAAAAAAAEAAAACwrAABkcnMvY2hh&#10;cnRzL19yZWxzL1BLAQIUABQAAAAIAIdO4kAjLTpWvwAAAC8BAAAgAAAAAAAAAAEAIAAAAFsrAABk&#10;cnMvY2hhcnRzL19yZWxzL2NoYXJ0MS54bWwucmVsc1BLAQIUABQAAAAIAIdO4kCJSx8ASQYAAC4V&#10;AAAVAAAAAAAAAAEAIAAAAJIjAABkcnMvY2hhcnRzL2NoYXJ0MS54bWxQSwECFAAUAAAACACHTuJA&#10;u4nUl9cAAAAJAQAADwAAAAAAAAABACAAAAAiAAAAZHJzL2Rvd25yZXYueG1sUEsBAhQAFAAAAAgA&#10;h07iQCM9kSgLAQAAhQIAAA4AAAAAAAAAAQAgAAAAJgEAAGRycy9lMm9Eb2MueG1sUEsBAhQACgAA&#10;AAAAh07iQAAAAAAAAAAAAAAAAA8AAAAAAAAAAAAQAAAAXQIAAGRycy9lbWJlZGRpbmdzL1BLAQIU&#10;ABQAAAAIAIdO4kC2N8nbpCAAABgmAAAdAAAAAAAAAAEAIAAAAIoCAABkcnMvZW1iZWRkaW5ncy9X&#10;b3JrYm9vazEueGxzeFBLBQYAAAAADgAOAGkDAAC9LgAAAAA=&#10;">
            <v:path/>
            <v:fill on="f" focussize="0,0"/>
            <v:stroke on="f"/>
            <v:imagedata r:id="rId20" o:title=""/>
            <o:lock v:ext="edit" aspectratio="f"/>
            <w10:wrap type="square"/>
          </v:shape>
          <o:OLEObject Type="Embed" ProgID="Excel.Sheet.8" ShapeID="对象 8" DrawAspect="Content" ObjectID="_1468075731" r:id="rId19">
            <o:LockedField>false</o:LockedField>
          </o:OLEObject>
        </w:pict>
      </w:r>
    </w:p>
    <w:p>
      <w:pPr>
        <w:rPr>
          <w:rFonts w:hint="default" w:ascii="Times New Roman" w:hAnsi="Times New Roman" w:eastAsia="仿宋_GB2312" w:cs="Times New Roman"/>
          <w:color w:val="000000"/>
          <w:sz w:val="32"/>
          <w:szCs w:val="32"/>
        </w:rPr>
      </w:pPr>
    </w:p>
    <w:p>
      <w:pPr>
        <w:pStyle w:val="12"/>
        <w:rPr>
          <w:rFonts w:hint="default" w:ascii="Times New Roman" w:hAnsi="Times New Roman" w:eastAsia="仿宋_GB2312" w:cs="Times New Roman"/>
          <w:color w:val="000000"/>
          <w:sz w:val="32"/>
          <w:szCs w:val="32"/>
        </w:rPr>
      </w:pPr>
    </w:p>
    <w:p>
      <w:pPr>
        <w:rPr>
          <w:rFonts w:hint="default" w:ascii="Times New Roman" w:hAnsi="Times New Roman" w:eastAsia="仿宋_GB2312" w:cs="Times New Roman"/>
          <w:color w:val="000000"/>
          <w:sz w:val="32"/>
          <w:szCs w:val="32"/>
        </w:rPr>
      </w:pPr>
    </w:p>
    <w:p>
      <w:pPr>
        <w:pStyle w:val="12"/>
        <w:rPr>
          <w:rFonts w:hint="default" w:ascii="Times New Roman" w:hAnsi="Times New Roman" w:eastAsia="仿宋_GB2312" w:cs="Times New Roman"/>
          <w:color w:val="000000"/>
          <w:sz w:val="32"/>
          <w:szCs w:val="32"/>
        </w:rPr>
      </w:pPr>
    </w:p>
    <w:p>
      <w:pPr>
        <w:rPr>
          <w:rFonts w:hint="eastAsia"/>
        </w:rPr>
      </w:pPr>
    </w:p>
    <w:p>
      <w:pPr>
        <w:pStyle w:val="13"/>
        <w:adjustRightInd w:val="0"/>
        <w:snapToGrid w:val="0"/>
        <w:spacing w:line="440" w:lineRule="exact"/>
        <w:jc w:val="left"/>
        <w:rPr>
          <w:rFonts w:hint="eastAsia" w:ascii="黑体" w:hAnsi="黑体" w:eastAsia="黑体" w:cs="黑体"/>
          <w:color w:val="auto"/>
          <w:sz w:val="32"/>
          <w:szCs w:val="32"/>
          <w:highlight w:val="none"/>
        </w:rPr>
      </w:pPr>
    </w:p>
    <w:p>
      <w:pPr>
        <w:spacing w:line="600" w:lineRule="exact"/>
        <w:ind w:firstLine="643" w:firstLineChars="200"/>
        <w:rPr>
          <w:rFonts w:ascii="仿宋_GB2312" w:eastAsia="仿宋_GB2312"/>
          <w:b/>
          <w:color w:val="000000"/>
          <w:sz w:val="32"/>
          <w:szCs w:val="32"/>
        </w:rPr>
      </w:pPr>
    </w:p>
    <w:p>
      <w:pPr>
        <w:spacing w:line="600" w:lineRule="exact"/>
        <w:ind w:firstLine="643" w:firstLineChars="200"/>
        <w:rPr>
          <w:rFonts w:ascii="仿宋_GB2312" w:eastAsia="仿宋_GB2312"/>
          <w:b/>
          <w:color w:val="000000"/>
          <w:sz w:val="32"/>
          <w:szCs w:val="32"/>
        </w:rPr>
      </w:pPr>
    </w:p>
    <w:p>
      <w:pPr>
        <w:keepNext w:val="0"/>
        <w:keepLines w:val="0"/>
        <w:pageBreakBefore w:val="0"/>
        <w:widowControl w:val="0"/>
        <w:kinsoku/>
        <w:wordWrap/>
        <w:overflowPunct/>
        <w:topLinePunct w:val="0"/>
        <w:bidi w:val="0"/>
        <w:snapToGrid/>
        <w:spacing w:line="572" w:lineRule="exact"/>
        <w:ind w:firstLine="643" w:firstLineChars="200"/>
        <w:textAlignment w:val="auto"/>
        <w:rPr>
          <w:rFonts w:hint="default" w:ascii="Times New Roman" w:hAnsi="Times New Roman" w:eastAsia="仿宋_GB2312" w:cs="Times New Roman"/>
          <w:b/>
          <w:color w:val="000000"/>
          <w:sz w:val="32"/>
          <w:szCs w:val="32"/>
        </w:rPr>
      </w:pPr>
      <w:r>
        <w:rPr>
          <w:rFonts w:ascii="仿宋_GB2312" w:eastAsia="仿宋_GB2312"/>
          <w:b/>
          <w:color w:val="000000"/>
          <w:sz w:val="32"/>
          <w:szCs w:val="32"/>
        </w:rPr>
        <w:t>1.</w:t>
      </w:r>
      <w:r>
        <w:rPr>
          <w:rFonts w:hint="eastAsia" w:ascii="仿宋_GB2312" w:eastAsia="仿宋_GB2312"/>
          <w:b/>
          <w:color w:val="000000"/>
          <w:sz w:val="32"/>
          <w:szCs w:val="32"/>
        </w:rPr>
        <w:t>因公出国（境）经费支出</w:t>
      </w:r>
      <w:r>
        <w:rPr>
          <w:rFonts w:hint="eastAsia" w:ascii="仿宋_GB2312" w:eastAsia="仿宋_GB2312"/>
          <w:b/>
          <w:bCs/>
          <w:color w:val="000000"/>
          <w:sz w:val="32"/>
          <w:szCs w:val="32"/>
          <w:lang w:val="en-US" w:eastAsia="zh-CN"/>
        </w:rPr>
        <w:t>0</w:t>
      </w:r>
      <w:r>
        <w:rPr>
          <w:rFonts w:hint="eastAsia" w:ascii="仿宋_GB2312" w:eastAsia="仿宋_GB2312"/>
          <w:b/>
          <w:bCs/>
          <w:color w:val="000000"/>
          <w:sz w:val="32"/>
          <w:szCs w:val="32"/>
        </w:rPr>
        <w:t>万元</w:t>
      </w:r>
      <w:r>
        <w:rPr>
          <w:rFonts w:hint="eastAsia" w:ascii="仿宋_GB2312" w:eastAsia="仿宋_GB2312"/>
          <w:color w:val="000000"/>
          <w:sz w:val="32"/>
          <w:szCs w:val="32"/>
        </w:rPr>
        <w:t>，</w:t>
      </w:r>
      <w:r>
        <w:rPr>
          <w:rStyle w:val="17"/>
          <w:rFonts w:hint="eastAsia" w:ascii="仿宋" w:hAnsi="仿宋" w:eastAsia="仿宋"/>
          <w:b w:val="0"/>
          <w:bCs/>
          <w:color w:val="000000"/>
          <w:sz w:val="32"/>
          <w:szCs w:val="32"/>
        </w:rPr>
        <w:t>完成预算</w:t>
      </w:r>
      <w:r>
        <w:rPr>
          <w:rStyle w:val="17"/>
          <w:rFonts w:hint="eastAsia" w:ascii="仿宋" w:hAnsi="仿宋" w:eastAsia="仿宋"/>
          <w:b w:val="0"/>
          <w:bCs/>
          <w:color w:val="000000"/>
          <w:sz w:val="32"/>
          <w:szCs w:val="32"/>
          <w:lang w:val="en-US" w:eastAsia="zh-CN"/>
        </w:rPr>
        <w:t>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w:t>
      </w:r>
      <w:r>
        <w:rPr>
          <w:rFonts w:hint="default" w:ascii="Times New Roman" w:hAnsi="Times New Roman" w:eastAsia="仿宋_GB2312" w:cs="Times New Roman"/>
          <w:color w:val="000000"/>
          <w:sz w:val="32"/>
          <w:szCs w:val="32"/>
        </w:rPr>
        <w:t>全年安排因公出国（境）团组</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次，出国（境）</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人。因公出国（境）支出决算比</w:t>
      </w:r>
      <w:r>
        <w:rPr>
          <w:rFonts w:hint="eastAsia" w:eastAsia="仿宋_GB2312" w:cs="Times New Roman"/>
          <w:color w:val="000000"/>
          <w:sz w:val="32"/>
          <w:szCs w:val="32"/>
          <w:lang w:eastAsia="zh-CN"/>
        </w:rPr>
        <w:t>2022年</w:t>
      </w:r>
      <w:r>
        <w:rPr>
          <w:rFonts w:hint="default" w:ascii="Times New Roman" w:hAnsi="Times New Roman" w:eastAsia="仿宋_GB2312" w:cs="Times New Roman"/>
          <w:color w:val="000000"/>
          <w:sz w:val="32"/>
          <w:szCs w:val="32"/>
        </w:rPr>
        <w:t>增加</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万元，增长</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%。主要原因是</w:t>
      </w:r>
      <w:r>
        <w:rPr>
          <w:rFonts w:hint="default" w:ascii="Times New Roman" w:hAnsi="Times New Roman" w:eastAsia="仿宋_GB2312" w:cs="Times New Roman"/>
          <w:color w:val="000000"/>
          <w:sz w:val="32"/>
          <w:szCs w:val="32"/>
          <w:lang w:eastAsia="zh-CN"/>
        </w:rPr>
        <w:t>我单位未安排出国（境）考察调研等活动</w:t>
      </w:r>
      <w:r>
        <w:rPr>
          <w:rFonts w:hint="default" w:ascii="Times New Roman" w:hAnsi="Times New Roman" w:eastAsia="仿宋_GB2312" w:cs="Times New Roman"/>
          <w:color w:val="000000"/>
          <w:sz w:val="32"/>
          <w:szCs w:val="32"/>
        </w:rPr>
        <w:t>。</w:t>
      </w:r>
    </w:p>
    <w:p>
      <w:pPr>
        <w:keepNext w:val="0"/>
        <w:keepLines w:val="0"/>
        <w:pageBreakBefore w:val="0"/>
        <w:widowControl w:val="0"/>
        <w:kinsoku/>
        <w:wordWrap/>
        <w:overflowPunct/>
        <w:topLinePunct w:val="0"/>
        <w:bidi w:val="0"/>
        <w:snapToGrid/>
        <w:spacing w:line="572" w:lineRule="exact"/>
        <w:ind w:firstLine="640"/>
        <w:textAlignment w:val="auto"/>
        <w:rPr>
          <w:rFonts w:hint="default" w:ascii="Times New Roman" w:hAnsi="Times New Roman" w:eastAsia="仿宋_GB2312" w:cs="Times New Roman"/>
          <w:b/>
          <w:color w:val="000000"/>
          <w:sz w:val="32"/>
          <w:szCs w:val="32"/>
        </w:rPr>
      </w:pPr>
      <w:r>
        <w:rPr>
          <w:rFonts w:ascii="仿宋_GB2312" w:eastAsia="仿宋_GB2312"/>
          <w:b/>
          <w:color w:val="000000"/>
          <w:sz w:val="32"/>
          <w:szCs w:val="32"/>
        </w:rPr>
        <w:t>2.</w:t>
      </w:r>
      <w:r>
        <w:rPr>
          <w:rFonts w:hint="eastAsia" w:ascii="仿宋_GB2312" w:eastAsia="仿宋_GB2312"/>
          <w:b/>
          <w:color w:val="000000"/>
          <w:sz w:val="32"/>
          <w:szCs w:val="32"/>
        </w:rPr>
        <w:t>公务用车购置及运行维护费支出</w:t>
      </w:r>
      <w:r>
        <w:rPr>
          <w:rFonts w:hint="eastAsia" w:ascii="仿宋_GB2312" w:eastAsia="仿宋_GB2312"/>
          <w:b/>
          <w:bCs/>
          <w:color w:val="000000"/>
          <w:sz w:val="32"/>
          <w:szCs w:val="32"/>
          <w:lang w:val="en-US" w:eastAsia="zh-CN"/>
        </w:rPr>
        <w:t>0</w:t>
      </w:r>
      <w:r>
        <w:rPr>
          <w:rFonts w:hint="eastAsia" w:ascii="仿宋_GB2312" w:eastAsia="仿宋_GB2312"/>
          <w:b/>
          <w:bCs/>
          <w:color w:val="000000"/>
          <w:sz w:val="32"/>
          <w:szCs w:val="32"/>
        </w:rPr>
        <w:t>万元</w:t>
      </w:r>
      <w:r>
        <w:rPr>
          <w:rFonts w:ascii="仿宋_GB2312" w:eastAsia="仿宋_GB2312"/>
          <w:color w:val="000000"/>
          <w:sz w:val="32"/>
          <w:szCs w:val="32"/>
        </w:rPr>
        <w:t>,</w:t>
      </w:r>
      <w:r>
        <w:rPr>
          <w:rStyle w:val="17"/>
          <w:rFonts w:hint="eastAsia" w:ascii="仿宋" w:hAnsi="仿宋" w:eastAsia="仿宋"/>
          <w:b w:val="0"/>
          <w:bCs/>
          <w:color w:val="000000"/>
          <w:sz w:val="32"/>
          <w:szCs w:val="32"/>
        </w:rPr>
        <w:t>完成预算</w:t>
      </w:r>
      <w:r>
        <w:rPr>
          <w:rStyle w:val="17"/>
          <w:rFonts w:hint="eastAsia" w:ascii="仿宋" w:hAnsi="仿宋" w:eastAsia="仿宋"/>
          <w:b w:val="0"/>
          <w:bCs/>
          <w:color w:val="000000"/>
          <w:sz w:val="32"/>
          <w:szCs w:val="32"/>
          <w:lang w:val="en-US" w:eastAsia="zh-CN"/>
        </w:rPr>
        <w:t>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w:t>
      </w:r>
      <w:r>
        <w:rPr>
          <w:rFonts w:hint="default" w:ascii="Times New Roman" w:hAnsi="Times New Roman" w:eastAsia="仿宋_GB2312" w:cs="Times New Roman"/>
          <w:color w:val="000000"/>
          <w:sz w:val="32"/>
          <w:szCs w:val="32"/>
        </w:rPr>
        <w:t>公务用车购置及运行维护费支出决算</w:t>
      </w:r>
      <w:r>
        <w:rPr>
          <w:rFonts w:hint="eastAsia" w:eastAsia="仿宋_GB2312" w:cs="Times New Roman"/>
          <w:color w:val="000000"/>
          <w:sz w:val="32"/>
          <w:szCs w:val="32"/>
          <w:lang w:eastAsia="zh-CN"/>
        </w:rPr>
        <w:t>比2022年</w:t>
      </w:r>
      <w:r>
        <w:rPr>
          <w:rFonts w:hint="default" w:ascii="Times New Roman" w:hAnsi="Times New Roman" w:eastAsia="仿宋_GB2312" w:cs="Times New Roman"/>
          <w:color w:val="000000"/>
          <w:sz w:val="32"/>
          <w:szCs w:val="32"/>
        </w:rPr>
        <w:t>增加</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万元，增长</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%。主要原因是</w:t>
      </w:r>
      <w:r>
        <w:rPr>
          <w:rFonts w:hint="default" w:ascii="Times New Roman" w:hAnsi="Times New Roman" w:eastAsia="仿宋_GB2312" w:cs="Times New Roman"/>
          <w:color w:val="000000"/>
          <w:sz w:val="32"/>
          <w:szCs w:val="32"/>
          <w:lang w:eastAsia="zh-CN"/>
        </w:rPr>
        <w:t>因公车改革，我单位未购置公务用车，也无公务用车运行维护费</w:t>
      </w:r>
      <w:r>
        <w:rPr>
          <w:rFonts w:hint="default" w:ascii="Times New Roman" w:hAnsi="Times New Roman" w:eastAsia="仿宋_GB2312" w:cs="Times New Roman"/>
          <w:color w:val="000000"/>
          <w:sz w:val="32"/>
          <w:szCs w:val="32"/>
        </w:rPr>
        <w:t>。</w:t>
      </w:r>
    </w:p>
    <w:p>
      <w:pPr>
        <w:keepNext w:val="0"/>
        <w:keepLines w:val="0"/>
        <w:pageBreakBefore w:val="0"/>
        <w:widowControl w:val="0"/>
        <w:kinsoku/>
        <w:wordWrap/>
        <w:overflowPunct/>
        <w:topLinePunct w:val="0"/>
        <w:bidi w:val="0"/>
        <w:snapToGrid/>
        <w:spacing w:line="572" w:lineRule="exact"/>
        <w:ind w:firstLine="640" w:firstLineChars="200"/>
        <w:textAlignment w:val="auto"/>
        <w:rPr>
          <w:rFonts w:hint="default" w:ascii="Times New Roman" w:hAnsi="Times New Roman" w:eastAsia="仿宋_GB2312" w:cs="Times New Roman"/>
          <w:b/>
          <w:color w:val="000000"/>
          <w:sz w:val="32"/>
          <w:szCs w:val="32"/>
        </w:rPr>
      </w:pPr>
      <w:r>
        <w:rPr>
          <w:rFonts w:hint="eastAsia" w:ascii="仿宋_GB2312" w:eastAsia="仿宋_GB2312"/>
          <w:color w:val="000000"/>
          <w:sz w:val="32"/>
          <w:szCs w:val="32"/>
        </w:rPr>
        <w:t>其中：</w:t>
      </w:r>
      <w:r>
        <w:rPr>
          <w:rFonts w:hint="default" w:ascii="Times New Roman" w:hAnsi="Times New Roman" w:eastAsia="仿宋_GB2312" w:cs="Times New Roman"/>
          <w:b/>
          <w:color w:val="000000"/>
          <w:sz w:val="32"/>
          <w:szCs w:val="32"/>
        </w:rPr>
        <w:t>公务用车购置支出</w:t>
      </w:r>
      <w:r>
        <w:rPr>
          <w:rFonts w:hint="default" w:ascii="Times New Roman" w:hAnsi="Times New Roman" w:eastAsia="仿宋_GB2312" w:cs="Times New Roman"/>
          <w:b/>
          <w:bCs/>
          <w:color w:val="000000"/>
          <w:sz w:val="32"/>
          <w:szCs w:val="32"/>
          <w:lang w:val="en-US" w:eastAsia="zh-CN"/>
        </w:rPr>
        <w:t>0</w:t>
      </w:r>
      <w:r>
        <w:rPr>
          <w:rFonts w:hint="default" w:ascii="Times New Roman" w:hAnsi="Times New Roman" w:eastAsia="仿宋_GB2312" w:cs="Times New Roman"/>
          <w:b/>
          <w:bCs/>
          <w:color w:val="000000"/>
          <w:sz w:val="32"/>
          <w:szCs w:val="32"/>
        </w:rPr>
        <w:t>万元</w:t>
      </w:r>
      <w:r>
        <w:rPr>
          <w:rFonts w:hint="default" w:ascii="Times New Roman" w:hAnsi="Times New Roman" w:eastAsia="仿宋_GB2312" w:cs="Times New Roman"/>
          <w:color w:val="000000"/>
          <w:sz w:val="32"/>
          <w:szCs w:val="32"/>
        </w:rPr>
        <w:t>。全年按规定更新购置公务用车</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辆，其中：轿车</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辆、金额</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万元，越野车</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辆、金额</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万元，载客汽车</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辆、金额</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万元。截至</w:t>
      </w:r>
      <w:r>
        <w:rPr>
          <w:rFonts w:hint="eastAsia" w:eastAsia="仿宋_GB2312" w:cs="Times New Roman"/>
          <w:color w:val="000000"/>
          <w:sz w:val="32"/>
          <w:szCs w:val="32"/>
          <w:lang w:eastAsia="zh-CN"/>
        </w:rPr>
        <w:t>2023年</w:t>
      </w:r>
      <w:r>
        <w:rPr>
          <w:rFonts w:hint="default" w:ascii="Times New Roman" w:hAnsi="Times New Roman" w:eastAsia="仿宋_GB2312" w:cs="Times New Roman"/>
          <w:color w:val="000000"/>
          <w:sz w:val="32"/>
          <w:szCs w:val="32"/>
        </w:rPr>
        <w:t>12月底，单位共有公务用车</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辆，其中：轿车</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辆、越野车</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辆、载客汽车</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辆。</w:t>
      </w:r>
    </w:p>
    <w:p>
      <w:pPr>
        <w:keepNext w:val="0"/>
        <w:keepLines w:val="0"/>
        <w:pageBreakBefore w:val="0"/>
        <w:widowControl w:val="0"/>
        <w:kinsoku/>
        <w:wordWrap/>
        <w:overflowPunct/>
        <w:topLinePunct w:val="0"/>
        <w:bidi w:val="0"/>
        <w:snapToGrid/>
        <w:spacing w:line="572" w:lineRule="exact"/>
        <w:ind w:firstLine="640"/>
        <w:textAlignment w:val="auto"/>
        <w:rPr>
          <w:rFonts w:hint="eastAsia" w:ascii="仿宋_GB2312" w:eastAsia="仿宋_GB2312"/>
          <w:color w:val="000000"/>
          <w:sz w:val="32"/>
          <w:szCs w:val="32"/>
        </w:rPr>
      </w:pPr>
      <w:r>
        <w:rPr>
          <w:rFonts w:hint="eastAsia" w:ascii="仿宋_GB2312" w:eastAsia="仿宋_GB2312"/>
          <w:b/>
          <w:color w:val="000000"/>
          <w:sz w:val="32"/>
          <w:szCs w:val="32"/>
        </w:rPr>
        <w:t>公务用车运行维护费支出</w:t>
      </w:r>
      <w:r>
        <w:rPr>
          <w:rFonts w:hint="default" w:ascii="Times New Roman" w:hAnsi="Times New Roman" w:eastAsia="仿宋_GB2312" w:cs="Times New Roman"/>
          <w:b/>
          <w:bCs/>
          <w:color w:val="000000"/>
          <w:sz w:val="32"/>
          <w:szCs w:val="32"/>
          <w:lang w:val="en-US" w:eastAsia="zh-CN"/>
        </w:rPr>
        <w:t>0</w:t>
      </w:r>
      <w:r>
        <w:rPr>
          <w:rFonts w:hint="default" w:ascii="Times New Roman" w:hAnsi="Times New Roman" w:eastAsia="仿宋_GB2312" w:cs="Times New Roman"/>
          <w:b/>
          <w:bCs/>
          <w:color w:val="000000"/>
          <w:sz w:val="32"/>
          <w:szCs w:val="32"/>
        </w:rPr>
        <w:t>万元。</w:t>
      </w:r>
    </w:p>
    <w:p>
      <w:pPr>
        <w:keepNext w:val="0"/>
        <w:keepLines w:val="0"/>
        <w:pageBreakBefore w:val="0"/>
        <w:widowControl w:val="0"/>
        <w:kinsoku/>
        <w:wordWrap/>
        <w:overflowPunct/>
        <w:topLinePunct w:val="0"/>
        <w:bidi w:val="0"/>
        <w:snapToGrid/>
        <w:spacing w:line="572" w:lineRule="exact"/>
        <w:ind w:firstLine="640"/>
        <w:textAlignment w:val="auto"/>
        <w:rPr>
          <w:rFonts w:hint="default" w:ascii="Times New Roman" w:hAnsi="Times New Roman" w:eastAsia="仿宋_GB2312" w:cs="Times New Roman"/>
          <w:color w:val="000000"/>
          <w:sz w:val="32"/>
          <w:szCs w:val="32"/>
        </w:rPr>
      </w:pPr>
      <w:r>
        <w:rPr>
          <w:rFonts w:ascii="仿宋_GB2312" w:eastAsia="仿宋_GB2312"/>
          <w:b/>
          <w:color w:val="000000"/>
          <w:sz w:val="32"/>
          <w:szCs w:val="32"/>
        </w:rPr>
        <w:t>3.</w:t>
      </w:r>
      <w:r>
        <w:rPr>
          <w:rFonts w:hint="eastAsia" w:ascii="仿宋_GB2312" w:eastAsia="仿宋_GB2312"/>
          <w:b/>
          <w:color w:val="000000"/>
          <w:sz w:val="32"/>
          <w:szCs w:val="32"/>
        </w:rPr>
        <w:t>公务接待费支出</w:t>
      </w:r>
      <w:r>
        <w:rPr>
          <w:rFonts w:hint="eastAsia" w:ascii="仿宋_GB2312" w:eastAsia="仿宋_GB2312"/>
          <w:b/>
          <w:bCs/>
          <w:color w:val="000000"/>
          <w:sz w:val="32"/>
          <w:szCs w:val="32"/>
          <w:lang w:val="en-US" w:eastAsia="zh-CN"/>
        </w:rPr>
        <w:t>4.60</w:t>
      </w:r>
      <w:r>
        <w:rPr>
          <w:rFonts w:hint="eastAsia" w:ascii="仿宋_GB2312" w:eastAsia="仿宋_GB2312"/>
          <w:b/>
          <w:bCs/>
          <w:color w:val="000000"/>
          <w:sz w:val="32"/>
          <w:szCs w:val="32"/>
        </w:rPr>
        <w:t>万元，</w:t>
      </w:r>
      <w:r>
        <w:rPr>
          <w:rStyle w:val="17"/>
          <w:rFonts w:hint="eastAsia" w:ascii="仿宋" w:hAnsi="仿宋" w:eastAsia="仿宋"/>
          <w:b w:val="0"/>
          <w:bCs/>
          <w:color w:val="000000"/>
          <w:sz w:val="32"/>
          <w:szCs w:val="32"/>
        </w:rPr>
        <w:t>完成预算</w:t>
      </w:r>
      <w:r>
        <w:rPr>
          <w:rStyle w:val="17"/>
          <w:rFonts w:hint="eastAsia" w:ascii="仿宋" w:hAnsi="仿宋" w:eastAsia="仿宋"/>
          <w:b w:val="0"/>
          <w:bCs/>
          <w:color w:val="000000"/>
          <w:sz w:val="32"/>
          <w:szCs w:val="32"/>
          <w:lang w:val="en-US" w:eastAsia="zh-CN"/>
        </w:rPr>
        <w:t>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w:t>
      </w:r>
      <w:r>
        <w:rPr>
          <w:rFonts w:hint="default" w:ascii="Times New Roman" w:hAnsi="Times New Roman" w:eastAsia="仿宋_GB2312" w:cs="Times New Roman"/>
          <w:color w:val="000000"/>
          <w:sz w:val="32"/>
          <w:szCs w:val="32"/>
        </w:rPr>
        <w:t>公务接待费支出决算比</w:t>
      </w:r>
      <w:r>
        <w:rPr>
          <w:rFonts w:hint="eastAsia" w:eastAsia="仿宋_GB2312" w:cs="Times New Roman"/>
          <w:color w:val="000000"/>
          <w:sz w:val="32"/>
          <w:szCs w:val="32"/>
          <w:lang w:eastAsia="zh-CN"/>
        </w:rPr>
        <w:t>2022年</w:t>
      </w:r>
      <w:r>
        <w:rPr>
          <w:rFonts w:hint="default" w:ascii="Times New Roman" w:hAnsi="Times New Roman" w:eastAsia="仿宋_GB2312" w:cs="Times New Roman"/>
          <w:color w:val="000000"/>
          <w:sz w:val="32"/>
          <w:szCs w:val="32"/>
        </w:rPr>
        <w:t>减少</w:t>
      </w:r>
      <w:r>
        <w:rPr>
          <w:rFonts w:hint="eastAsia" w:eastAsia="仿宋_GB2312" w:cs="Times New Roman"/>
          <w:color w:val="000000"/>
          <w:sz w:val="32"/>
          <w:szCs w:val="32"/>
          <w:lang w:val="en-US" w:eastAsia="zh-CN"/>
        </w:rPr>
        <w:t>0.75</w:t>
      </w:r>
      <w:r>
        <w:rPr>
          <w:rFonts w:hint="default" w:ascii="Times New Roman" w:hAnsi="Times New Roman" w:eastAsia="仿宋_GB2312" w:cs="Times New Roman"/>
          <w:color w:val="000000"/>
          <w:sz w:val="32"/>
          <w:szCs w:val="32"/>
        </w:rPr>
        <w:t>万元，下降</w:t>
      </w:r>
      <w:r>
        <w:rPr>
          <w:rFonts w:hint="eastAsia" w:eastAsia="仿宋_GB2312" w:cs="Times New Roman"/>
          <w:color w:val="000000"/>
          <w:sz w:val="32"/>
          <w:szCs w:val="32"/>
          <w:lang w:val="en-US" w:eastAsia="zh-CN"/>
        </w:rPr>
        <w:t>14.02</w:t>
      </w:r>
      <w:r>
        <w:rPr>
          <w:rFonts w:hint="default" w:ascii="Times New Roman" w:hAnsi="Times New Roman" w:eastAsia="仿宋_GB2312" w:cs="Times New Roman"/>
          <w:color w:val="000000"/>
          <w:sz w:val="32"/>
          <w:szCs w:val="32"/>
        </w:rPr>
        <w:t>%。主要原因是</w:t>
      </w:r>
      <w:r>
        <w:rPr>
          <w:rFonts w:hint="default" w:ascii="Times New Roman" w:hAnsi="Times New Roman" w:eastAsia="仿宋_GB2312" w:cs="Times New Roman"/>
          <w:sz w:val="32"/>
          <w:szCs w:val="32"/>
        </w:rPr>
        <w:t>严格执行</w:t>
      </w:r>
      <w:r>
        <w:rPr>
          <w:rFonts w:hint="eastAsia" w:eastAsia="仿宋_GB2312" w:cs="Times New Roman"/>
          <w:sz w:val="32"/>
          <w:szCs w:val="32"/>
          <w:lang w:eastAsia="zh-CN"/>
        </w:rPr>
        <w:t>各项规章制度</w:t>
      </w:r>
      <w:r>
        <w:rPr>
          <w:rFonts w:hint="default" w:ascii="Times New Roman" w:hAnsi="Times New Roman" w:eastAsia="仿宋_GB2312" w:cs="Times New Roman"/>
          <w:sz w:val="32"/>
          <w:szCs w:val="32"/>
        </w:rPr>
        <w:t>，厉行节约，控制公务接待费开支</w:t>
      </w:r>
      <w:r>
        <w:rPr>
          <w:rFonts w:hint="default" w:ascii="Times New Roman" w:hAnsi="Times New Roman" w:eastAsia="仿宋_GB2312" w:cs="Times New Roman"/>
          <w:color w:val="000000"/>
          <w:sz w:val="32"/>
          <w:szCs w:val="32"/>
        </w:rPr>
        <w:t>。其中：</w:t>
      </w:r>
    </w:p>
    <w:p>
      <w:pPr>
        <w:keepNext w:val="0"/>
        <w:keepLines w:val="0"/>
        <w:pageBreakBefore w:val="0"/>
        <w:widowControl w:val="0"/>
        <w:kinsoku/>
        <w:wordWrap/>
        <w:overflowPunct/>
        <w:topLinePunct w:val="0"/>
        <w:bidi w:val="0"/>
        <w:snapToGrid/>
        <w:spacing w:line="572" w:lineRule="exact"/>
        <w:ind w:firstLine="640"/>
        <w:textAlignment w:val="auto"/>
        <w:rPr>
          <w:rFonts w:hint="default" w:ascii="Times New Roman" w:hAnsi="Times New Roman" w:eastAsia="仿宋_GB2312" w:cs="Times New Roman"/>
          <w:color w:val="000000"/>
          <w:sz w:val="32"/>
          <w:szCs w:val="32"/>
        </w:rPr>
      </w:pPr>
      <w:r>
        <w:rPr>
          <w:rFonts w:hint="eastAsia" w:ascii="仿宋_GB2312" w:hAnsi="仿宋_GB2312" w:eastAsia="仿宋_GB2312" w:cs="仿宋_GB2312"/>
          <w:b/>
          <w:color w:val="000000"/>
          <w:sz w:val="32"/>
          <w:szCs w:val="32"/>
        </w:rPr>
        <w:t>国内公务接待支出</w:t>
      </w:r>
      <w:r>
        <w:rPr>
          <w:rFonts w:hint="eastAsia" w:ascii="仿宋_GB2312" w:hAnsi="仿宋_GB2312" w:eastAsia="仿宋_GB2312" w:cs="仿宋_GB2312"/>
          <w:b/>
          <w:bCs/>
          <w:color w:val="000000"/>
          <w:sz w:val="32"/>
          <w:szCs w:val="32"/>
          <w:lang w:val="en-US" w:eastAsia="zh-CN"/>
        </w:rPr>
        <w:t>4.60</w:t>
      </w:r>
      <w:r>
        <w:rPr>
          <w:rFonts w:hint="eastAsia" w:ascii="仿宋_GB2312" w:hAnsi="仿宋_GB2312" w:eastAsia="仿宋_GB2312" w:cs="仿宋_GB2312"/>
          <w:b/>
          <w:bCs/>
          <w:color w:val="000000"/>
          <w:sz w:val="32"/>
          <w:szCs w:val="32"/>
        </w:rPr>
        <w:t>万元，</w:t>
      </w:r>
      <w:r>
        <w:rPr>
          <w:rFonts w:hint="default" w:ascii="Times New Roman" w:hAnsi="Times New Roman" w:eastAsia="仿宋_GB2312" w:cs="Times New Roman"/>
          <w:color w:val="000000"/>
          <w:sz w:val="32"/>
          <w:szCs w:val="32"/>
        </w:rPr>
        <w:t>主要用于</w:t>
      </w:r>
      <w:r>
        <w:rPr>
          <w:rFonts w:hint="default" w:ascii="Times New Roman" w:hAnsi="Times New Roman" w:eastAsia="仿宋_GB2312" w:cs="Times New Roman"/>
          <w:sz w:val="32"/>
          <w:szCs w:val="32"/>
        </w:rPr>
        <w:t>执行公务、开展业务活动开支的用餐费。国内公务接待</w:t>
      </w:r>
      <w:r>
        <w:rPr>
          <w:rFonts w:hint="eastAsia" w:eastAsia="仿宋_GB2312" w:cs="Times New Roman"/>
          <w:sz w:val="32"/>
          <w:szCs w:val="32"/>
          <w:lang w:val="en-US" w:eastAsia="zh-CN"/>
        </w:rPr>
        <w:t>95</w:t>
      </w:r>
      <w:r>
        <w:rPr>
          <w:rFonts w:hint="default" w:ascii="Times New Roman" w:hAnsi="Times New Roman" w:eastAsia="仿宋_GB2312" w:cs="Times New Roman"/>
          <w:sz w:val="32"/>
          <w:szCs w:val="32"/>
        </w:rPr>
        <w:t>批次，</w:t>
      </w:r>
      <w:r>
        <w:rPr>
          <w:rFonts w:hint="eastAsia" w:eastAsia="仿宋_GB2312" w:cs="Times New Roman"/>
          <w:sz w:val="32"/>
          <w:szCs w:val="32"/>
          <w:lang w:val="en-US" w:eastAsia="zh-CN"/>
        </w:rPr>
        <w:t>1050</w:t>
      </w:r>
      <w:r>
        <w:rPr>
          <w:rFonts w:hint="default" w:ascii="Times New Roman" w:hAnsi="Times New Roman" w:eastAsia="仿宋_GB2312" w:cs="Times New Roman"/>
          <w:sz w:val="32"/>
          <w:szCs w:val="32"/>
        </w:rPr>
        <w:t>人次（不包括陪同人员），共计支出</w:t>
      </w:r>
      <w:r>
        <w:rPr>
          <w:rFonts w:hint="eastAsia" w:eastAsia="仿宋_GB2312" w:cs="Times New Roman"/>
          <w:sz w:val="32"/>
          <w:szCs w:val="32"/>
          <w:lang w:val="en-US" w:eastAsia="zh-CN"/>
        </w:rPr>
        <w:t>4.60</w:t>
      </w:r>
      <w:r>
        <w:rPr>
          <w:rFonts w:hint="default" w:ascii="Times New Roman" w:hAnsi="Times New Roman" w:eastAsia="仿宋_GB2312" w:cs="Times New Roman"/>
          <w:sz w:val="32"/>
          <w:szCs w:val="32"/>
        </w:rPr>
        <w:t>万元，具体内容包括：脱贫攻坚、环保整治、安全、维稳、信访、党建、交流</w:t>
      </w:r>
      <w:r>
        <w:rPr>
          <w:rFonts w:hint="eastAsia" w:eastAsia="仿宋_GB2312" w:cs="Times New Roman"/>
          <w:sz w:val="32"/>
          <w:szCs w:val="32"/>
          <w:lang w:eastAsia="zh-CN"/>
        </w:rPr>
        <w:t>考察</w:t>
      </w:r>
      <w:r>
        <w:rPr>
          <w:rFonts w:hint="default" w:ascii="Times New Roman" w:hAnsi="Times New Roman" w:eastAsia="仿宋_GB2312" w:cs="Times New Roman"/>
          <w:sz w:val="32"/>
          <w:szCs w:val="32"/>
        </w:rPr>
        <w:t>等工作用餐。其中：外事接待支出0万元，外事接待0批次，0人，共计支出0万元。</w:t>
      </w:r>
    </w:p>
    <w:p>
      <w:pPr>
        <w:keepNext w:val="0"/>
        <w:keepLines w:val="0"/>
        <w:pageBreakBefore w:val="0"/>
        <w:widowControl w:val="0"/>
        <w:kinsoku/>
        <w:wordWrap/>
        <w:overflowPunct/>
        <w:topLinePunct w:val="0"/>
        <w:bidi w:val="0"/>
        <w:snapToGrid/>
        <w:spacing w:line="572" w:lineRule="exact"/>
        <w:ind w:firstLine="643" w:firstLineChars="200"/>
        <w:textAlignment w:val="auto"/>
        <w:rPr>
          <w:rFonts w:hint="default" w:ascii="Times New Roman" w:hAnsi="Times New Roman" w:eastAsia="黑体" w:cs="Times New Roman"/>
          <w:color w:val="000000"/>
          <w:sz w:val="32"/>
          <w:szCs w:val="32"/>
        </w:rPr>
      </w:pPr>
      <w:r>
        <w:rPr>
          <w:rFonts w:hint="eastAsia" w:ascii="仿宋_GB2312" w:hAnsi="仿宋_GB2312" w:eastAsia="仿宋_GB2312" w:cs="仿宋_GB2312"/>
          <w:b/>
          <w:bCs w:val="0"/>
          <w:color w:val="000000"/>
          <w:sz w:val="32"/>
          <w:szCs w:val="32"/>
        </w:rPr>
        <w:t>外事接待支出</w:t>
      </w:r>
      <w:r>
        <w:rPr>
          <w:rFonts w:hint="eastAsia" w:ascii="仿宋_GB2312" w:hAnsi="仿宋_GB2312" w:eastAsia="仿宋_GB2312" w:cs="仿宋_GB2312"/>
          <w:b/>
          <w:bCs w:val="0"/>
          <w:color w:val="000000"/>
          <w:sz w:val="32"/>
          <w:szCs w:val="32"/>
          <w:lang w:val="en-US" w:eastAsia="zh-CN"/>
        </w:rPr>
        <w:t>0</w:t>
      </w:r>
      <w:r>
        <w:rPr>
          <w:rFonts w:hint="eastAsia" w:ascii="仿宋_GB2312" w:hAnsi="仿宋_GB2312" w:eastAsia="仿宋_GB2312" w:cs="仿宋_GB2312"/>
          <w:b/>
          <w:bCs w:val="0"/>
          <w:color w:val="000000"/>
          <w:sz w:val="32"/>
          <w:szCs w:val="32"/>
        </w:rPr>
        <w:t>万元，</w:t>
      </w:r>
      <w:r>
        <w:rPr>
          <w:rFonts w:hint="default" w:ascii="Times New Roman" w:hAnsi="Times New Roman" w:eastAsia="仿宋_GB2312" w:cs="Times New Roman"/>
          <w:color w:val="000000"/>
          <w:sz w:val="32"/>
          <w:szCs w:val="32"/>
        </w:rPr>
        <w:t>外事接待</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批次，</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人，共计支出</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w:t>
      </w:r>
      <w:r>
        <w:rPr>
          <w:rFonts w:hint="default" w:ascii="Times New Roman" w:hAnsi="Times New Roman" w:eastAsia="仿宋_GB2312" w:cs="Times New Roman"/>
          <w:color w:val="000000"/>
          <w:sz w:val="32"/>
          <w:szCs w:val="32"/>
          <w:lang w:eastAsia="zh-CN"/>
        </w:rPr>
        <w:t>。</w:t>
      </w:r>
    </w:p>
    <w:p>
      <w:pPr>
        <w:keepNext w:val="0"/>
        <w:keepLines w:val="0"/>
        <w:pageBreakBefore w:val="0"/>
        <w:widowControl w:val="0"/>
        <w:kinsoku/>
        <w:wordWrap/>
        <w:overflowPunct/>
        <w:topLinePunct w:val="0"/>
        <w:bidi w:val="0"/>
        <w:snapToGrid/>
        <w:spacing w:line="572" w:lineRule="exact"/>
        <w:ind w:firstLine="640"/>
        <w:textAlignment w:val="auto"/>
        <w:outlineLvl w:val="1"/>
        <w:rPr>
          <w:rStyle w:val="28"/>
          <w:rFonts w:ascii="黑体" w:hAnsi="黑体" w:eastAsia="黑体"/>
        </w:rPr>
      </w:pPr>
      <w:r>
        <w:rPr>
          <w:rFonts w:hint="eastAsia" w:ascii="黑体" w:eastAsia="黑体"/>
          <w:color w:val="000000"/>
          <w:sz w:val="32"/>
          <w:szCs w:val="32"/>
        </w:rPr>
        <w:t>八、</w:t>
      </w:r>
      <w:r>
        <w:rPr>
          <w:rStyle w:val="28"/>
          <w:rFonts w:hint="eastAsia" w:ascii="黑体" w:hAnsi="黑体" w:eastAsia="黑体"/>
          <w:b w:val="0"/>
        </w:rPr>
        <w:t>政府性基金预算支出决算情况说明</w:t>
      </w:r>
    </w:p>
    <w:p>
      <w:pPr>
        <w:keepNext w:val="0"/>
        <w:keepLines w:val="0"/>
        <w:pageBreakBefore w:val="0"/>
        <w:widowControl w:val="0"/>
        <w:kinsoku/>
        <w:wordWrap/>
        <w:overflowPunct/>
        <w:topLinePunct w:val="0"/>
        <w:bidi w:val="0"/>
        <w:snapToGrid/>
        <w:spacing w:line="572" w:lineRule="exact"/>
        <w:ind w:firstLine="640"/>
        <w:textAlignment w:val="auto"/>
        <w:rPr>
          <w:rFonts w:hint="default" w:ascii="Times New Roman" w:hAnsi="Times New Roman" w:eastAsia="仿宋_GB2312" w:cs="Times New Roman"/>
          <w:color w:val="000000"/>
          <w:sz w:val="32"/>
          <w:szCs w:val="32"/>
        </w:rPr>
      </w:pPr>
      <w:r>
        <w:rPr>
          <w:rFonts w:hint="eastAsia" w:eastAsia="仿宋_GB2312" w:cs="Times New Roman"/>
          <w:color w:val="000000"/>
          <w:sz w:val="32"/>
          <w:szCs w:val="32"/>
          <w:lang w:eastAsia="zh-CN"/>
        </w:rPr>
        <w:t>2023年</w:t>
      </w:r>
      <w:r>
        <w:rPr>
          <w:rFonts w:hint="default" w:ascii="Times New Roman" w:hAnsi="Times New Roman" w:eastAsia="仿宋_GB2312" w:cs="Times New Roman"/>
          <w:color w:val="000000"/>
          <w:sz w:val="32"/>
          <w:szCs w:val="32"/>
        </w:rPr>
        <w:t>政府性基金预算拨款支出</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w:t>
      </w:r>
    </w:p>
    <w:p>
      <w:pPr>
        <w:keepNext w:val="0"/>
        <w:keepLines w:val="0"/>
        <w:pageBreakBefore w:val="0"/>
        <w:widowControl w:val="0"/>
        <w:numPr>
          <w:ilvl w:val="0"/>
          <w:numId w:val="0"/>
        </w:numPr>
        <w:kinsoku/>
        <w:wordWrap/>
        <w:overflowPunct/>
        <w:topLinePunct w:val="0"/>
        <w:bidi w:val="0"/>
        <w:snapToGrid/>
        <w:spacing w:line="572" w:lineRule="exact"/>
        <w:ind w:firstLine="640" w:firstLineChars="200"/>
        <w:textAlignment w:val="auto"/>
        <w:outlineLvl w:val="1"/>
        <w:rPr>
          <w:rStyle w:val="28"/>
          <w:rFonts w:ascii="黑体" w:hAnsi="黑体" w:eastAsia="黑体"/>
          <w:b w:val="0"/>
        </w:rPr>
      </w:pPr>
      <w:r>
        <w:rPr>
          <w:rStyle w:val="28"/>
          <w:rFonts w:hint="eastAsia" w:ascii="黑体" w:hAnsi="黑体" w:eastAsia="黑体"/>
          <w:b w:val="0"/>
          <w:lang w:eastAsia="zh-CN"/>
        </w:rPr>
        <w:t>九、</w:t>
      </w:r>
      <w:r>
        <w:rPr>
          <w:rStyle w:val="28"/>
          <w:rFonts w:hint="eastAsia" w:ascii="黑体" w:hAnsi="黑体" w:eastAsia="黑体"/>
          <w:b w:val="0"/>
        </w:rPr>
        <w:t>国有资本经营预算支出决算情况说明</w:t>
      </w:r>
    </w:p>
    <w:p>
      <w:pPr>
        <w:keepNext w:val="0"/>
        <w:keepLines w:val="0"/>
        <w:pageBreakBefore w:val="0"/>
        <w:widowControl w:val="0"/>
        <w:kinsoku/>
        <w:wordWrap/>
        <w:overflowPunct/>
        <w:topLinePunct w:val="0"/>
        <w:bidi w:val="0"/>
        <w:snapToGrid/>
        <w:spacing w:line="572" w:lineRule="exact"/>
        <w:ind w:firstLine="640"/>
        <w:textAlignment w:val="auto"/>
        <w:rPr>
          <w:rFonts w:hint="default" w:ascii="Times New Roman" w:hAnsi="Times New Roman" w:eastAsia="方正小标宋简体" w:cs="Times New Roman"/>
          <w:sz w:val="44"/>
          <w:szCs w:val="44"/>
        </w:rPr>
      </w:pPr>
      <w:r>
        <w:rPr>
          <w:rFonts w:hint="eastAsia" w:eastAsia="仿宋_GB2312" w:cs="Times New Roman"/>
          <w:color w:val="000000"/>
          <w:sz w:val="32"/>
          <w:szCs w:val="32"/>
          <w:lang w:eastAsia="zh-CN"/>
        </w:rPr>
        <w:t>2023年</w:t>
      </w:r>
      <w:r>
        <w:rPr>
          <w:rFonts w:hint="default" w:ascii="Times New Roman" w:hAnsi="Times New Roman" w:eastAsia="仿宋_GB2312" w:cs="Times New Roman"/>
          <w:color w:val="000000"/>
          <w:sz w:val="32"/>
          <w:szCs w:val="32"/>
        </w:rPr>
        <w:t>国有资本经营预算拨款支出</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w:t>
      </w:r>
    </w:p>
    <w:p>
      <w:pPr>
        <w:keepNext w:val="0"/>
        <w:keepLines w:val="0"/>
        <w:pageBreakBefore w:val="0"/>
        <w:widowControl w:val="0"/>
        <w:kinsoku/>
        <w:wordWrap/>
        <w:overflowPunct/>
        <w:topLinePunct w:val="0"/>
        <w:bidi w:val="0"/>
        <w:snapToGrid/>
        <w:spacing w:line="572" w:lineRule="exact"/>
        <w:ind w:firstLine="640" w:firstLineChars="200"/>
        <w:textAlignment w:val="auto"/>
        <w:outlineLvl w:val="1"/>
        <w:rPr>
          <w:rStyle w:val="28"/>
          <w:rFonts w:ascii="黑体" w:hAnsi="黑体" w:eastAsia="黑体"/>
        </w:rPr>
      </w:pPr>
      <w:r>
        <w:rPr>
          <w:rFonts w:hint="eastAsia" w:ascii="黑体" w:hAnsi="黑体" w:eastAsia="黑体"/>
          <w:color w:val="000000"/>
          <w:sz w:val="32"/>
          <w:szCs w:val="32"/>
        </w:rPr>
        <w:t>十</w:t>
      </w:r>
      <w:r>
        <w:rPr>
          <w:rStyle w:val="28"/>
          <w:rFonts w:hint="eastAsia" w:ascii="黑体" w:hAnsi="黑体" w:eastAsia="黑体"/>
        </w:rPr>
        <w:t>、</w:t>
      </w:r>
      <w:r>
        <w:rPr>
          <w:rStyle w:val="28"/>
          <w:rFonts w:hint="eastAsia" w:ascii="黑体" w:hAnsi="黑体" w:eastAsia="黑体"/>
          <w:b w:val="0"/>
        </w:rPr>
        <w:t>其他重要事项的情况说明</w:t>
      </w:r>
    </w:p>
    <w:p>
      <w:pPr>
        <w:keepNext w:val="0"/>
        <w:keepLines w:val="0"/>
        <w:pageBreakBefore w:val="0"/>
        <w:widowControl w:val="0"/>
        <w:kinsoku/>
        <w:wordWrap/>
        <w:overflowPunct/>
        <w:topLinePunct w:val="0"/>
        <w:bidi w:val="0"/>
        <w:snapToGrid/>
        <w:spacing w:line="572" w:lineRule="exact"/>
        <w:ind w:firstLine="643" w:firstLineChars="200"/>
        <w:textAlignment w:val="auto"/>
        <w:outlineLvl w:val="2"/>
        <w:rPr>
          <w:rFonts w:ascii="仿宋" w:hAnsi="仿宋" w:eastAsia="仿宋"/>
          <w:color w:val="000000"/>
          <w:sz w:val="32"/>
          <w:szCs w:val="32"/>
        </w:rPr>
      </w:pPr>
      <w:r>
        <w:rPr>
          <w:rFonts w:hint="eastAsia" w:ascii="仿宋" w:hAnsi="仿宋" w:eastAsia="仿宋"/>
          <w:b/>
          <w:color w:val="000000"/>
          <w:sz w:val="32"/>
          <w:szCs w:val="32"/>
        </w:rPr>
        <w:t>（一）机关运行经费支出情况</w:t>
      </w:r>
    </w:p>
    <w:p>
      <w:pPr>
        <w:keepNext w:val="0"/>
        <w:keepLines w:val="0"/>
        <w:pageBreakBefore w:val="0"/>
        <w:widowControl w:val="0"/>
        <w:kinsoku/>
        <w:wordWrap/>
        <w:overflowPunct/>
        <w:topLinePunct w:val="0"/>
        <w:bidi w:val="0"/>
        <w:snapToGrid/>
        <w:spacing w:line="572" w:lineRule="exact"/>
        <w:ind w:firstLine="640" w:firstLineChars="200"/>
        <w:textAlignment w:val="auto"/>
        <w:rPr>
          <w:rFonts w:hint="default" w:ascii="Times New Roman" w:hAnsi="Times New Roman" w:eastAsia="仿宋_GB2312" w:cs="Times New Roman"/>
          <w:color w:val="000000"/>
          <w:sz w:val="32"/>
          <w:szCs w:val="32"/>
          <w:lang w:val="en-US" w:eastAsia="zh-CN"/>
        </w:rPr>
      </w:pPr>
      <w:r>
        <w:rPr>
          <w:rFonts w:hint="eastAsia" w:eastAsia="仿宋_GB2312" w:cs="Times New Roman"/>
          <w:color w:val="000000"/>
          <w:sz w:val="32"/>
          <w:szCs w:val="32"/>
          <w:lang w:eastAsia="zh-CN"/>
        </w:rPr>
        <w:t>2023年</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eastAsia="zh-CN"/>
        </w:rPr>
        <w:t>大竹县人力资源和社会保障局</w:t>
      </w:r>
      <w:r>
        <w:rPr>
          <w:rFonts w:hint="default" w:ascii="Times New Roman" w:hAnsi="Times New Roman" w:eastAsia="仿宋_GB2312" w:cs="Times New Roman"/>
          <w:color w:val="000000"/>
          <w:sz w:val="32"/>
          <w:szCs w:val="32"/>
        </w:rPr>
        <w:t>机关运行经费支出</w:t>
      </w:r>
      <w:r>
        <w:rPr>
          <w:rFonts w:hint="eastAsia" w:eastAsia="仿宋_GB2312" w:cs="Times New Roman"/>
          <w:color w:val="000000"/>
          <w:sz w:val="32"/>
          <w:szCs w:val="32"/>
          <w:lang w:val="en-US" w:eastAsia="zh-CN"/>
        </w:rPr>
        <w:t>177.01</w:t>
      </w:r>
      <w:r>
        <w:rPr>
          <w:rFonts w:hint="default" w:ascii="Times New Roman" w:hAnsi="Times New Roman" w:eastAsia="仿宋_GB2312" w:cs="Times New Roman"/>
          <w:color w:val="000000"/>
          <w:sz w:val="32"/>
          <w:szCs w:val="32"/>
        </w:rPr>
        <w:t>万元，比</w:t>
      </w:r>
      <w:r>
        <w:rPr>
          <w:rFonts w:hint="eastAsia" w:eastAsia="仿宋_GB2312" w:cs="Times New Roman"/>
          <w:color w:val="000000"/>
          <w:sz w:val="32"/>
          <w:szCs w:val="32"/>
          <w:lang w:eastAsia="zh-CN"/>
        </w:rPr>
        <w:t>2022年增加</w:t>
      </w:r>
      <w:r>
        <w:rPr>
          <w:rFonts w:hint="eastAsia" w:eastAsia="仿宋_GB2312" w:cs="Times New Roman"/>
          <w:color w:val="000000"/>
          <w:sz w:val="32"/>
          <w:szCs w:val="32"/>
          <w:lang w:val="en-US" w:eastAsia="zh-CN"/>
        </w:rPr>
        <w:t>67.91</w:t>
      </w:r>
      <w:r>
        <w:rPr>
          <w:rFonts w:hint="default" w:ascii="Times New Roman" w:hAnsi="Times New Roman" w:eastAsia="仿宋_GB2312" w:cs="Times New Roman"/>
          <w:color w:val="000000"/>
          <w:sz w:val="32"/>
          <w:szCs w:val="32"/>
        </w:rPr>
        <w:t>万元，</w:t>
      </w:r>
      <w:r>
        <w:rPr>
          <w:rFonts w:hint="eastAsia" w:eastAsia="仿宋_GB2312" w:cs="Times New Roman"/>
          <w:color w:val="000000"/>
          <w:sz w:val="32"/>
          <w:szCs w:val="32"/>
          <w:lang w:eastAsia="zh-CN"/>
        </w:rPr>
        <w:t>增加</w:t>
      </w:r>
      <w:r>
        <w:rPr>
          <w:rFonts w:hint="eastAsia" w:eastAsia="仿宋_GB2312" w:cs="Times New Roman"/>
          <w:color w:val="000000"/>
          <w:sz w:val="32"/>
          <w:szCs w:val="32"/>
          <w:lang w:val="en-US" w:eastAsia="zh-CN"/>
        </w:rPr>
        <w:t>61.24</w:t>
      </w:r>
      <w:r>
        <w:rPr>
          <w:rFonts w:hint="default" w:ascii="Times New Roman" w:hAnsi="Times New Roman" w:eastAsia="仿宋_GB2312" w:cs="Times New Roman"/>
          <w:color w:val="000000"/>
          <w:sz w:val="32"/>
          <w:szCs w:val="32"/>
        </w:rPr>
        <w:t>%。主要原因是</w:t>
      </w:r>
      <w:r>
        <w:rPr>
          <w:rFonts w:hint="eastAsia" w:eastAsia="仿宋_GB2312" w:cs="Times New Roman"/>
          <w:color w:val="000000"/>
          <w:sz w:val="32"/>
          <w:szCs w:val="32"/>
          <w:lang w:val="en-US" w:eastAsia="zh-CN"/>
        </w:rPr>
        <w:t>2023年</w:t>
      </w:r>
      <w:r>
        <w:rPr>
          <w:rFonts w:hint="eastAsia" w:eastAsia="仿宋_GB2312" w:cs="Times New Roman"/>
          <w:color w:val="000000"/>
          <w:sz w:val="32"/>
          <w:szCs w:val="32"/>
          <w:lang w:eastAsia="zh-CN"/>
        </w:rPr>
        <w:t>财政拨返还工作经费增加</w:t>
      </w:r>
      <w:r>
        <w:rPr>
          <w:rFonts w:hint="default" w:ascii="Times New Roman" w:hAnsi="Times New Roman" w:eastAsia="仿宋_GB2312" w:cs="Times New Roman"/>
          <w:color w:val="000000"/>
          <w:sz w:val="32"/>
          <w:szCs w:val="32"/>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572" w:lineRule="exact"/>
        <w:ind w:firstLine="643" w:firstLineChars="200"/>
        <w:jc w:val="left"/>
        <w:textAlignment w:val="auto"/>
        <w:outlineLvl w:val="2"/>
        <w:rPr>
          <w:rFonts w:ascii="仿宋" w:hAnsi="仿宋" w:eastAsia="仿宋"/>
          <w:b/>
          <w:color w:val="000000"/>
          <w:sz w:val="32"/>
          <w:szCs w:val="32"/>
        </w:rPr>
      </w:pPr>
      <w:r>
        <w:rPr>
          <w:rFonts w:hint="eastAsia" w:ascii="仿宋" w:hAnsi="仿宋" w:eastAsia="仿宋"/>
          <w:b/>
          <w:color w:val="000000"/>
          <w:sz w:val="32"/>
          <w:szCs w:val="32"/>
        </w:rPr>
        <w:t>（二）政府采购支出情况</w:t>
      </w:r>
    </w:p>
    <w:p>
      <w:pPr>
        <w:keepNext w:val="0"/>
        <w:keepLines w:val="0"/>
        <w:pageBreakBefore w:val="0"/>
        <w:widowControl w:val="0"/>
        <w:kinsoku/>
        <w:wordWrap/>
        <w:overflowPunct/>
        <w:topLinePunct w:val="0"/>
        <w:bidi w:val="0"/>
        <w:snapToGrid/>
        <w:spacing w:line="572" w:lineRule="exact"/>
        <w:ind w:firstLine="640" w:firstLineChars="200"/>
        <w:textAlignment w:val="auto"/>
        <w:rPr>
          <w:rFonts w:hint="default" w:ascii="Times New Roman" w:hAnsi="Times New Roman" w:eastAsia="仿宋_GB2312" w:cs="Times New Roman"/>
          <w:color w:val="000000"/>
          <w:sz w:val="32"/>
          <w:szCs w:val="32"/>
        </w:rPr>
      </w:pPr>
      <w:r>
        <w:rPr>
          <w:rFonts w:hint="eastAsia" w:eastAsia="仿宋_GB2312" w:cs="Times New Roman"/>
          <w:color w:val="000000"/>
          <w:sz w:val="32"/>
          <w:szCs w:val="32"/>
          <w:lang w:eastAsia="zh-CN"/>
        </w:rPr>
        <w:t>2023年</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eastAsia="zh-CN"/>
        </w:rPr>
        <w:t>大竹县人力资源和社会保障局</w:t>
      </w:r>
      <w:r>
        <w:rPr>
          <w:rFonts w:hint="default" w:ascii="Times New Roman" w:hAnsi="Times New Roman" w:eastAsia="仿宋_GB2312" w:cs="Times New Roman"/>
          <w:color w:val="000000"/>
          <w:sz w:val="32"/>
          <w:szCs w:val="32"/>
        </w:rPr>
        <w:t>政府采购支出总额</w:t>
      </w:r>
      <w:r>
        <w:rPr>
          <w:rFonts w:hint="eastAsia"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万元，其中：政府采购货物支出</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万元、政府采购工程支出</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万元、政府采购服务支出</w:t>
      </w:r>
      <w:r>
        <w:rPr>
          <w:rFonts w:hint="eastAsia"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万元。主要用于</w:t>
      </w:r>
      <w:r>
        <w:rPr>
          <w:rFonts w:hint="default" w:ascii="Times New Roman" w:hAnsi="Times New Roman" w:eastAsia="仿宋_GB2312" w:cs="Times New Roman"/>
          <w:color w:val="000000"/>
          <w:sz w:val="32"/>
          <w:szCs w:val="32"/>
          <w:lang w:eastAsia="zh-CN"/>
        </w:rPr>
        <w:t>购买就业创业培训服务</w:t>
      </w:r>
      <w:r>
        <w:rPr>
          <w:rFonts w:hint="default" w:ascii="Times New Roman" w:hAnsi="Times New Roman" w:eastAsia="仿宋_GB2312" w:cs="Times New Roman"/>
          <w:color w:val="000000"/>
          <w:sz w:val="32"/>
          <w:szCs w:val="32"/>
        </w:rPr>
        <w:t>。授予中小企业合同金额</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万元，占政府采购支出总额的</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%，其中：授予小微企业合同金额</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万元，占政府采购支出总额的</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w:t>
      </w:r>
    </w:p>
    <w:p>
      <w:pPr>
        <w:keepNext w:val="0"/>
        <w:keepLines w:val="0"/>
        <w:pageBreakBefore w:val="0"/>
        <w:widowControl w:val="0"/>
        <w:kinsoku/>
        <w:wordWrap/>
        <w:overflowPunct/>
        <w:topLinePunct w:val="0"/>
        <w:bidi w:val="0"/>
        <w:snapToGrid/>
        <w:spacing w:line="572" w:lineRule="exact"/>
        <w:ind w:firstLine="643" w:firstLineChars="200"/>
        <w:textAlignment w:val="auto"/>
        <w:rPr>
          <w:rFonts w:ascii="仿宋" w:hAnsi="仿宋" w:eastAsia="仿宋"/>
          <w:b/>
          <w:color w:val="000000"/>
          <w:sz w:val="32"/>
          <w:szCs w:val="32"/>
        </w:rPr>
      </w:pPr>
      <w:r>
        <w:rPr>
          <w:rFonts w:hint="eastAsia" w:ascii="仿宋" w:hAnsi="仿宋" w:eastAsia="仿宋"/>
          <w:b/>
          <w:color w:val="000000"/>
          <w:sz w:val="32"/>
          <w:szCs w:val="32"/>
        </w:rPr>
        <w:t>（三）国有资产占有使用情况</w:t>
      </w:r>
    </w:p>
    <w:p>
      <w:pPr>
        <w:keepNext w:val="0"/>
        <w:keepLines w:val="0"/>
        <w:pageBreakBefore w:val="0"/>
        <w:widowControl w:val="0"/>
        <w:kinsoku/>
        <w:wordWrap/>
        <w:overflowPunct/>
        <w:topLinePunct w:val="0"/>
        <w:autoSpaceDE w:val="0"/>
        <w:autoSpaceDN w:val="0"/>
        <w:bidi w:val="0"/>
        <w:adjustRightInd w:val="0"/>
        <w:snapToGrid/>
        <w:spacing w:line="572" w:lineRule="exact"/>
        <w:ind w:firstLine="640" w:firstLineChars="200"/>
        <w:jc w:val="left"/>
        <w:textAlignment w:val="auto"/>
        <w:rPr>
          <w:rFonts w:hint="default" w:ascii="Times New Roman" w:hAnsi="Times New Roman" w:eastAsia="仿宋_GB2312" w:cs="Times New Roman"/>
          <w:b/>
          <w:color w:val="FF0000"/>
          <w:sz w:val="32"/>
          <w:szCs w:val="32"/>
        </w:rPr>
      </w:pPr>
      <w:r>
        <w:rPr>
          <w:rFonts w:hint="default" w:ascii="Times New Roman" w:hAnsi="Times New Roman" w:eastAsia="仿宋_GB2312" w:cs="Times New Roman"/>
          <w:color w:val="000000"/>
          <w:sz w:val="32"/>
          <w:szCs w:val="32"/>
        </w:rPr>
        <w:t>截至</w:t>
      </w:r>
      <w:r>
        <w:rPr>
          <w:rFonts w:hint="eastAsia" w:eastAsia="仿宋_GB2312" w:cs="Times New Roman"/>
          <w:color w:val="000000"/>
          <w:sz w:val="32"/>
          <w:szCs w:val="32"/>
          <w:lang w:eastAsia="zh-CN"/>
        </w:rPr>
        <w:t>2023年</w:t>
      </w:r>
      <w:r>
        <w:rPr>
          <w:rFonts w:hint="default" w:ascii="Times New Roman" w:hAnsi="Times New Roman" w:eastAsia="仿宋_GB2312" w:cs="Times New Roman"/>
          <w:color w:val="000000"/>
          <w:sz w:val="32"/>
          <w:szCs w:val="32"/>
        </w:rPr>
        <w:t>12月31日，</w:t>
      </w:r>
      <w:r>
        <w:rPr>
          <w:rFonts w:hint="default" w:ascii="Times New Roman" w:hAnsi="Times New Roman" w:eastAsia="仿宋_GB2312" w:cs="Times New Roman"/>
          <w:color w:val="000000"/>
          <w:sz w:val="32"/>
          <w:szCs w:val="32"/>
          <w:lang w:eastAsia="zh-CN"/>
        </w:rPr>
        <w:t>大竹县人力资源和社会保障局</w:t>
      </w:r>
      <w:r>
        <w:rPr>
          <w:rFonts w:hint="default" w:ascii="Times New Roman" w:hAnsi="Times New Roman" w:eastAsia="仿宋_GB2312" w:cs="Times New Roman"/>
          <w:color w:val="000000"/>
          <w:sz w:val="32"/>
          <w:szCs w:val="32"/>
        </w:rPr>
        <w:t>共有车辆</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辆，其中：主要领导干部用车</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辆、机要通信用车</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辆、应急保障用车</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辆、其他用车</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辆</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单价50万元以上通用设备</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台（套），单价100万元以上专用设备</w:t>
      </w:r>
      <w:r>
        <w:rPr>
          <w:rFonts w:hint="default" w:ascii="Times New Roman" w:hAnsi="Times New Roman" w:eastAsia="仿宋_GB2312" w:cs="Times New Roman"/>
          <w:color w:val="000000"/>
          <w:sz w:val="32"/>
          <w:szCs w:val="32"/>
          <w:lang w:val="en-US" w:eastAsia="zh-CN"/>
        </w:rPr>
        <w:t>0</w:t>
      </w:r>
      <w:r>
        <w:rPr>
          <w:rFonts w:hint="default" w:ascii="Times New Roman" w:hAnsi="Times New Roman" w:eastAsia="仿宋_GB2312" w:cs="Times New Roman"/>
          <w:color w:val="000000"/>
          <w:sz w:val="32"/>
          <w:szCs w:val="32"/>
        </w:rPr>
        <w:t>台（套）。</w:t>
      </w:r>
    </w:p>
    <w:p>
      <w:pPr>
        <w:keepNext w:val="0"/>
        <w:keepLines w:val="0"/>
        <w:pageBreakBefore w:val="0"/>
        <w:widowControl w:val="0"/>
        <w:kinsoku/>
        <w:wordWrap/>
        <w:overflowPunct/>
        <w:topLinePunct w:val="0"/>
        <w:autoSpaceDE w:val="0"/>
        <w:autoSpaceDN w:val="0"/>
        <w:bidi w:val="0"/>
        <w:adjustRightInd w:val="0"/>
        <w:snapToGrid/>
        <w:spacing w:line="572" w:lineRule="exact"/>
        <w:ind w:firstLine="643" w:firstLineChars="200"/>
        <w:jc w:val="left"/>
        <w:textAlignment w:val="auto"/>
        <w:outlineLvl w:val="2"/>
        <w:rPr>
          <w:rFonts w:ascii="仿宋" w:hAnsi="仿宋" w:eastAsia="仿宋"/>
          <w:b/>
          <w:color w:val="000000"/>
          <w:sz w:val="32"/>
          <w:szCs w:val="32"/>
        </w:rPr>
      </w:pPr>
      <w:r>
        <w:rPr>
          <w:rFonts w:hint="eastAsia" w:ascii="仿宋" w:hAnsi="仿宋" w:eastAsia="仿宋"/>
          <w:b/>
          <w:color w:val="000000"/>
          <w:sz w:val="32"/>
          <w:szCs w:val="32"/>
        </w:rPr>
        <w:t>（四）预算绩效管理情况。</w:t>
      </w: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根据预算绩效管理要求，</w:t>
      </w:r>
      <w:r>
        <w:rPr>
          <w:rFonts w:hint="eastAsia" w:ascii="仿宋_GB2312" w:hAnsi="仿宋_GB2312" w:eastAsia="仿宋_GB2312" w:cs="仿宋_GB2312"/>
          <w:color w:val="auto"/>
          <w:sz w:val="32"/>
          <w:szCs w:val="32"/>
          <w:highlight w:val="none"/>
        </w:rPr>
        <w:t>本单位在</w:t>
      </w:r>
      <w:r>
        <w:rPr>
          <w:rFonts w:hint="eastAsia" w:ascii="仿宋_GB2312" w:hAnsi="仿宋_GB2312" w:eastAsia="仿宋_GB2312" w:cs="仿宋_GB2312"/>
          <w:color w:val="auto"/>
          <w:sz w:val="32"/>
          <w:szCs w:val="32"/>
          <w:highlight w:val="none"/>
          <w:lang w:eastAsia="zh-CN"/>
        </w:rPr>
        <w:t>2023年</w:t>
      </w:r>
      <w:r>
        <w:rPr>
          <w:rFonts w:hint="eastAsia" w:ascii="仿宋_GB2312" w:hAnsi="仿宋_GB2312" w:eastAsia="仿宋_GB2312" w:cs="仿宋_GB2312"/>
          <w:color w:val="auto"/>
          <w:sz w:val="32"/>
          <w:szCs w:val="32"/>
          <w:highlight w:val="none"/>
        </w:rPr>
        <w:t>度预算编制阶段</w:t>
      </w:r>
      <w:r>
        <w:rPr>
          <w:rFonts w:hint="default" w:ascii="Times New Roman" w:hAnsi="Times New Roman" w:eastAsia="仿宋_GB2312" w:cs="Times New Roman"/>
          <w:sz w:val="32"/>
          <w:szCs w:val="32"/>
        </w:rPr>
        <w:t>，</w:t>
      </w:r>
      <w:r>
        <w:rPr>
          <w:rFonts w:hint="eastAsia" w:ascii="仿宋_GB2312" w:hAnsi="仿宋_GB2312" w:eastAsia="仿宋_GB2312" w:cs="仿宋_GB2312"/>
          <w:color w:val="auto"/>
          <w:sz w:val="32"/>
          <w:szCs w:val="32"/>
          <w:highlight w:val="none"/>
        </w:rPr>
        <w:t>组织</w:t>
      </w:r>
      <w:r>
        <w:rPr>
          <w:rFonts w:hint="default" w:ascii="Times New Roman" w:hAnsi="Times New Roman" w:eastAsia="仿宋_GB2312" w:cs="Times New Roman"/>
          <w:sz w:val="32"/>
          <w:szCs w:val="32"/>
        </w:rPr>
        <w:t>对</w:t>
      </w:r>
      <w:r>
        <w:rPr>
          <w:rFonts w:hint="eastAsia" w:eastAsia="仿宋_GB2312" w:cs="Times New Roman"/>
          <w:sz w:val="32"/>
          <w:szCs w:val="32"/>
          <w:lang w:eastAsia="zh-CN"/>
        </w:rPr>
        <w:t>纪委派驻机构工作经费等</w:t>
      </w:r>
      <w:r>
        <w:rPr>
          <w:rFonts w:hint="eastAsia" w:eastAsia="仿宋_GB2312" w:cs="Times New Roman"/>
          <w:sz w:val="32"/>
          <w:szCs w:val="32"/>
          <w:lang w:val="en-US" w:eastAsia="zh-CN"/>
        </w:rPr>
        <w:t>7个</w:t>
      </w:r>
      <w:r>
        <w:rPr>
          <w:rFonts w:hint="default" w:ascii="Times New Roman" w:hAnsi="Times New Roman" w:eastAsia="仿宋_GB2312" w:cs="Times New Roman"/>
          <w:sz w:val="32"/>
          <w:szCs w:val="32"/>
        </w:rPr>
        <w:t>项目编制了绩效目标，预算执行过程中，</w:t>
      </w:r>
      <w:r>
        <w:rPr>
          <w:rFonts w:hint="eastAsia" w:eastAsia="仿宋_GB2312" w:cs="Times New Roman"/>
          <w:sz w:val="32"/>
          <w:szCs w:val="32"/>
          <w:lang w:eastAsia="zh-CN"/>
        </w:rPr>
        <w:t>选取</w:t>
      </w:r>
      <w:r>
        <w:rPr>
          <w:rFonts w:hint="eastAsia" w:eastAsia="仿宋_GB2312" w:cs="Times New Roman"/>
          <w:sz w:val="32"/>
          <w:szCs w:val="32"/>
          <w:lang w:val="en-US" w:eastAsia="zh-CN"/>
        </w:rPr>
        <w:t>7个项目开展绩效监控，年终执行完毕后，对7个项目开展了绩效目标完成情况自评。</w:t>
      </w:r>
    </w:p>
    <w:p>
      <w:pPr>
        <w:keepNext w:val="0"/>
        <w:keepLines w:val="0"/>
        <w:pageBreakBefore w:val="0"/>
        <w:widowControl w:val="0"/>
        <w:kinsoku/>
        <w:wordWrap/>
        <w:overflowPunct/>
        <w:topLinePunct w:val="0"/>
        <w:autoSpaceDE/>
        <w:autoSpaceDN/>
        <w:bidi w:val="0"/>
        <w:adjustRightInd/>
        <w:snapToGrid/>
        <w:spacing w:line="572" w:lineRule="exact"/>
        <w:ind w:firstLine="640" w:firstLineChars="200"/>
        <w:textAlignment w:val="auto"/>
        <w:rPr>
          <w:rFonts w:hint="eastAsia" w:ascii="Times New Roman" w:hAnsi="Times New Roman" w:eastAsia="仿宋_GB2312" w:cs="Times New Roman"/>
          <w:sz w:val="32"/>
          <w:szCs w:val="32"/>
          <w:lang w:eastAsia="zh-CN"/>
        </w:rPr>
      </w:pPr>
      <w:r>
        <w:rPr>
          <w:rFonts w:hint="eastAsia" w:eastAsia="仿宋_GB2312" w:cs="Times New Roman"/>
          <w:sz w:val="32"/>
          <w:szCs w:val="32"/>
          <w:lang w:eastAsia="zh-CN"/>
        </w:rPr>
        <w:t>组织</w:t>
      </w:r>
      <w:r>
        <w:rPr>
          <w:rFonts w:hint="default" w:ascii="Times New Roman" w:hAnsi="Times New Roman" w:eastAsia="仿宋_GB2312" w:cs="Times New Roman"/>
          <w:sz w:val="32"/>
          <w:szCs w:val="32"/>
        </w:rPr>
        <w:t>对</w:t>
      </w:r>
      <w:r>
        <w:rPr>
          <w:rFonts w:hint="eastAsia" w:eastAsia="仿宋_GB2312" w:cs="Times New Roman"/>
          <w:sz w:val="32"/>
          <w:szCs w:val="32"/>
          <w:lang w:eastAsia="zh-CN"/>
        </w:rPr>
        <w:t>2023年</w:t>
      </w:r>
      <w:r>
        <w:rPr>
          <w:rFonts w:hint="default" w:ascii="Times New Roman" w:hAnsi="Times New Roman" w:eastAsia="仿宋_GB2312" w:cs="Times New Roman"/>
          <w:sz w:val="32"/>
          <w:szCs w:val="32"/>
        </w:rPr>
        <w:t>部门整体支出开展绩效自评，从评价情况来看，</w:t>
      </w:r>
      <w:r>
        <w:rPr>
          <w:rFonts w:hint="eastAsia" w:ascii="Times New Roman" w:hAnsi="Times New Roman" w:eastAsia="仿宋_GB2312" w:cs="Times New Roman"/>
          <w:sz w:val="32"/>
          <w:szCs w:val="32"/>
          <w:lang w:eastAsia="zh-CN"/>
        </w:rPr>
        <w:t>所有</w:t>
      </w:r>
      <w:r>
        <w:rPr>
          <w:rFonts w:hint="default" w:ascii="Times New Roman" w:hAnsi="Times New Roman" w:eastAsia="仿宋_GB2312" w:cs="Times New Roman"/>
          <w:sz w:val="32"/>
          <w:szCs w:val="32"/>
          <w:lang w:eastAsia="zh-CN"/>
        </w:rPr>
        <w:t>项目均</w:t>
      </w:r>
      <w:r>
        <w:rPr>
          <w:rFonts w:hint="default" w:ascii="Times New Roman" w:hAnsi="Times New Roman" w:eastAsia="仿宋_GB2312" w:cs="Times New Roman"/>
          <w:sz w:val="32"/>
          <w:szCs w:val="32"/>
        </w:rPr>
        <w:t>完成预定目标，</w:t>
      </w:r>
      <w:r>
        <w:rPr>
          <w:rFonts w:hint="eastAsia" w:eastAsia="仿宋_GB2312" w:cs="Times New Roman"/>
          <w:sz w:val="32"/>
          <w:szCs w:val="32"/>
          <w:lang w:eastAsia="zh-CN"/>
        </w:rPr>
        <w:t>整体绩效自评综合得分</w:t>
      </w:r>
      <w:r>
        <w:rPr>
          <w:rFonts w:hint="eastAsia" w:eastAsia="仿宋_GB2312" w:cs="Times New Roman"/>
          <w:sz w:val="32"/>
          <w:szCs w:val="32"/>
          <w:lang w:val="en-US" w:eastAsia="zh-CN"/>
        </w:rPr>
        <w:t>98</w:t>
      </w:r>
      <w:r>
        <w:rPr>
          <w:rFonts w:hint="eastAsia" w:eastAsia="仿宋_GB2312" w:cs="Times New Roman"/>
          <w:sz w:val="32"/>
          <w:szCs w:val="32"/>
          <w:lang w:eastAsia="zh-CN"/>
        </w:rPr>
        <w:t>分，自评报告详见附件。</w:t>
      </w:r>
    </w:p>
    <w:p>
      <w:pPr>
        <w:pStyle w:val="12"/>
        <w:adjustRightInd w:val="0"/>
        <w:snapToGrid w:val="0"/>
        <w:spacing w:before="0" w:line="440" w:lineRule="exact"/>
        <w:ind w:firstLine="1320" w:firstLineChars="300"/>
        <w:jc w:val="center"/>
        <w:rPr>
          <w:rFonts w:hint="eastAsia" w:ascii="方正小标宋简体" w:hAnsi="方正小标宋简体" w:eastAsia="方正小标宋简体" w:cs="方正小标宋简体"/>
          <w:color w:val="auto"/>
          <w:sz w:val="44"/>
          <w:szCs w:val="44"/>
          <w:highlight w:val="none"/>
        </w:rPr>
      </w:pPr>
    </w:p>
    <w:p>
      <w:pPr>
        <w:pStyle w:val="12"/>
        <w:adjustRightInd w:val="0"/>
        <w:snapToGrid w:val="0"/>
        <w:spacing w:before="0" w:line="440" w:lineRule="exact"/>
        <w:ind w:firstLine="2200" w:firstLineChars="500"/>
        <w:jc w:val="both"/>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第三部分 名词解释</w:t>
      </w:r>
    </w:p>
    <w:p>
      <w:pPr>
        <w:pStyle w:val="25"/>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ascii="仿宋_GB2312" w:eastAsia="仿宋_GB2312"/>
          <w:sz w:val="32"/>
          <w:szCs w:val="32"/>
        </w:rPr>
      </w:pPr>
    </w:p>
    <w:p>
      <w:pPr>
        <w:pStyle w:val="25"/>
        <w:keepNext w:val="0"/>
        <w:keepLines w:val="0"/>
        <w:pageBreakBefore w:val="0"/>
        <w:widowControl w:val="0"/>
        <w:kinsoku/>
        <w:wordWrap/>
        <w:overflowPunct/>
        <w:topLinePunct w:val="0"/>
        <w:autoSpaceDE w:val="0"/>
        <w:autoSpaceDN w:val="0"/>
        <w:bidi w:val="0"/>
        <w:adjustRightInd w:val="0"/>
        <w:snapToGrid/>
        <w:spacing w:line="536" w:lineRule="exact"/>
        <w:ind w:firstLine="640" w:firstLineChars="200"/>
        <w:textAlignment w:val="auto"/>
        <w:rPr>
          <w:rFonts w:ascii="仿宋_GB2312" w:eastAsia="仿宋_GB2312"/>
          <w:spacing w:val="-20"/>
          <w:sz w:val="32"/>
          <w:szCs w:val="32"/>
        </w:rPr>
      </w:pPr>
      <w:r>
        <w:rPr>
          <w:rFonts w:ascii="仿宋_GB2312" w:eastAsia="仿宋_GB2312"/>
          <w:sz w:val="32"/>
          <w:szCs w:val="32"/>
        </w:rPr>
        <w:t>1.</w:t>
      </w:r>
      <w:r>
        <w:rPr>
          <w:rFonts w:hint="eastAsia" w:ascii="仿宋_GB2312" w:eastAsia="仿宋_GB2312"/>
          <w:sz w:val="32"/>
          <w:szCs w:val="32"/>
        </w:rPr>
        <w:t>财政拨款收入：</w:t>
      </w:r>
      <w:r>
        <w:rPr>
          <w:rFonts w:hint="eastAsia" w:ascii="仿宋_GB2312" w:eastAsia="仿宋_GB2312"/>
          <w:spacing w:val="-20"/>
          <w:sz w:val="32"/>
          <w:szCs w:val="32"/>
        </w:rPr>
        <w:t>指单位从同级财政部门取得的财政预算资金。</w:t>
      </w:r>
    </w:p>
    <w:p>
      <w:pPr>
        <w:pStyle w:val="25"/>
        <w:keepNext w:val="0"/>
        <w:keepLines w:val="0"/>
        <w:pageBreakBefore w:val="0"/>
        <w:widowControl w:val="0"/>
        <w:kinsoku/>
        <w:wordWrap/>
        <w:overflowPunct/>
        <w:topLinePunct w:val="0"/>
        <w:autoSpaceDE w:val="0"/>
        <w:autoSpaceDN w:val="0"/>
        <w:bidi w:val="0"/>
        <w:adjustRightInd w:val="0"/>
        <w:snapToGrid/>
        <w:spacing w:line="536" w:lineRule="exact"/>
        <w:ind w:firstLine="640" w:firstLineChars="200"/>
        <w:textAlignment w:val="auto"/>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事业收入：指事业单位开展专业业务活动及辅助活动取得的收入。</w:t>
      </w:r>
    </w:p>
    <w:p>
      <w:pPr>
        <w:pStyle w:val="25"/>
        <w:keepNext w:val="0"/>
        <w:keepLines w:val="0"/>
        <w:pageBreakBefore w:val="0"/>
        <w:widowControl w:val="0"/>
        <w:kinsoku/>
        <w:wordWrap/>
        <w:overflowPunct/>
        <w:topLinePunct w:val="0"/>
        <w:autoSpaceDE w:val="0"/>
        <w:autoSpaceDN w:val="0"/>
        <w:bidi w:val="0"/>
        <w:adjustRightInd w:val="0"/>
        <w:snapToGrid/>
        <w:spacing w:line="536" w:lineRule="exact"/>
        <w:ind w:firstLine="640" w:firstLineChars="200"/>
        <w:textAlignment w:val="auto"/>
        <w:rPr>
          <w:rFonts w:hint="eastAsia" w:ascii="仿宋_GB2312" w:eastAsia="仿宋_GB2312"/>
          <w:sz w:val="32"/>
          <w:szCs w:val="32"/>
        </w:rPr>
      </w:pPr>
      <w:r>
        <w:rPr>
          <w:rFonts w:ascii="仿宋_GB2312" w:eastAsia="仿宋_GB2312"/>
          <w:sz w:val="32"/>
          <w:szCs w:val="32"/>
        </w:rPr>
        <w:t>3.</w:t>
      </w:r>
      <w:r>
        <w:rPr>
          <w:rFonts w:hint="eastAsia" w:ascii="仿宋_GB2312" w:eastAsia="仿宋_GB2312"/>
          <w:sz w:val="32"/>
          <w:szCs w:val="32"/>
        </w:rPr>
        <w:t>经营收入：指事业单位在专业业务活动及其辅助活动之外开展非独立核算经营活动取得的收入。</w:t>
      </w:r>
    </w:p>
    <w:p>
      <w:pPr>
        <w:pStyle w:val="25"/>
        <w:keepNext w:val="0"/>
        <w:keepLines w:val="0"/>
        <w:pageBreakBefore w:val="0"/>
        <w:widowControl w:val="0"/>
        <w:kinsoku/>
        <w:wordWrap/>
        <w:overflowPunct/>
        <w:topLinePunct w:val="0"/>
        <w:autoSpaceDE w:val="0"/>
        <w:autoSpaceDN w:val="0"/>
        <w:bidi w:val="0"/>
        <w:adjustRightInd w:val="0"/>
        <w:snapToGrid/>
        <w:spacing w:line="536" w:lineRule="exact"/>
        <w:ind w:firstLine="640" w:firstLineChars="200"/>
        <w:textAlignment w:val="auto"/>
        <w:rPr>
          <w:rFonts w:hint="eastAsia"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其他收入：指单位取得的除上述收入以外的各项收入。</w:t>
      </w:r>
    </w:p>
    <w:p>
      <w:pPr>
        <w:pStyle w:val="25"/>
        <w:keepNext w:val="0"/>
        <w:keepLines w:val="0"/>
        <w:pageBreakBefore w:val="0"/>
        <w:widowControl w:val="0"/>
        <w:kinsoku/>
        <w:wordWrap/>
        <w:overflowPunct/>
        <w:topLinePunct w:val="0"/>
        <w:bidi w:val="0"/>
        <w:snapToGrid/>
        <w:spacing w:line="536" w:lineRule="exact"/>
        <w:ind w:firstLine="640" w:firstLineChars="200"/>
        <w:textAlignment w:val="auto"/>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使用非财政拨款结余：指事业单位使用以前年度积累的非财政拨款结余弥补当年收支差额的金额。</w:t>
      </w:r>
      <w:r>
        <w:rPr>
          <w:rFonts w:ascii="仿宋_GB2312" w:eastAsia="仿宋_GB2312"/>
          <w:sz w:val="32"/>
          <w:szCs w:val="32"/>
        </w:rPr>
        <w:t xml:space="preserve"> </w:t>
      </w:r>
    </w:p>
    <w:p>
      <w:pPr>
        <w:pStyle w:val="25"/>
        <w:keepNext w:val="0"/>
        <w:keepLines w:val="0"/>
        <w:pageBreakBefore w:val="0"/>
        <w:widowControl w:val="0"/>
        <w:kinsoku/>
        <w:wordWrap/>
        <w:overflowPunct/>
        <w:topLinePunct w:val="0"/>
        <w:bidi w:val="0"/>
        <w:snapToGrid/>
        <w:spacing w:line="536" w:lineRule="exact"/>
        <w:ind w:firstLine="640" w:firstLineChars="200"/>
        <w:textAlignment w:val="auto"/>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年初结转和结余：指以前年度尚未完成、结转到本年按有关规定继续使用的资金。</w:t>
      </w:r>
      <w:r>
        <w:rPr>
          <w:rFonts w:ascii="仿宋_GB2312" w:eastAsia="仿宋_GB2312"/>
          <w:sz w:val="32"/>
          <w:szCs w:val="32"/>
        </w:rPr>
        <w:t xml:space="preserve"> </w:t>
      </w:r>
    </w:p>
    <w:p>
      <w:pPr>
        <w:pStyle w:val="25"/>
        <w:keepNext w:val="0"/>
        <w:keepLines w:val="0"/>
        <w:pageBreakBefore w:val="0"/>
        <w:widowControl w:val="0"/>
        <w:kinsoku/>
        <w:wordWrap/>
        <w:overflowPunct/>
        <w:topLinePunct w:val="0"/>
        <w:bidi w:val="0"/>
        <w:snapToGrid/>
        <w:spacing w:line="536" w:lineRule="exact"/>
        <w:ind w:firstLine="640" w:firstLineChars="200"/>
        <w:textAlignment w:val="auto"/>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结余分配：指事业单位按照会计制度规定缴纳的所得税、提取的专用结余以及转入非财政拨款结余的金额等。</w:t>
      </w:r>
    </w:p>
    <w:p>
      <w:pPr>
        <w:pStyle w:val="25"/>
        <w:keepNext w:val="0"/>
        <w:keepLines w:val="0"/>
        <w:pageBreakBefore w:val="0"/>
        <w:widowControl w:val="0"/>
        <w:kinsoku/>
        <w:wordWrap/>
        <w:overflowPunct/>
        <w:topLinePunct w:val="0"/>
        <w:bidi w:val="0"/>
        <w:snapToGrid/>
        <w:spacing w:line="536" w:lineRule="exact"/>
        <w:ind w:firstLine="640" w:firstLineChars="200"/>
        <w:textAlignment w:val="auto"/>
        <w:rPr>
          <w:rFonts w:ascii="仿宋_GB2312" w:eastAsia="仿宋_GB2312"/>
          <w:sz w:val="32"/>
          <w:szCs w:val="32"/>
        </w:rPr>
      </w:pPr>
      <w:r>
        <w:rPr>
          <w:rFonts w:ascii="仿宋_GB2312" w:eastAsia="仿宋_GB2312"/>
          <w:sz w:val="32"/>
          <w:szCs w:val="32"/>
        </w:rPr>
        <w:t>8</w:t>
      </w:r>
      <w:r>
        <w:rPr>
          <w:rFonts w:hint="eastAsia" w:ascii="仿宋_GB2312" w:eastAsia="仿宋_GB2312"/>
          <w:sz w:val="32"/>
          <w:szCs w:val="32"/>
          <w:lang w:val="en-US" w:eastAsia="zh-CN"/>
        </w:rPr>
        <w:t>.</w:t>
      </w:r>
      <w:r>
        <w:rPr>
          <w:rFonts w:hint="eastAsia" w:ascii="仿宋_GB2312" w:eastAsia="仿宋_GB2312"/>
          <w:sz w:val="32"/>
          <w:szCs w:val="32"/>
        </w:rPr>
        <w:t>年末结转和结余：指单位按有关规定结转到下年或以后年度继续使用的资金。</w:t>
      </w:r>
    </w:p>
    <w:p>
      <w:pPr>
        <w:keepNext w:val="0"/>
        <w:keepLines w:val="0"/>
        <w:pageBreakBefore w:val="0"/>
        <w:widowControl w:val="0"/>
        <w:kinsoku/>
        <w:wordWrap/>
        <w:overflowPunct/>
        <w:topLinePunct w:val="0"/>
        <w:bidi w:val="0"/>
        <w:snapToGrid/>
        <w:spacing w:line="536" w:lineRule="exact"/>
        <w:ind w:firstLine="640" w:firstLineChars="200"/>
        <w:textAlignment w:val="auto"/>
        <w:rPr>
          <w:rFonts w:hint="default" w:ascii="Times New Roman" w:hAnsi="Times New Roman" w:eastAsia="仿宋_GB2312" w:cs="Times New Roman"/>
          <w:sz w:val="32"/>
          <w:szCs w:val="32"/>
        </w:rPr>
      </w:pPr>
      <w:r>
        <w:rPr>
          <w:rFonts w:hint="eastAsia" w:eastAsia="仿宋_GB2312" w:cs="Times New Roman"/>
          <w:sz w:val="32"/>
          <w:szCs w:val="32"/>
          <w:lang w:val="en-US" w:eastAsia="zh-CN"/>
        </w:rPr>
        <w:t>9</w:t>
      </w:r>
      <w:r>
        <w:rPr>
          <w:rFonts w:hint="default" w:ascii="Times New Roman" w:hAnsi="Times New Roman" w:eastAsia="仿宋_GB2312" w:cs="Times New Roman"/>
          <w:sz w:val="32"/>
          <w:szCs w:val="32"/>
        </w:rPr>
        <w:t>.一般公共服务支出（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纪检监察事务</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派驻派出机构</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项</w:t>
      </w:r>
      <w:r>
        <w:rPr>
          <w:rFonts w:hint="default" w:ascii="Times New Roman" w:hAnsi="Times New Roman" w:eastAsia="仿宋_GB2312" w:cs="Times New Roman"/>
          <w:sz w:val="32"/>
          <w:szCs w:val="32"/>
        </w:rPr>
        <w:t xml:space="preserve">）: </w:t>
      </w:r>
      <w:r>
        <w:rPr>
          <w:rFonts w:hint="eastAsia" w:ascii="仿宋_GB2312" w:hAnsi="仿宋_GB2312" w:eastAsia="仿宋_GB2312" w:cs="仿宋_GB2312"/>
          <w:sz w:val="32"/>
          <w:szCs w:val="32"/>
          <w:lang w:eastAsia="zh-CN"/>
        </w:rPr>
        <w:t>指派驻本单位的纪检监察人员的专项业务支出</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bidi w:val="0"/>
        <w:snapToGrid/>
        <w:spacing w:line="536" w:lineRule="exact"/>
        <w:ind w:firstLine="640" w:firstLineChars="200"/>
        <w:textAlignment w:val="auto"/>
        <w:rPr>
          <w:rFonts w:hint="eastAsia" w:ascii="仿宋_GB2312" w:hAnsi="仿宋_GB2312" w:eastAsia="仿宋_GB2312" w:cs="仿宋_GB2312"/>
          <w:sz w:val="32"/>
          <w:szCs w:val="32"/>
          <w:lang w:eastAsia="zh-CN"/>
        </w:rPr>
      </w:pPr>
      <w:r>
        <w:rPr>
          <w:rFonts w:hint="eastAsia" w:eastAsia="仿宋_GB2312" w:cs="Times New Roman"/>
          <w:sz w:val="32"/>
          <w:szCs w:val="32"/>
          <w:lang w:val="en-US" w:eastAsia="zh-CN"/>
        </w:rPr>
        <w:t>10.</w:t>
      </w:r>
      <w:r>
        <w:rPr>
          <w:rFonts w:hint="default" w:ascii="Times New Roman" w:hAnsi="Times New Roman" w:eastAsia="仿宋_GB2312" w:cs="Times New Roman"/>
          <w:sz w:val="32"/>
          <w:szCs w:val="32"/>
          <w:lang w:eastAsia="zh-CN"/>
        </w:rPr>
        <w:t>教育</w:t>
      </w:r>
      <w:r>
        <w:rPr>
          <w:rFonts w:hint="default" w:ascii="Times New Roman" w:hAnsi="Times New Roman" w:eastAsia="仿宋_GB2312" w:cs="Times New Roman"/>
          <w:sz w:val="32"/>
          <w:szCs w:val="32"/>
        </w:rPr>
        <w:t>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职业教育</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中</w:t>
      </w:r>
      <w:r>
        <w:rPr>
          <w:rFonts w:hint="eastAsia" w:eastAsia="仿宋_GB2312" w:cs="Times New Roman"/>
          <w:sz w:val="32"/>
          <w:szCs w:val="32"/>
          <w:lang w:eastAsia="zh-CN"/>
        </w:rPr>
        <w:t>等职业</w:t>
      </w:r>
      <w:r>
        <w:rPr>
          <w:rFonts w:hint="default" w:ascii="Times New Roman" w:hAnsi="Times New Roman" w:eastAsia="仿宋_GB2312" w:cs="Times New Roman"/>
          <w:sz w:val="32"/>
          <w:szCs w:val="32"/>
          <w:lang w:eastAsia="zh-CN"/>
        </w:rPr>
        <w:t>教育</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项</w:t>
      </w:r>
      <w:r>
        <w:rPr>
          <w:rFonts w:hint="default" w:ascii="Times New Roman" w:hAnsi="Times New Roman" w:eastAsia="仿宋_GB2312" w:cs="Times New Roman"/>
          <w:sz w:val="32"/>
          <w:szCs w:val="32"/>
        </w:rPr>
        <w:t xml:space="preserve">）: </w:t>
      </w:r>
      <w:r>
        <w:rPr>
          <w:rFonts w:hint="eastAsia" w:ascii="仿宋_GB2312" w:hAnsi="仿宋_GB2312" w:eastAsia="仿宋_GB2312" w:cs="仿宋_GB2312"/>
          <w:sz w:val="32"/>
          <w:szCs w:val="32"/>
          <w:lang w:eastAsia="zh-CN"/>
        </w:rPr>
        <w:t>指为中职生的生活补助支出。</w:t>
      </w:r>
    </w:p>
    <w:p>
      <w:pPr>
        <w:keepNext w:val="0"/>
        <w:keepLines w:val="0"/>
        <w:pageBreakBefore w:val="0"/>
        <w:widowControl w:val="0"/>
        <w:kinsoku/>
        <w:wordWrap/>
        <w:overflowPunct/>
        <w:topLinePunct w:val="0"/>
        <w:bidi w:val="0"/>
        <w:snapToGrid/>
        <w:spacing w:line="536" w:lineRule="exact"/>
        <w:ind w:firstLine="640" w:firstLineChars="200"/>
        <w:textAlignment w:val="auto"/>
        <w:rPr>
          <w:rFonts w:hint="default" w:ascii="Times New Roman" w:hAnsi="Times New Roman" w:eastAsia="仿宋_GB2312" w:cs="Times New Roman"/>
          <w:sz w:val="32"/>
          <w:szCs w:val="32"/>
        </w:rPr>
      </w:pPr>
      <w:r>
        <w:rPr>
          <w:rFonts w:hint="eastAsia" w:ascii="仿宋_GB2312" w:hAnsi="仿宋_GB2312" w:eastAsia="仿宋_GB2312" w:cs="仿宋_GB2312"/>
          <w:sz w:val="32"/>
          <w:szCs w:val="32"/>
          <w:lang w:val="en-US" w:eastAsia="zh-CN"/>
        </w:rPr>
        <w:t>11.</w:t>
      </w:r>
      <w:r>
        <w:rPr>
          <w:rFonts w:hint="eastAsia" w:eastAsia="仿宋_GB2312" w:cs="Times New Roman"/>
          <w:sz w:val="32"/>
          <w:szCs w:val="32"/>
          <w:lang w:eastAsia="zh-CN"/>
        </w:rPr>
        <w:t>社会保障和就业</w:t>
      </w:r>
      <w:r>
        <w:rPr>
          <w:rFonts w:hint="default" w:ascii="Times New Roman" w:hAnsi="Times New Roman" w:eastAsia="仿宋_GB2312" w:cs="Times New Roman"/>
          <w:sz w:val="32"/>
          <w:szCs w:val="32"/>
        </w:rPr>
        <w:t>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）人力资源</w:t>
      </w:r>
      <w:r>
        <w:rPr>
          <w:rFonts w:hint="eastAsia" w:eastAsia="仿宋_GB2312" w:cs="Times New Roman"/>
          <w:sz w:val="32"/>
          <w:szCs w:val="32"/>
          <w:lang w:eastAsia="zh-CN"/>
        </w:rPr>
        <w:t>和社会保障管理</w:t>
      </w:r>
      <w:r>
        <w:rPr>
          <w:rFonts w:hint="default" w:ascii="Times New Roman" w:hAnsi="Times New Roman" w:eastAsia="仿宋_GB2312" w:cs="Times New Roman"/>
          <w:sz w:val="32"/>
          <w:szCs w:val="32"/>
        </w:rPr>
        <w:t>事务（</w:t>
      </w:r>
      <w:r>
        <w:rPr>
          <w:rFonts w:hint="eastAsia" w:eastAsia="仿宋_GB2312" w:cs="Times New Roman"/>
          <w:sz w:val="32"/>
          <w:szCs w:val="32"/>
          <w:lang w:eastAsia="zh-CN"/>
        </w:rPr>
        <w:t>款</w:t>
      </w:r>
      <w:r>
        <w:rPr>
          <w:rFonts w:hint="default" w:ascii="Times New Roman" w:hAnsi="Times New Roman" w:eastAsia="仿宋_GB2312" w:cs="Times New Roman"/>
          <w:sz w:val="32"/>
          <w:szCs w:val="32"/>
        </w:rPr>
        <w:t>）行政运行（</w:t>
      </w:r>
      <w:r>
        <w:rPr>
          <w:rFonts w:hint="eastAsia" w:eastAsia="仿宋_GB2312" w:cs="Times New Roman"/>
          <w:sz w:val="32"/>
          <w:szCs w:val="32"/>
          <w:lang w:eastAsia="zh-CN"/>
        </w:rPr>
        <w:t>项</w:t>
      </w:r>
      <w:r>
        <w:rPr>
          <w:rFonts w:hint="default" w:ascii="Times New Roman" w:hAnsi="Times New Roman" w:eastAsia="仿宋_GB2312" w:cs="Times New Roman"/>
          <w:sz w:val="32"/>
          <w:szCs w:val="32"/>
        </w:rPr>
        <w:t xml:space="preserve">）: </w:t>
      </w:r>
      <w:r>
        <w:rPr>
          <w:rStyle w:val="17"/>
          <w:rFonts w:hint="eastAsia" w:ascii="仿宋_GB2312" w:eastAsia="仿宋_GB2312"/>
          <w:b w:val="0"/>
          <w:color w:val="000000"/>
          <w:sz w:val="32"/>
          <w:szCs w:val="32"/>
        </w:rPr>
        <w:t>指行政单位的基本支出</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bidi w:val="0"/>
        <w:snapToGrid/>
        <w:spacing w:line="536" w:lineRule="exact"/>
        <w:ind w:firstLine="640" w:firstLineChars="200"/>
        <w:textAlignment w:val="auto"/>
        <w:rPr>
          <w:rFonts w:hint="eastAsia" w:ascii="Times New Roman" w:hAnsi="Times New Roman" w:eastAsia="仿宋_GB2312" w:cs="Times New Roman"/>
          <w:sz w:val="32"/>
          <w:szCs w:val="32"/>
          <w:lang w:eastAsia="zh-CN"/>
        </w:rPr>
      </w:pPr>
      <w:r>
        <w:rPr>
          <w:rFonts w:hint="eastAsia" w:eastAsia="仿宋_GB2312" w:cs="Times New Roman"/>
          <w:sz w:val="32"/>
          <w:szCs w:val="32"/>
          <w:lang w:val="en-US" w:eastAsia="zh-CN"/>
        </w:rPr>
        <w:t>12</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社会保障和就业</w:t>
      </w:r>
      <w:r>
        <w:rPr>
          <w:rFonts w:hint="default" w:ascii="Times New Roman" w:hAnsi="Times New Roman" w:eastAsia="仿宋_GB2312" w:cs="Times New Roman"/>
          <w:sz w:val="32"/>
          <w:szCs w:val="32"/>
        </w:rPr>
        <w:t>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）人力资源</w:t>
      </w:r>
      <w:r>
        <w:rPr>
          <w:rFonts w:hint="eastAsia" w:eastAsia="仿宋_GB2312" w:cs="Times New Roman"/>
          <w:sz w:val="32"/>
          <w:szCs w:val="32"/>
          <w:lang w:eastAsia="zh-CN"/>
        </w:rPr>
        <w:t>和社会保障管理</w:t>
      </w:r>
      <w:r>
        <w:rPr>
          <w:rFonts w:hint="default" w:ascii="Times New Roman" w:hAnsi="Times New Roman" w:eastAsia="仿宋_GB2312" w:cs="Times New Roman"/>
          <w:sz w:val="32"/>
          <w:szCs w:val="32"/>
        </w:rPr>
        <w:t>事务（</w:t>
      </w:r>
      <w:r>
        <w:rPr>
          <w:rFonts w:hint="eastAsia" w:eastAsia="仿宋_GB2312" w:cs="Times New Roman"/>
          <w:sz w:val="32"/>
          <w:szCs w:val="32"/>
          <w:lang w:eastAsia="zh-CN"/>
        </w:rPr>
        <w:t>款</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一般行政管理事务</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项</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：指行政单位的其他项目支出。</w:t>
      </w:r>
    </w:p>
    <w:p>
      <w:pPr>
        <w:keepNext w:val="0"/>
        <w:keepLines w:val="0"/>
        <w:pageBreakBefore w:val="0"/>
        <w:widowControl w:val="0"/>
        <w:kinsoku/>
        <w:wordWrap/>
        <w:overflowPunct/>
        <w:topLinePunct w:val="0"/>
        <w:bidi w:val="0"/>
        <w:snapToGrid/>
        <w:spacing w:line="536" w:lineRule="exact"/>
        <w:ind w:firstLine="640" w:firstLineChars="200"/>
        <w:textAlignment w:val="auto"/>
        <w:rPr>
          <w:rFonts w:hint="eastAsia" w:ascii="Times New Roman" w:hAnsi="Times New Roman" w:eastAsia="仿宋_GB2312" w:cs="Times New Roman"/>
          <w:sz w:val="32"/>
          <w:szCs w:val="32"/>
          <w:lang w:eastAsia="zh-CN"/>
        </w:rPr>
      </w:pPr>
      <w:r>
        <w:rPr>
          <w:rFonts w:hint="eastAsia" w:eastAsia="仿宋_GB2312" w:cs="Times New Roman"/>
          <w:sz w:val="32"/>
          <w:szCs w:val="32"/>
          <w:lang w:val="en-US" w:eastAsia="zh-CN"/>
        </w:rPr>
        <w:t>13.</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社会保障和就业</w:t>
      </w:r>
      <w:r>
        <w:rPr>
          <w:rFonts w:hint="default" w:ascii="Times New Roman" w:hAnsi="Times New Roman" w:eastAsia="仿宋_GB2312" w:cs="Times New Roman"/>
          <w:sz w:val="32"/>
          <w:szCs w:val="32"/>
        </w:rPr>
        <w:t>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）人力资源</w:t>
      </w:r>
      <w:r>
        <w:rPr>
          <w:rFonts w:hint="eastAsia" w:eastAsia="仿宋_GB2312" w:cs="Times New Roman"/>
          <w:sz w:val="32"/>
          <w:szCs w:val="32"/>
          <w:lang w:eastAsia="zh-CN"/>
        </w:rPr>
        <w:t>和社会保障管理</w:t>
      </w:r>
      <w:r>
        <w:rPr>
          <w:rFonts w:hint="default" w:ascii="Times New Roman" w:hAnsi="Times New Roman" w:eastAsia="仿宋_GB2312" w:cs="Times New Roman"/>
          <w:sz w:val="32"/>
          <w:szCs w:val="32"/>
        </w:rPr>
        <w:t>事务（</w:t>
      </w:r>
      <w:r>
        <w:rPr>
          <w:rFonts w:hint="eastAsia" w:eastAsia="仿宋_GB2312" w:cs="Times New Roman"/>
          <w:sz w:val="32"/>
          <w:szCs w:val="32"/>
          <w:lang w:eastAsia="zh-CN"/>
        </w:rPr>
        <w:t>款</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事业运行</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项</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：指</w:t>
      </w:r>
      <w:r>
        <w:rPr>
          <w:rStyle w:val="17"/>
          <w:rFonts w:hint="eastAsia" w:ascii="仿宋_GB2312" w:eastAsia="仿宋_GB2312"/>
          <w:b w:val="0"/>
          <w:color w:val="000000"/>
          <w:sz w:val="32"/>
          <w:szCs w:val="32"/>
          <w:lang w:eastAsia="zh-CN"/>
        </w:rPr>
        <w:t>事业</w:t>
      </w:r>
      <w:r>
        <w:rPr>
          <w:rStyle w:val="17"/>
          <w:rFonts w:hint="eastAsia" w:ascii="仿宋_GB2312" w:eastAsia="仿宋_GB2312"/>
          <w:b w:val="0"/>
          <w:color w:val="000000"/>
          <w:sz w:val="32"/>
          <w:szCs w:val="32"/>
        </w:rPr>
        <w:t>单位的基本支出</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bidi w:val="0"/>
        <w:snapToGrid/>
        <w:spacing w:line="536" w:lineRule="exact"/>
        <w:ind w:firstLine="640" w:firstLineChars="200"/>
        <w:textAlignment w:val="auto"/>
        <w:rPr>
          <w:rFonts w:hint="eastAsia" w:eastAsia="仿宋_GB2312" w:cs="Times New Roman"/>
          <w:sz w:val="32"/>
          <w:szCs w:val="32"/>
          <w:lang w:val="en-US" w:eastAsia="zh-CN"/>
        </w:rPr>
      </w:pPr>
      <w:r>
        <w:rPr>
          <w:rFonts w:hint="eastAsia" w:eastAsia="仿宋_GB2312" w:cs="Times New Roman"/>
          <w:sz w:val="32"/>
          <w:szCs w:val="32"/>
          <w:lang w:val="en-US" w:eastAsia="zh-CN"/>
        </w:rPr>
        <w:t>14</w:t>
      </w:r>
      <w:r>
        <w:rPr>
          <w:rFonts w:hint="eastAsia" w:eastAsia="仿宋_GB2312" w:cs="Times New Roman"/>
          <w:sz w:val="32"/>
          <w:szCs w:val="32"/>
          <w:lang w:eastAsia="zh-CN"/>
        </w:rPr>
        <w:t>社会保障和就业</w:t>
      </w:r>
      <w:r>
        <w:rPr>
          <w:rFonts w:hint="default" w:ascii="Times New Roman" w:hAnsi="Times New Roman" w:eastAsia="仿宋_GB2312" w:cs="Times New Roman"/>
          <w:sz w:val="32"/>
          <w:szCs w:val="32"/>
        </w:rPr>
        <w:t>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）人力资源</w:t>
      </w:r>
      <w:r>
        <w:rPr>
          <w:rFonts w:hint="eastAsia" w:eastAsia="仿宋_GB2312" w:cs="Times New Roman"/>
          <w:sz w:val="32"/>
          <w:szCs w:val="32"/>
          <w:lang w:eastAsia="zh-CN"/>
        </w:rPr>
        <w:t>和社会保障管理</w:t>
      </w:r>
      <w:r>
        <w:rPr>
          <w:rFonts w:hint="default" w:ascii="Times New Roman" w:hAnsi="Times New Roman" w:eastAsia="仿宋_GB2312" w:cs="Times New Roman"/>
          <w:sz w:val="32"/>
          <w:szCs w:val="32"/>
        </w:rPr>
        <w:t>事务（</w:t>
      </w:r>
      <w:r>
        <w:rPr>
          <w:rFonts w:hint="eastAsia" w:eastAsia="仿宋_GB2312" w:cs="Times New Roman"/>
          <w:sz w:val="32"/>
          <w:szCs w:val="32"/>
          <w:lang w:eastAsia="zh-CN"/>
        </w:rPr>
        <w:t>款</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其他人力资源事务支出</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项</w:t>
      </w:r>
      <w:r>
        <w:rPr>
          <w:rFonts w:hint="default" w:ascii="Times New Roman" w:hAnsi="Times New Roman" w:eastAsia="仿宋_GB2312" w:cs="Times New Roman"/>
          <w:sz w:val="32"/>
          <w:szCs w:val="32"/>
        </w:rPr>
        <w:t xml:space="preserve">）: </w:t>
      </w:r>
      <w:r>
        <w:rPr>
          <w:rStyle w:val="17"/>
          <w:rFonts w:hint="eastAsia" w:ascii="仿宋_GB2312" w:eastAsia="仿宋_GB2312"/>
          <w:b w:val="0"/>
          <w:color w:val="000000"/>
          <w:sz w:val="32"/>
          <w:szCs w:val="32"/>
        </w:rPr>
        <w:t>指其他人力资源事务方面管理支出。</w:t>
      </w:r>
    </w:p>
    <w:p>
      <w:pPr>
        <w:keepNext w:val="0"/>
        <w:keepLines w:val="0"/>
        <w:pageBreakBefore w:val="0"/>
        <w:widowControl w:val="0"/>
        <w:kinsoku/>
        <w:wordWrap/>
        <w:overflowPunct/>
        <w:topLinePunct w:val="0"/>
        <w:bidi w:val="0"/>
        <w:snapToGrid/>
        <w:spacing w:line="536" w:lineRule="exact"/>
        <w:ind w:firstLine="640" w:firstLineChars="200"/>
        <w:textAlignment w:val="auto"/>
        <w:rPr>
          <w:rFonts w:ascii="仿宋_GB2312" w:hAnsi="仿宋_GB2312" w:eastAsia="仿宋_GB2312" w:cs="仿宋_GB2312"/>
          <w:sz w:val="32"/>
          <w:szCs w:val="32"/>
        </w:rPr>
      </w:pPr>
      <w:r>
        <w:rPr>
          <w:rFonts w:hint="eastAsia" w:eastAsia="仿宋_GB2312" w:cs="Times New Roman"/>
          <w:sz w:val="32"/>
          <w:szCs w:val="32"/>
          <w:lang w:val="en-US" w:eastAsia="zh-CN"/>
        </w:rPr>
        <w:t>15</w:t>
      </w:r>
      <w:r>
        <w:rPr>
          <w:rFonts w:hint="default" w:ascii="Times New Roman" w:hAnsi="Times New Roman" w:eastAsia="仿宋_GB2312" w:cs="Times New Roman"/>
          <w:sz w:val="32"/>
          <w:szCs w:val="32"/>
        </w:rPr>
        <w:t>.社会保障和就业支出（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）行政事业单位离退休（</w:t>
      </w:r>
      <w:r>
        <w:rPr>
          <w:rFonts w:hint="eastAsia" w:eastAsia="仿宋_GB2312" w:cs="Times New Roman"/>
          <w:sz w:val="32"/>
          <w:szCs w:val="32"/>
          <w:lang w:eastAsia="zh-CN"/>
        </w:rPr>
        <w:t>款</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行政单位离退休</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项</w:t>
      </w:r>
      <w:r>
        <w:rPr>
          <w:rFonts w:hint="default" w:ascii="Times New Roman" w:hAnsi="Times New Roman" w:eastAsia="仿宋_GB2312" w:cs="Times New Roman"/>
          <w:sz w:val="32"/>
          <w:szCs w:val="32"/>
        </w:rPr>
        <w:t xml:space="preserve">）: </w:t>
      </w:r>
      <w:r>
        <w:rPr>
          <w:rFonts w:hint="eastAsia" w:ascii="仿宋_GB2312" w:hAnsi="仿宋_GB2312" w:eastAsia="仿宋_GB2312" w:cs="仿宋_GB2312"/>
          <w:sz w:val="32"/>
          <w:szCs w:val="32"/>
          <w:lang w:eastAsia="zh-CN"/>
        </w:rPr>
        <w:t>行政事业单位离退休方面的支出</w:t>
      </w:r>
      <w:r>
        <w:rPr>
          <w:rStyle w:val="17"/>
          <w:rFonts w:hint="eastAsia" w:ascii="仿宋_GB2312" w:eastAsia="仿宋_GB2312"/>
          <w:b w:val="0"/>
          <w:color w:val="000000"/>
          <w:sz w:val="32"/>
          <w:szCs w:val="32"/>
        </w:rPr>
        <w:t>。</w:t>
      </w:r>
    </w:p>
    <w:p>
      <w:pPr>
        <w:keepNext w:val="0"/>
        <w:keepLines w:val="0"/>
        <w:pageBreakBefore w:val="0"/>
        <w:widowControl w:val="0"/>
        <w:kinsoku/>
        <w:wordWrap/>
        <w:overflowPunct/>
        <w:topLinePunct w:val="0"/>
        <w:bidi w:val="0"/>
        <w:snapToGrid/>
        <w:spacing w:line="536" w:lineRule="exact"/>
        <w:ind w:firstLine="640" w:firstLineChars="200"/>
        <w:textAlignment w:val="auto"/>
        <w:rPr>
          <w:rFonts w:ascii="仿宋_GB2312" w:eastAsia="仿宋_GB2312"/>
          <w:color w:val="000000"/>
          <w:sz w:val="32"/>
          <w:szCs w:val="32"/>
        </w:rPr>
      </w:pPr>
      <w:r>
        <w:rPr>
          <w:rFonts w:hint="eastAsia" w:eastAsia="仿宋_GB2312" w:cs="Times New Roman"/>
          <w:sz w:val="32"/>
          <w:szCs w:val="32"/>
          <w:lang w:val="en-US" w:eastAsia="zh-CN"/>
        </w:rPr>
        <w:t>16</w:t>
      </w:r>
      <w:r>
        <w:rPr>
          <w:rFonts w:hint="default" w:ascii="Times New Roman" w:hAnsi="Times New Roman" w:eastAsia="仿宋_GB2312" w:cs="Times New Roman"/>
          <w:sz w:val="32"/>
          <w:szCs w:val="32"/>
        </w:rPr>
        <w:t>.社会保障和就业支出（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）行政事业单位离退休（</w:t>
      </w:r>
      <w:r>
        <w:rPr>
          <w:rFonts w:hint="eastAsia" w:eastAsia="仿宋_GB2312" w:cs="Times New Roman"/>
          <w:sz w:val="32"/>
          <w:szCs w:val="32"/>
          <w:lang w:eastAsia="zh-CN"/>
        </w:rPr>
        <w:t>款</w:t>
      </w:r>
      <w:r>
        <w:rPr>
          <w:rFonts w:hint="default" w:ascii="Times New Roman" w:hAnsi="Times New Roman" w:eastAsia="仿宋_GB2312" w:cs="Times New Roman"/>
          <w:sz w:val="32"/>
          <w:szCs w:val="32"/>
        </w:rPr>
        <w:t>）机关事业单位基本养老保险缴费支出（</w:t>
      </w:r>
      <w:r>
        <w:rPr>
          <w:rFonts w:hint="eastAsia" w:eastAsia="仿宋_GB2312" w:cs="Times New Roman"/>
          <w:sz w:val="32"/>
          <w:szCs w:val="32"/>
          <w:lang w:eastAsia="zh-CN"/>
        </w:rPr>
        <w:t>项</w:t>
      </w:r>
      <w:r>
        <w:rPr>
          <w:rFonts w:hint="default" w:ascii="Times New Roman" w:hAnsi="Times New Roman" w:eastAsia="仿宋_GB2312" w:cs="Times New Roman"/>
          <w:sz w:val="32"/>
          <w:szCs w:val="32"/>
        </w:rPr>
        <w:t>）:</w:t>
      </w:r>
      <w:r>
        <w:rPr>
          <w:rStyle w:val="17"/>
          <w:rFonts w:hint="eastAsia" w:ascii="仿宋_GB2312" w:eastAsia="仿宋_GB2312"/>
          <w:b w:val="0"/>
          <w:color w:val="000000"/>
          <w:sz w:val="32"/>
          <w:szCs w:val="32"/>
        </w:rPr>
        <w:t>指单位缴纳的基本养老保险费支出。</w:t>
      </w:r>
    </w:p>
    <w:p>
      <w:pPr>
        <w:keepNext w:val="0"/>
        <w:keepLines w:val="0"/>
        <w:pageBreakBefore w:val="0"/>
        <w:widowControl w:val="0"/>
        <w:kinsoku/>
        <w:wordWrap/>
        <w:overflowPunct/>
        <w:topLinePunct w:val="0"/>
        <w:bidi w:val="0"/>
        <w:snapToGrid/>
        <w:spacing w:line="536" w:lineRule="exact"/>
        <w:ind w:firstLine="640"/>
        <w:textAlignment w:val="auto"/>
        <w:rPr>
          <w:rFonts w:hint="default" w:ascii="Times New Roman" w:hAnsi="Times New Roman" w:eastAsia="仿宋_GB2312" w:cs="Times New Roman"/>
          <w:sz w:val="32"/>
          <w:szCs w:val="32"/>
        </w:rPr>
      </w:pPr>
      <w:r>
        <w:rPr>
          <w:rFonts w:hint="eastAsia" w:eastAsia="仿宋_GB2312" w:cs="Times New Roman"/>
          <w:sz w:val="32"/>
          <w:szCs w:val="32"/>
          <w:lang w:val="en-US" w:eastAsia="zh-CN"/>
        </w:rPr>
        <w:t>17</w:t>
      </w:r>
      <w:r>
        <w:rPr>
          <w:rFonts w:hint="default" w:ascii="Times New Roman" w:hAnsi="Times New Roman" w:eastAsia="仿宋_GB2312" w:cs="Times New Roman"/>
          <w:sz w:val="32"/>
          <w:szCs w:val="32"/>
        </w:rPr>
        <w:t>.社会保障和就业支出（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就业补助</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款</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其他就业补助支出</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项</w:t>
      </w:r>
      <w:r>
        <w:rPr>
          <w:rFonts w:hint="default" w:ascii="Times New Roman" w:hAnsi="Times New Roman" w:eastAsia="仿宋_GB2312" w:cs="Times New Roman"/>
          <w:sz w:val="32"/>
          <w:szCs w:val="32"/>
        </w:rPr>
        <w:t>）:</w:t>
      </w:r>
      <w:r>
        <w:rPr>
          <w:rFonts w:hint="eastAsia" w:eastAsia="仿宋_GB2312" w:cs="Times New Roman"/>
          <w:sz w:val="32"/>
          <w:szCs w:val="32"/>
          <w:lang w:eastAsia="zh-CN"/>
        </w:rPr>
        <w:t>指其他用于促进就业的补助支出</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bidi w:val="0"/>
        <w:snapToGrid/>
        <w:spacing w:line="536" w:lineRule="exact"/>
        <w:ind w:firstLine="640"/>
        <w:textAlignment w:val="auto"/>
        <w:rPr>
          <w:rFonts w:hint="eastAsia" w:ascii="仿宋_GB2312" w:hAnsi="仿宋_GB2312" w:eastAsia="仿宋_GB2312" w:cs="仿宋_GB2312"/>
          <w:sz w:val="32"/>
          <w:szCs w:val="32"/>
        </w:rPr>
      </w:pPr>
      <w:r>
        <w:rPr>
          <w:rFonts w:hint="eastAsia" w:eastAsia="仿宋_GB2312" w:cs="Times New Roman"/>
          <w:sz w:val="32"/>
          <w:szCs w:val="32"/>
          <w:lang w:val="en-US" w:eastAsia="zh-CN"/>
        </w:rPr>
        <w:t>18</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卫生健康支出（</w:t>
      </w:r>
      <w:r>
        <w:rPr>
          <w:rFonts w:hint="eastAsia" w:eastAsia="仿宋_GB2312" w:cs="Times New Roman"/>
          <w:sz w:val="32"/>
          <w:szCs w:val="32"/>
          <w:lang w:val="en-US" w:eastAsia="zh-CN"/>
        </w:rPr>
        <w:t>类</w:t>
      </w:r>
      <w:r>
        <w:rPr>
          <w:rFonts w:hint="default" w:ascii="Times New Roman" w:hAnsi="Times New Roman" w:eastAsia="仿宋_GB2312" w:cs="Times New Roman"/>
          <w:sz w:val="32"/>
          <w:szCs w:val="32"/>
          <w:lang w:val="en-US" w:eastAsia="zh-CN"/>
        </w:rPr>
        <w:t>）行政事业单位医疗（</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lang w:val="en-US" w:eastAsia="zh-CN"/>
        </w:rPr>
        <w:t>）行政单位医疗（</w:t>
      </w:r>
      <w:r>
        <w:rPr>
          <w:rFonts w:hint="eastAsia" w:eastAsia="仿宋_GB2312" w:cs="Times New Roman"/>
          <w:sz w:val="32"/>
          <w:szCs w:val="32"/>
          <w:lang w:val="en-US" w:eastAsia="zh-CN"/>
        </w:rPr>
        <w:t>项</w:t>
      </w:r>
      <w:r>
        <w:rPr>
          <w:rFonts w:hint="default" w:ascii="Times New Roman" w:hAnsi="Times New Roman" w:eastAsia="仿宋_GB2312" w:cs="Times New Roman"/>
          <w:sz w:val="32"/>
          <w:szCs w:val="32"/>
          <w:lang w:eastAsia="zh-CN"/>
        </w:rPr>
        <w:t>）：</w:t>
      </w:r>
      <w:r>
        <w:rPr>
          <w:rFonts w:hint="eastAsia" w:ascii="仿宋_GB2312" w:hAnsi="仿宋_GB2312" w:eastAsia="仿宋_GB2312" w:cs="仿宋_GB2312"/>
          <w:sz w:val="32"/>
          <w:szCs w:val="32"/>
          <w:lang w:eastAsia="zh-CN"/>
        </w:rPr>
        <w:t>指财政部门集中安排的行政单位基本医疗保险缴费经费支出</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bidi w:val="0"/>
        <w:snapToGrid/>
        <w:spacing w:line="536" w:lineRule="exact"/>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9</w:t>
      </w:r>
      <w:r>
        <w:rPr>
          <w:rFonts w:hint="default" w:ascii="Times New Roman" w:hAnsi="Times New Roman" w:eastAsia="仿宋_GB2312" w:cs="Times New Roman"/>
          <w:sz w:val="32"/>
          <w:szCs w:val="32"/>
          <w:lang w:val="en-US" w:eastAsia="zh-CN"/>
        </w:rPr>
        <w:t>.卫生健康支出（</w:t>
      </w:r>
      <w:r>
        <w:rPr>
          <w:rFonts w:hint="eastAsia" w:eastAsia="仿宋_GB2312" w:cs="Times New Roman"/>
          <w:sz w:val="32"/>
          <w:szCs w:val="32"/>
          <w:lang w:val="en-US" w:eastAsia="zh-CN"/>
        </w:rPr>
        <w:t>类</w:t>
      </w:r>
      <w:r>
        <w:rPr>
          <w:rFonts w:hint="default" w:ascii="Times New Roman" w:hAnsi="Times New Roman" w:eastAsia="仿宋_GB2312" w:cs="Times New Roman"/>
          <w:sz w:val="32"/>
          <w:szCs w:val="32"/>
          <w:lang w:val="en-US" w:eastAsia="zh-CN"/>
        </w:rPr>
        <w:t>）行政事业单位医疗（</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事业</w:t>
      </w:r>
      <w:r>
        <w:rPr>
          <w:rFonts w:hint="default" w:ascii="Times New Roman" w:hAnsi="Times New Roman" w:eastAsia="仿宋_GB2312" w:cs="Times New Roman"/>
          <w:sz w:val="32"/>
          <w:szCs w:val="32"/>
          <w:lang w:val="en-US" w:eastAsia="zh-CN"/>
        </w:rPr>
        <w:t>单位医疗（</w:t>
      </w:r>
      <w:r>
        <w:rPr>
          <w:rFonts w:hint="eastAsia" w:eastAsia="仿宋_GB2312" w:cs="Times New Roman"/>
          <w:sz w:val="32"/>
          <w:szCs w:val="32"/>
          <w:lang w:val="en-US" w:eastAsia="zh-CN"/>
        </w:rPr>
        <w:t>项</w:t>
      </w:r>
      <w:r>
        <w:rPr>
          <w:rFonts w:hint="default" w:ascii="Times New Roman" w:hAnsi="Times New Roman" w:eastAsia="仿宋_GB2312" w:cs="Times New Roman"/>
          <w:sz w:val="32"/>
          <w:szCs w:val="32"/>
          <w:lang w:eastAsia="zh-CN"/>
        </w:rPr>
        <w:t>）：</w:t>
      </w:r>
      <w:r>
        <w:rPr>
          <w:rFonts w:hint="eastAsia" w:ascii="仿宋_GB2312" w:hAnsi="仿宋_GB2312" w:eastAsia="仿宋_GB2312" w:cs="仿宋_GB2312"/>
          <w:sz w:val="32"/>
          <w:szCs w:val="32"/>
          <w:lang w:eastAsia="zh-CN"/>
        </w:rPr>
        <w:t>指财政部门集中安排的事业单位基本医疗保险缴费经费支出</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bidi w:val="0"/>
        <w:snapToGrid/>
        <w:spacing w:line="536" w:lineRule="exact"/>
        <w:ind w:firstLine="640"/>
        <w:textAlignment w:val="auto"/>
        <w:rPr>
          <w:rFonts w:hint="default" w:ascii="Times New Roman" w:hAnsi="Times New Roman" w:eastAsia="仿宋_GB2312" w:cs="Times New Roman"/>
          <w:sz w:val="32"/>
          <w:szCs w:val="32"/>
        </w:rPr>
      </w:pPr>
      <w:r>
        <w:rPr>
          <w:rFonts w:hint="eastAsia" w:eastAsia="仿宋_GB2312" w:cs="Times New Roman"/>
          <w:sz w:val="32"/>
          <w:szCs w:val="32"/>
          <w:lang w:val="en-US" w:eastAsia="zh-CN"/>
        </w:rPr>
        <w:t>20</w:t>
      </w:r>
      <w:r>
        <w:rPr>
          <w:rFonts w:hint="default" w:ascii="Times New Roman" w:hAnsi="Times New Roman" w:eastAsia="仿宋_GB2312" w:cs="Times New Roman"/>
          <w:sz w:val="32"/>
          <w:szCs w:val="32"/>
          <w:lang w:val="en-US" w:eastAsia="zh-CN"/>
        </w:rPr>
        <w:t>.卫生健康支出（</w:t>
      </w:r>
      <w:r>
        <w:rPr>
          <w:rFonts w:hint="eastAsia" w:eastAsia="仿宋_GB2312" w:cs="Times New Roman"/>
          <w:sz w:val="32"/>
          <w:szCs w:val="32"/>
          <w:lang w:val="en-US" w:eastAsia="zh-CN"/>
        </w:rPr>
        <w:t>类</w:t>
      </w:r>
      <w:r>
        <w:rPr>
          <w:rFonts w:hint="default" w:ascii="Times New Roman" w:hAnsi="Times New Roman" w:eastAsia="仿宋_GB2312" w:cs="Times New Roman"/>
          <w:sz w:val="32"/>
          <w:szCs w:val="32"/>
          <w:lang w:val="en-US" w:eastAsia="zh-CN"/>
        </w:rPr>
        <w:t>）行政事业单位医疗（</w:t>
      </w:r>
      <w:r>
        <w:rPr>
          <w:rFonts w:hint="eastAsia" w:eastAsia="仿宋_GB2312" w:cs="Times New Roman"/>
          <w:sz w:val="32"/>
          <w:szCs w:val="32"/>
          <w:lang w:val="en-US" w:eastAsia="zh-CN"/>
        </w:rPr>
        <w:t>款</w:t>
      </w:r>
      <w:r>
        <w:rPr>
          <w:rFonts w:hint="default" w:ascii="Times New Roman" w:hAnsi="Times New Roman" w:eastAsia="仿宋_GB2312" w:cs="Times New Roman"/>
          <w:sz w:val="32"/>
          <w:szCs w:val="32"/>
          <w:lang w:val="en-US" w:eastAsia="zh-CN"/>
        </w:rPr>
        <w:t>）公务员医疗补助（</w:t>
      </w:r>
      <w:r>
        <w:rPr>
          <w:rFonts w:hint="eastAsia" w:eastAsia="仿宋_GB2312" w:cs="Times New Roman"/>
          <w:sz w:val="32"/>
          <w:szCs w:val="32"/>
          <w:lang w:val="en-US" w:eastAsia="zh-CN"/>
        </w:rPr>
        <w:t>项</w:t>
      </w:r>
      <w:r>
        <w:rPr>
          <w:rFonts w:hint="default" w:ascii="Times New Roman" w:hAnsi="Times New Roman" w:eastAsia="仿宋_GB2312" w:cs="Times New Roman"/>
          <w:sz w:val="32"/>
          <w:szCs w:val="32"/>
          <w:lang w:val="en-US" w:eastAsia="zh-CN"/>
        </w:rPr>
        <w:t>）：</w:t>
      </w:r>
      <w:r>
        <w:rPr>
          <w:rFonts w:hint="eastAsia" w:ascii="仿宋_GB2312" w:hAnsi="仿宋_GB2312" w:eastAsia="仿宋_GB2312" w:cs="仿宋_GB2312"/>
          <w:sz w:val="32"/>
          <w:szCs w:val="32"/>
          <w:lang w:eastAsia="zh-CN"/>
        </w:rPr>
        <w:t>指财政部门集中安排的公务员医疗补助经费支出</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bidi w:val="0"/>
        <w:snapToGrid/>
        <w:spacing w:line="536" w:lineRule="exact"/>
        <w:ind w:firstLine="640"/>
        <w:textAlignment w:val="auto"/>
        <w:rPr>
          <w:rFonts w:hint="eastAsia" w:eastAsia="仿宋_GB2312" w:cs="Times New Roman"/>
          <w:sz w:val="32"/>
          <w:szCs w:val="32"/>
          <w:lang w:val="en-US" w:eastAsia="zh-CN"/>
        </w:rPr>
      </w:pPr>
      <w:r>
        <w:rPr>
          <w:rFonts w:hint="eastAsia" w:eastAsia="仿宋_GB2312" w:cs="Times New Roman"/>
          <w:sz w:val="32"/>
          <w:szCs w:val="32"/>
          <w:lang w:val="en-US" w:eastAsia="zh-CN"/>
        </w:rPr>
        <w:t>21</w:t>
      </w:r>
      <w:r>
        <w:rPr>
          <w:rFonts w:hint="default"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节能环保支出（类）其他节能环保支出（款）其他节能环保支出（项）：指用于其他节能环保方面的支出。</w:t>
      </w:r>
    </w:p>
    <w:p>
      <w:pPr>
        <w:keepNext w:val="0"/>
        <w:keepLines w:val="0"/>
        <w:pageBreakBefore w:val="0"/>
        <w:widowControl w:val="0"/>
        <w:kinsoku/>
        <w:wordWrap/>
        <w:overflowPunct/>
        <w:topLinePunct w:val="0"/>
        <w:bidi w:val="0"/>
        <w:snapToGrid/>
        <w:spacing w:line="536" w:lineRule="exact"/>
        <w:ind w:firstLine="640"/>
        <w:textAlignment w:val="auto"/>
        <w:rPr>
          <w:rFonts w:hint="default" w:ascii="Times New Roman" w:hAnsi="Times New Roman" w:eastAsia="仿宋_GB2312" w:cs="Times New Roman"/>
          <w:sz w:val="32"/>
          <w:szCs w:val="32"/>
        </w:rPr>
      </w:pPr>
      <w:r>
        <w:rPr>
          <w:rFonts w:hint="eastAsia" w:eastAsia="仿宋_GB2312" w:cs="Times New Roman"/>
          <w:sz w:val="32"/>
          <w:szCs w:val="32"/>
          <w:lang w:val="en-US" w:eastAsia="zh-CN"/>
        </w:rPr>
        <w:t>22</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住房保障支出（</w:t>
      </w:r>
      <w:r>
        <w:rPr>
          <w:rFonts w:hint="eastAsia" w:eastAsia="仿宋_GB2312" w:cs="Times New Roman"/>
          <w:sz w:val="32"/>
          <w:szCs w:val="32"/>
          <w:lang w:eastAsia="zh-CN"/>
        </w:rPr>
        <w:t>类</w:t>
      </w:r>
      <w:r>
        <w:rPr>
          <w:rFonts w:hint="default" w:ascii="Times New Roman" w:hAnsi="Times New Roman" w:eastAsia="仿宋_GB2312" w:cs="Times New Roman"/>
          <w:sz w:val="32"/>
          <w:szCs w:val="32"/>
        </w:rPr>
        <w:t>）住房改革支出（</w:t>
      </w:r>
      <w:r>
        <w:rPr>
          <w:rFonts w:hint="eastAsia" w:eastAsia="仿宋_GB2312" w:cs="Times New Roman"/>
          <w:sz w:val="32"/>
          <w:szCs w:val="32"/>
          <w:lang w:eastAsia="zh-CN"/>
        </w:rPr>
        <w:t>款</w:t>
      </w:r>
      <w:r>
        <w:rPr>
          <w:rFonts w:hint="default" w:ascii="Times New Roman" w:hAnsi="Times New Roman" w:eastAsia="仿宋_GB2312" w:cs="Times New Roman"/>
          <w:sz w:val="32"/>
          <w:szCs w:val="32"/>
        </w:rPr>
        <w:t>）住房公积金（</w:t>
      </w:r>
      <w:r>
        <w:rPr>
          <w:rFonts w:hint="eastAsia" w:eastAsia="仿宋_GB2312" w:cs="Times New Roman"/>
          <w:sz w:val="32"/>
          <w:szCs w:val="32"/>
          <w:lang w:eastAsia="zh-CN"/>
        </w:rPr>
        <w:t>项</w:t>
      </w:r>
      <w:r>
        <w:rPr>
          <w:rFonts w:hint="default" w:ascii="Times New Roman" w:hAnsi="Times New Roman" w:eastAsia="仿宋_GB2312" w:cs="Times New Roman"/>
          <w:sz w:val="32"/>
          <w:szCs w:val="32"/>
        </w:rPr>
        <w:t>）：</w:t>
      </w:r>
      <w:r>
        <w:rPr>
          <w:rFonts w:hint="eastAsia" w:ascii="仿宋_GB2312" w:hAnsi="仿宋_GB2312" w:eastAsia="仿宋_GB2312" w:cs="仿宋_GB2312"/>
          <w:sz w:val="32"/>
          <w:szCs w:val="32"/>
        </w:rPr>
        <w:t>指反映行政事业单位用财政拨款资金和其他资金 等安排的住房改革支出</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bidi w:val="0"/>
        <w:snapToGrid/>
        <w:spacing w:line="536" w:lineRule="exact"/>
        <w:ind w:firstLine="640" w:firstLineChars="200"/>
        <w:textAlignment w:val="auto"/>
        <w:rPr>
          <w:rFonts w:ascii="仿宋_GB2312" w:eastAsia="仿宋_GB2312"/>
          <w:color w:val="000000"/>
          <w:sz w:val="32"/>
          <w:szCs w:val="32"/>
        </w:rPr>
      </w:pPr>
      <w:r>
        <w:rPr>
          <w:rFonts w:hint="default" w:ascii="Times New Roman" w:hAnsi="Times New Roman" w:eastAsia="仿宋_GB2312" w:cs="Times New Roman"/>
          <w:color w:val="000000"/>
          <w:sz w:val="32"/>
          <w:szCs w:val="32"/>
        </w:rPr>
        <w:t>2</w:t>
      </w:r>
      <w:r>
        <w:rPr>
          <w:rFonts w:hint="default"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w:t>
      </w:r>
      <w:r>
        <w:rPr>
          <w:rFonts w:hint="eastAsia" w:ascii="仿宋_GB2312" w:eastAsia="仿宋_GB2312"/>
          <w:color w:val="000000"/>
          <w:sz w:val="32"/>
          <w:szCs w:val="32"/>
        </w:rPr>
        <w:t>基本支出：指为保障机构正常运转、完成日常工作任务而发生的人员支出和公用支出。</w:t>
      </w:r>
    </w:p>
    <w:p>
      <w:pPr>
        <w:keepNext w:val="0"/>
        <w:keepLines w:val="0"/>
        <w:pageBreakBefore w:val="0"/>
        <w:widowControl w:val="0"/>
        <w:kinsoku/>
        <w:wordWrap/>
        <w:overflowPunct/>
        <w:topLinePunct w:val="0"/>
        <w:bidi w:val="0"/>
        <w:snapToGrid/>
        <w:spacing w:line="536" w:lineRule="exact"/>
        <w:ind w:firstLine="640" w:firstLineChars="200"/>
        <w:textAlignment w:val="auto"/>
        <w:rPr>
          <w:rFonts w:ascii="仿宋_GB2312" w:eastAsia="仿宋_GB2312"/>
          <w:color w:val="000000"/>
          <w:sz w:val="32"/>
          <w:szCs w:val="32"/>
        </w:rPr>
      </w:pPr>
      <w:r>
        <w:rPr>
          <w:rFonts w:hint="default" w:ascii="Times New Roman" w:hAnsi="Times New Roman" w:eastAsia="仿宋_GB2312" w:cs="Times New Roman"/>
          <w:color w:val="000000"/>
          <w:sz w:val="32"/>
          <w:szCs w:val="32"/>
        </w:rPr>
        <w:t>2</w:t>
      </w:r>
      <w:r>
        <w:rPr>
          <w:rFonts w:hint="default" w:ascii="Times New Roman" w:hAnsi="Times New Roman" w:eastAsia="仿宋_GB2312" w:cs="Times New Roman"/>
          <w:color w:val="000000"/>
          <w:sz w:val="32"/>
          <w:szCs w:val="32"/>
          <w:lang w:val="en-US" w:eastAsia="zh-CN"/>
        </w:rPr>
        <w:t>4</w:t>
      </w:r>
      <w:r>
        <w:rPr>
          <w:rFonts w:hint="default" w:ascii="Times New Roman" w:hAnsi="Times New Roman" w:eastAsia="仿宋_GB2312" w:cs="Times New Roman"/>
          <w:color w:val="000000"/>
          <w:sz w:val="32"/>
          <w:szCs w:val="32"/>
        </w:rPr>
        <w:t>.</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pPr>
        <w:pStyle w:val="25"/>
        <w:keepNext w:val="0"/>
        <w:keepLines w:val="0"/>
        <w:pageBreakBefore w:val="0"/>
        <w:widowControl w:val="0"/>
        <w:kinsoku/>
        <w:wordWrap/>
        <w:overflowPunct/>
        <w:topLinePunct w:val="0"/>
        <w:bidi w:val="0"/>
        <w:snapToGrid/>
        <w:spacing w:line="536" w:lineRule="exact"/>
        <w:ind w:firstLine="640" w:firstLineChars="200"/>
        <w:textAlignment w:val="auto"/>
        <w:rPr>
          <w:rFonts w:ascii="仿宋_GB2312" w:eastAsia="仿宋_GB2312"/>
          <w:sz w:val="32"/>
          <w:szCs w:val="32"/>
        </w:rPr>
      </w:pPr>
      <w:r>
        <w:rPr>
          <w:rFonts w:hint="default" w:ascii="Times New Roman" w:hAnsi="Times New Roman" w:eastAsia="仿宋_GB2312" w:cs="Times New Roman"/>
          <w:sz w:val="32"/>
          <w:szCs w:val="32"/>
          <w:lang w:val="en-US" w:eastAsia="zh-CN"/>
        </w:rPr>
        <w:t>25</w:t>
      </w:r>
      <w:r>
        <w:rPr>
          <w:rFonts w:hint="default" w:ascii="Times New Roman" w:hAnsi="Times New Roman" w:eastAsia="仿宋_GB2312" w:cs="Times New Roman"/>
          <w:sz w:val="32"/>
          <w:szCs w:val="32"/>
        </w:rPr>
        <w:t>.</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5"/>
        <w:keepNext w:val="0"/>
        <w:keepLines w:val="0"/>
        <w:pageBreakBefore w:val="0"/>
        <w:widowControl w:val="0"/>
        <w:kinsoku/>
        <w:wordWrap/>
        <w:overflowPunct/>
        <w:topLinePunct w:val="0"/>
        <w:bidi w:val="0"/>
        <w:snapToGrid/>
        <w:spacing w:line="536" w:lineRule="exact"/>
        <w:ind w:firstLine="640" w:firstLineChars="200"/>
        <w:textAlignment w:val="auto"/>
        <w:rPr>
          <w:rFonts w:hint="eastAsia" w:ascii="方正小标宋简体" w:hAnsi="方正小标宋简体" w:eastAsia="方正小标宋简体" w:cs="方正小标宋简体"/>
          <w:color w:val="auto"/>
          <w:sz w:val="44"/>
          <w:szCs w:val="44"/>
          <w:highlight w:val="none"/>
        </w:rPr>
      </w:pPr>
      <w:r>
        <w:rPr>
          <w:rFonts w:hint="default" w:ascii="Times New Roman" w:hAnsi="Times New Roman" w:eastAsia="仿宋_GB2312" w:cs="Times New Roman"/>
          <w:sz w:val="32"/>
          <w:szCs w:val="32"/>
          <w:lang w:val="en-US" w:eastAsia="zh-CN"/>
        </w:rPr>
        <w:t>26</w:t>
      </w:r>
      <w:r>
        <w:rPr>
          <w:rFonts w:hint="default" w:ascii="Times New Roman" w:hAnsi="Times New Roman" w:eastAsia="仿宋_GB2312" w:cs="Times New Roman"/>
          <w:sz w:val="32"/>
          <w:szCs w:val="32"/>
        </w:rPr>
        <w:t>.</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Style w:val="12"/>
        <w:adjustRightInd w:val="0"/>
        <w:snapToGrid w:val="0"/>
        <w:spacing w:before="0" w:line="440" w:lineRule="exact"/>
        <w:ind w:firstLine="2200" w:firstLineChars="500"/>
        <w:jc w:val="both"/>
        <w:rPr>
          <w:rFonts w:hint="eastAsia" w:ascii="方正小标宋简体" w:hAnsi="方正小标宋简体" w:eastAsia="方正小标宋简体" w:cs="方正小标宋简体"/>
          <w:color w:val="auto"/>
          <w:sz w:val="44"/>
          <w:szCs w:val="44"/>
          <w:highlight w:val="none"/>
        </w:rPr>
      </w:pPr>
    </w:p>
    <w:p>
      <w:pPr>
        <w:pStyle w:val="12"/>
        <w:adjustRightInd w:val="0"/>
        <w:snapToGrid w:val="0"/>
        <w:spacing w:before="0" w:line="440" w:lineRule="exact"/>
        <w:jc w:val="both"/>
        <w:rPr>
          <w:rFonts w:hint="eastAsia" w:ascii="方正小标宋简体" w:hAnsi="方正小标宋简体" w:eastAsia="方正小标宋简体" w:cs="方正小标宋简体"/>
          <w:color w:val="auto"/>
          <w:sz w:val="44"/>
          <w:szCs w:val="44"/>
          <w:highlight w:val="none"/>
        </w:rPr>
      </w:pPr>
    </w:p>
    <w:p>
      <w:pPr>
        <w:pStyle w:val="12"/>
        <w:adjustRightInd w:val="0"/>
        <w:snapToGrid w:val="0"/>
        <w:spacing w:before="0" w:line="440" w:lineRule="exact"/>
        <w:ind w:firstLine="2200" w:firstLineChars="500"/>
        <w:jc w:val="both"/>
        <w:rPr>
          <w:rFonts w:hint="eastAsia" w:ascii="方正小标宋简体" w:hAnsi="方正小标宋简体" w:eastAsia="方正小标宋简体" w:cs="方正小标宋简体"/>
          <w:color w:val="auto"/>
          <w:sz w:val="44"/>
          <w:szCs w:val="44"/>
          <w:highlight w:val="none"/>
        </w:rPr>
      </w:pPr>
    </w:p>
    <w:p>
      <w:pPr>
        <w:pStyle w:val="12"/>
        <w:adjustRightInd w:val="0"/>
        <w:snapToGrid w:val="0"/>
        <w:spacing w:before="0" w:line="440" w:lineRule="exact"/>
        <w:ind w:firstLine="2200" w:firstLineChars="500"/>
        <w:jc w:val="both"/>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第四部分 附件</w:t>
      </w:r>
    </w:p>
    <w:p>
      <w:pPr>
        <w:rPr>
          <w:rFonts w:hint="eastAsia"/>
        </w:rPr>
      </w:pPr>
    </w:p>
    <w:p>
      <w:pPr>
        <w:spacing w:line="640" w:lineRule="exact"/>
        <w:jc w:val="left"/>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spacing w:line="640" w:lineRule="exact"/>
        <w:ind w:firstLine="1760" w:firstLineChars="400"/>
        <w:jc w:val="left"/>
        <w:rPr>
          <w:rFonts w:ascii="方正小标宋简体" w:eastAsia="方正小标宋简体"/>
          <w:sz w:val="44"/>
          <w:szCs w:val="44"/>
        </w:rPr>
      </w:pPr>
      <w:r>
        <w:rPr>
          <w:rFonts w:hint="eastAsia" w:ascii="方正小标宋简体" w:eastAsia="方正小标宋简体"/>
          <w:sz w:val="44"/>
          <w:szCs w:val="44"/>
        </w:rPr>
        <w:t>大竹县人力资源和社会保障局</w:t>
      </w:r>
    </w:p>
    <w:p>
      <w:pPr>
        <w:spacing w:line="640" w:lineRule="exact"/>
        <w:jc w:val="center"/>
        <w:rPr>
          <w:rFonts w:ascii="方正小标宋简体" w:eastAsia="方正小标宋简体"/>
          <w:sz w:val="44"/>
          <w:szCs w:val="44"/>
        </w:rPr>
      </w:pPr>
      <w:r>
        <w:rPr>
          <w:rFonts w:hint="eastAsia" w:ascii="方正小标宋简体" w:eastAsia="方正小标宋简体"/>
          <w:sz w:val="44"/>
          <w:szCs w:val="44"/>
        </w:rPr>
        <w:t>20</w:t>
      </w:r>
      <w:r>
        <w:rPr>
          <w:rFonts w:hint="eastAsia" w:ascii="方正小标宋简体" w:eastAsia="方正小标宋简体"/>
          <w:sz w:val="44"/>
          <w:szCs w:val="44"/>
          <w:lang w:val="en-US" w:eastAsia="zh-CN"/>
        </w:rPr>
        <w:t>24</w:t>
      </w:r>
      <w:r>
        <w:rPr>
          <w:rFonts w:hint="eastAsia" w:ascii="方正小标宋简体" w:eastAsia="方正小标宋简体"/>
          <w:sz w:val="44"/>
          <w:szCs w:val="44"/>
        </w:rPr>
        <w:t>年部门整体支出绩效评价报告</w:t>
      </w:r>
    </w:p>
    <w:p>
      <w:pPr>
        <w:keepNext w:val="0"/>
        <w:keepLines w:val="0"/>
        <w:pageBreakBefore w:val="0"/>
        <w:widowControl/>
        <w:kinsoku/>
        <w:wordWrap/>
        <w:overflowPunct/>
        <w:topLinePunct w:val="0"/>
        <w:autoSpaceDE/>
        <w:autoSpaceDN/>
        <w:bidi w:val="0"/>
        <w:adjustRightInd/>
        <w:snapToGrid/>
        <w:spacing w:line="560" w:lineRule="exact"/>
        <w:textAlignment w:val="auto"/>
      </w:pPr>
    </w:p>
    <w:p>
      <w:pPr>
        <w:pStyle w:val="3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default" w:ascii="Times New Roman" w:hAnsi="Times New Roman" w:cs="Times New Roman"/>
        </w:rPr>
        <w:t>为深入贯彻落实《</w:t>
      </w:r>
      <w:r>
        <w:rPr>
          <w:rFonts w:hint="eastAsia" w:cs="Times New Roman"/>
          <w:lang w:eastAsia="zh-CN"/>
        </w:rPr>
        <w:t>中华人民共和国预算法</w:t>
      </w:r>
      <w:r>
        <w:rPr>
          <w:rFonts w:hint="default" w:ascii="Times New Roman" w:hAnsi="Times New Roman" w:cs="Times New Roman"/>
        </w:rPr>
        <w:t>》和</w:t>
      </w:r>
      <w:r>
        <w:rPr>
          <w:rFonts w:hint="eastAsia" w:cs="Times New Roman"/>
          <w:lang w:eastAsia="zh-CN"/>
        </w:rPr>
        <w:t>党的十九大</w:t>
      </w:r>
      <w:r>
        <w:rPr>
          <w:rFonts w:hint="default" w:ascii="Times New Roman" w:hAnsi="Times New Roman" w:cs="Times New Roman"/>
        </w:rPr>
        <w:t>关于“全面实施绩效管理”</w:t>
      </w:r>
      <w:r>
        <w:rPr>
          <w:rFonts w:hint="default" w:ascii="Times New Roman" w:hAnsi="Times New Roman" w:cs="Times New Roman"/>
          <w:lang w:eastAsia="zh-CN"/>
        </w:rPr>
        <w:t>文件精神</w:t>
      </w:r>
      <w:r>
        <w:rPr>
          <w:rFonts w:hint="default" w:ascii="Times New Roman" w:hAnsi="Times New Roman" w:cs="Times New Roman"/>
        </w:rPr>
        <w:t>，根据县财政局《关于开展20</w:t>
      </w:r>
      <w:r>
        <w:rPr>
          <w:rFonts w:hint="default" w:ascii="Times New Roman" w:hAnsi="Times New Roman" w:cs="Times New Roman"/>
          <w:lang w:val="en-US" w:eastAsia="zh-CN"/>
        </w:rPr>
        <w:t>2</w:t>
      </w:r>
      <w:r>
        <w:rPr>
          <w:rFonts w:hint="eastAsia" w:cs="Times New Roman"/>
          <w:lang w:val="en-US" w:eastAsia="zh-CN"/>
        </w:rPr>
        <w:t>4</w:t>
      </w:r>
      <w:r>
        <w:rPr>
          <w:rFonts w:hint="default" w:ascii="Times New Roman" w:hAnsi="Times New Roman" w:cs="Times New Roman"/>
        </w:rPr>
        <w:t>年</w:t>
      </w:r>
      <w:r>
        <w:rPr>
          <w:rFonts w:hint="default" w:ascii="Times New Roman" w:hAnsi="Times New Roman" w:cs="Times New Roman"/>
          <w:lang w:eastAsia="zh-CN"/>
        </w:rPr>
        <w:t>部门、政策和项目</w:t>
      </w:r>
      <w:r>
        <w:rPr>
          <w:rFonts w:hint="eastAsia" w:cs="Times New Roman"/>
          <w:lang w:eastAsia="zh-CN"/>
        </w:rPr>
        <w:t>支出</w:t>
      </w:r>
      <w:r>
        <w:rPr>
          <w:rFonts w:hint="default" w:ascii="Times New Roman" w:hAnsi="Times New Roman" w:cs="Times New Roman"/>
        </w:rPr>
        <w:t>绩效评价工作的通知》</w:t>
      </w:r>
      <w:r>
        <w:rPr>
          <w:rFonts w:hint="default" w:ascii="Times New Roman" w:hAnsi="Times New Roman" w:cs="Times New Roman"/>
          <w:lang w:eastAsia="zh-CN"/>
        </w:rPr>
        <w:t>（竹财绩</w:t>
      </w:r>
      <w:r>
        <w:rPr>
          <w:rFonts w:hint="default" w:ascii="Times New Roman" w:hAnsi="Times New Roman" w:eastAsia="仿宋_GB2312" w:cs="Times New Roman"/>
          <w:lang w:eastAsia="zh-CN"/>
        </w:rPr>
        <w:t>〔</w:t>
      </w:r>
      <w:r>
        <w:rPr>
          <w:rFonts w:hint="default" w:ascii="Times New Roman" w:hAnsi="Times New Roman" w:cs="Times New Roman"/>
          <w:lang w:val="en-US" w:eastAsia="zh-CN"/>
        </w:rPr>
        <w:t>202</w:t>
      </w:r>
      <w:r>
        <w:rPr>
          <w:rFonts w:hint="eastAsia" w:cs="Times New Roman"/>
          <w:lang w:val="en-US" w:eastAsia="zh-CN"/>
        </w:rPr>
        <w:t>4</w:t>
      </w:r>
      <w:r>
        <w:rPr>
          <w:rFonts w:hint="default" w:ascii="Times New Roman" w:hAnsi="Times New Roman" w:eastAsia="仿宋_GB2312" w:cs="Times New Roman"/>
          <w:lang w:val="en-US" w:eastAsia="zh-CN"/>
        </w:rPr>
        <w:t>〕</w:t>
      </w:r>
      <w:r>
        <w:rPr>
          <w:rFonts w:hint="eastAsia" w:cs="Times New Roman"/>
          <w:lang w:val="en-US" w:eastAsia="zh-CN"/>
        </w:rPr>
        <w:t>5</w:t>
      </w:r>
      <w:r>
        <w:rPr>
          <w:rFonts w:hint="default" w:ascii="Times New Roman" w:hAnsi="Times New Roman" w:cs="Times New Roman"/>
          <w:lang w:val="en-US" w:eastAsia="zh-CN"/>
        </w:rPr>
        <w:t>号）</w:t>
      </w:r>
      <w:r>
        <w:rPr>
          <w:rFonts w:hint="eastAsia" w:cs="Times New Roman"/>
          <w:lang w:val="en-US" w:eastAsia="zh-CN"/>
        </w:rPr>
        <w:t>文件</w:t>
      </w:r>
      <w:r>
        <w:rPr>
          <w:rFonts w:hint="default" w:ascii="Times New Roman" w:hAnsi="Times New Roman" w:cs="Times New Roman"/>
        </w:rPr>
        <w:t>要求，我局领导高度重视，立即安排专人，</w:t>
      </w:r>
      <w:r>
        <w:rPr>
          <w:rFonts w:hint="eastAsia" w:cs="Times New Roman"/>
          <w:lang w:eastAsia="zh-CN"/>
        </w:rPr>
        <w:t>对全年财政资金收入、支出情况</w:t>
      </w:r>
      <w:r>
        <w:rPr>
          <w:rFonts w:hint="default" w:ascii="Times New Roman" w:hAnsi="Times New Roman" w:cs="Times New Roman"/>
        </w:rPr>
        <w:t>进行了分析和自评，</w:t>
      </w:r>
      <w:r>
        <w:rPr>
          <w:rFonts w:hint="eastAsia" w:cs="Times New Roman"/>
          <w:lang w:eastAsia="zh-CN"/>
        </w:rPr>
        <w:t>现将</w:t>
      </w:r>
      <w:r>
        <w:rPr>
          <w:rFonts w:hint="default" w:ascii="Times New Roman" w:hAnsi="Times New Roman" w:cs="Times New Roman"/>
        </w:rPr>
        <w:t>具体情况</w:t>
      </w:r>
      <w:r>
        <w:rPr>
          <w:rFonts w:hint="eastAsia" w:cs="Times New Roman"/>
          <w:lang w:eastAsia="zh-CN"/>
        </w:rPr>
        <w:t>汇报</w:t>
      </w:r>
      <w:r>
        <w:rPr>
          <w:rFonts w:hint="default" w:ascii="Times New Roman" w:hAnsi="Times New Roman" w:cs="Times New Roman"/>
        </w:rPr>
        <w:t>如下：</w:t>
      </w:r>
    </w:p>
    <w:p>
      <w:pPr>
        <w:pStyle w:val="3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rPr>
      </w:pPr>
      <w:r>
        <w:rPr>
          <w:rFonts w:hint="default" w:ascii="Times New Roman" w:hAnsi="Times New Roman" w:eastAsia="黑体" w:cs="Times New Roman"/>
        </w:rPr>
        <w:t>一、单位基本情况</w:t>
      </w:r>
    </w:p>
    <w:p>
      <w:pPr>
        <w:pStyle w:val="33"/>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黑体" w:cs="Times New Roman"/>
          <w:b/>
        </w:rPr>
      </w:pPr>
      <w:r>
        <w:rPr>
          <w:rFonts w:hint="default" w:ascii="Times New Roman" w:hAnsi="Times New Roman" w:eastAsia="楷体_GB2312" w:cs="Times New Roman"/>
          <w:b/>
          <w:color w:val="000000"/>
        </w:rPr>
        <w:t>（一）</w:t>
      </w:r>
      <w:r>
        <w:rPr>
          <w:rFonts w:hint="default" w:ascii="Times New Roman" w:hAnsi="Times New Roman" w:eastAsia="楷体_GB2312" w:cs="Times New Roman"/>
          <w:b/>
        </w:rPr>
        <w:t>机构情况</w:t>
      </w:r>
    </w:p>
    <w:p>
      <w:pPr>
        <w:pStyle w:val="3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lang w:val="en-US" w:eastAsia="zh-CN"/>
        </w:rPr>
      </w:pPr>
      <w:r>
        <w:rPr>
          <w:rFonts w:hint="default" w:ascii="Times New Roman" w:hAnsi="Times New Roman" w:cs="Times New Roman"/>
        </w:rPr>
        <w:t>大竹县人力资源和社会保障局属全额拨款一级预算行政单位。</w:t>
      </w:r>
    </w:p>
    <w:p>
      <w:pPr>
        <w:pStyle w:val="33"/>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rPr>
      </w:pPr>
      <w:r>
        <w:rPr>
          <w:rFonts w:hint="default" w:ascii="Times New Roman" w:hAnsi="Times New Roman" w:eastAsia="楷体_GB2312" w:cs="Times New Roman"/>
          <w:b/>
          <w:color w:val="000000"/>
        </w:rPr>
        <w:t>（二）</w:t>
      </w:r>
      <w:r>
        <w:rPr>
          <w:rFonts w:hint="default" w:ascii="Times New Roman" w:hAnsi="Times New Roman" w:eastAsia="楷体_GB2312" w:cs="Times New Roman"/>
          <w:b/>
        </w:rPr>
        <w:t>机构职能</w:t>
      </w:r>
    </w:p>
    <w:p>
      <w:pPr>
        <w:pStyle w:val="3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default" w:ascii="Times New Roman" w:hAnsi="Times New Roman" w:cs="Times New Roman"/>
        </w:rPr>
        <w:t>主要职能</w:t>
      </w:r>
      <w:r>
        <w:rPr>
          <w:rFonts w:hint="default" w:ascii="Times New Roman" w:hAnsi="Times New Roman" w:cs="Times New Roman"/>
          <w:lang w:eastAsia="zh-CN"/>
        </w:rPr>
        <w:t>：</w:t>
      </w:r>
      <w:r>
        <w:rPr>
          <w:rFonts w:hint="default" w:ascii="Times New Roman" w:hAnsi="Times New Roman" w:cs="Times New Roman"/>
        </w:rPr>
        <w:t>贯彻落实人力资源和社会保障法律法规和规章制度、促进城乡就业、统筹建立覆盖城乡的社会保障体系、会同有关部门做好全县事业单位人员的管理、加强各类专业技术人员的职称评聘管理、完善工资收入分配制度、劳动保障监察执法、劳动人事争议调解仲裁等职能。主要工作</w:t>
      </w:r>
      <w:r>
        <w:rPr>
          <w:rFonts w:hint="default" w:ascii="Times New Roman" w:hAnsi="Times New Roman" w:cs="Times New Roman"/>
          <w:lang w:eastAsia="zh-CN"/>
        </w:rPr>
        <w:t>：</w:t>
      </w:r>
      <w:r>
        <w:rPr>
          <w:rFonts w:hint="default" w:ascii="Times New Roman" w:hAnsi="Times New Roman" w:cs="Times New Roman"/>
        </w:rPr>
        <w:t>一是全面落实各项社会保险政策；二是不断规范人事管理；三是劳动维权扎实有效，劳动关系和谐稳定。</w:t>
      </w:r>
    </w:p>
    <w:p>
      <w:pPr>
        <w:pStyle w:val="33"/>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rPr>
      </w:pPr>
      <w:r>
        <w:rPr>
          <w:rFonts w:hint="default" w:ascii="Times New Roman" w:hAnsi="Times New Roman" w:eastAsia="楷体_GB2312" w:cs="Times New Roman"/>
          <w:b/>
        </w:rPr>
        <w:t>人员概况</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default" w:ascii="Times New Roman" w:hAnsi="Times New Roman" w:cs="Times New Roman"/>
        </w:rPr>
        <w:t>大竹县人力资源和社会保障局执行行政单位会计制度，机关共设有13个股室</w:t>
      </w:r>
      <w:r>
        <w:rPr>
          <w:rFonts w:hint="eastAsia" w:cs="Times New Roman"/>
          <w:lang w:eastAsia="zh-CN"/>
        </w:rPr>
        <w:t>，</w:t>
      </w:r>
      <w:r>
        <w:rPr>
          <w:rFonts w:hint="default" w:ascii="Times New Roman" w:hAnsi="Times New Roman" w:cs="Times New Roman"/>
          <w:lang w:eastAsia="zh-CN"/>
        </w:rPr>
        <w:t>直</w:t>
      </w:r>
      <w:r>
        <w:rPr>
          <w:rFonts w:hint="default" w:ascii="Times New Roman" w:hAnsi="Times New Roman" w:cs="Times New Roman"/>
        </w:rPr>
        <w:t>属二级单位</w:t>
      </w:r>
      <w:r>
        <w:rPr>
          <w:rFonts w:hint="default" w:ascii="Times New Roman" w:hAnsi="Times New Roman" w:cs="Times New Roman"/>
          <w:lang w:val="en-US" w:eastAsia="zh-CN"/>
        </w:rPr>
        <w:t>3</w:t>
      </w:r>
      <w:r>
        <w:rPr>
          <w:rFonts w:hint="default" w:ascii="Times New Roman" w:hAnsi="Times New Roman" w:cs="Times New Roman"/>
        </w:rPr>
        <w:t>个，核定编制数6</w:t>
      </w:r>
      <w:r>
        <w:rPr>
          <w:rFonts w:hint="default" w:ascii="Times New Roman" w:hAnsi="Times New Roman" w:cs="Times New Roman"/>
          <w:lang w:val="en-US" w:eastAsia="zh-CN"/>
        </w:rPr>
        <w:t>1</w:t>
      </w:r>
      <w:r>
        <w:rPr>
          <w:rFonts w:hint="default" w:ascii="Times New Roman" w:hAnsi="Times New Roman" w:cs="Times New Roman"/>
        </w:rPr>
        <w:t>名，其中：行政编制</w:t>
      </w:r>
      <w:r>
        <w:rPr>
          <w:rFonts w:hint="default" w:ascii="Times New Roman" w:hAnsi="Times New Roman" w:cs="Times New Roman"/>
          <w:lang w:val="en-US" w:eastAsia="zh-CN"/>
        </w:rPr>
        <w:t>26</w:t>
      </w:r>
      <w:r>
        <w:rPr>
          <w:rFonts w:hint="default" w:ascii="Times New Roman" w:hAnsi="Times New Roman" w:cs="Times New Roman"/>
        </w:rPr>
        <w:t>人、机关工勤编制</w:t>
      </w:r>
      <w:r>
        <w:rPr>
          <w:rFonts w:hint="default" w:ascii="Times New Roman" w:hAnsi="Times New Roman" w:cs="Times New Roman"/>
          <w:lang w:val="en-US" w:eastAsia="zh-CN"/>
        </w:rPr>
        <w:t>1</w:t>
      </w:r>
      <w:r>
        <w:rPr>
          <w:rFonts w:hint="default" w:ascii="Times New Roman" w:hAnsi="Times New Roman" w:cs="Times New Roman"/>
        </w:rPr>
        <w:t>人、事业编制3</w:t>
      </w:r>
      <w:r>
        <w:rPr>
          <w:rFonts w:hint="default" w:ascii="Times New Roman" w:hAnsi="Times New Roman" w:cs="Times New Roman"/>
          <w:lang w:val="en-US" w:eastAsia="zh-CN"/>
        </w:rPr>
        <w:t>4</w:t>
      </w:r>
      <w:r>
        <w:rPr>
          <w:rFonts w:hint="default" w:ascii="Times New Roman" w:hAnsi="Times New Roman" w:cs="Times New Roman"/>
        </w:rPr>
        <w:t>人（其中：参公管理编制9人）。实有在职人员</w:t>
      </w:r>
      <w:r>
        <w:rPr>
          <w:rFonts w:hint="eastAsia" w:cs="Times New Roman"/>
          <w:lang w:val="en-US" w:eastAsia="zh-CN"/>
        </w:rPr>
        <w:t>60</w:t>
      </w:r>
      <w:r>
        <w:rPr>
          <w:rFonts w:hint="default" w:ascii="Times New Roman" w:hAnsi="Times New Roman" w:cs="Times New Roman"/>
        </w:rPr>
        <w:t>人，其中：行政编制</w:t>
      </w:r>
      <w:r>
        <w:rPr>
          <w:rFonts w:hint="default" w:ascii="Times New Roman" w:hAnsi="Times New Roman" w:cs="Times New Roman"/>
          <w:lang w:val="en-US" w:eastAsia="zh-CN"/>
        </w:rPr>
        <w:t>3</w:t>
      </w:r>
      <w:r>
        <w:rPr>
          <w:rFonts w:hint="eastAsia" w:cs="Times New Roman"/>
          <w:lang w:val="en-US" w:eastAsia="zh-CN"/>
        </w:rPr>
        <w:t>1</w:t>
      </w:r>
      <w:r>
        <w:rPr>
          <w:rFonts w:hint="default" w:ascii="Times New Roman" w:hAnsi="Times New Roman" w:cs="Times New Roman"/>
        </w:rPr>
        <w:t>人</w:t>
      </w:r>
      <w:r>
        <w:rPr>
          <w:rFonts w:hint="eastAsia" w:cs="Times New Roman"/>
          <w:lang w:eastAsia="zh-CN"/>
        </w:rPr>
        <w:t>（包含纪委监委驻局纪检组</w:t>
      </w:r>
      <w:r>
        <w:rPr>
          <w:rFonts w:hint="eastAsia" w:cs="Times New Roman"/>
          <w:lang w:val="en-US" w:eastAsia="zh-CN"/>
        </w:rPr>
        <w:t>5人）、</w:t>
      </w:r>
      <w:r>
        <w:rPr>
          <w:rFonts w:hint="default" w:ascii="Times New Roman" w:hAnsi="Times New Roman" w:cs="Times New Roman"/>
        </w:rPr>
        <w:t>机关工勤人员</w:t>
      </w:r>
      <w:r>
        <w:rPr>
          <w:rFonts w:hint="default" w:ascii="Times New Roman" w:hAnsi="Times New Roman" w:cs="Times New Roman"/>
          <w:lang w:val="en-US" w:eastAsia="zh-CN"/>
        </w:rPr>
        <w:t>1</w:t>
      </w:r>
      <w:r>
        <w:rPr>
          <w:rFonts w:hint="default" w:ascii="Times New Roman" w:hAnsi="Times New Roman" w:cs="Times New Roman"/>
        </w:rPr>
        <w:t>人</w:t>
      </w:r>
      <w:r>
        <w:rPr>
          <w:rFonts w:hint="eastAsia" w:cs="Times New Roman"/>
          <w:lang w:eastAsia="zh-CN"/>
        </w:rPr>
        <w:t>，</w:t>
      </w:r>
      <w:r>
        <w:rPr>
          <w:rFonts w:hint="default" w:ascii="Times New Roman" w:hAnsi="Times New Roman" w:cs="Times New Roman"/>
        </w:rPr>
        <w:t>事业编制</w:t>
      </w:r>
      <w:r>
        <w:rPr>
          <w:rFonts w:hint="eastAsia" w:cs="Times New Roman"/>
          <w:lang w:val="en-US" w:eastAsia="zh-CN"/>
        </w:rPr>
        <w:t>32</w:t>
      </w:r>
      <w:r>
        <w:rPr>
          <w:rFonts w:hint="default" w:ascii="Times New Roman" w:hAnsi="Times New Roman" w:cs="Times New Roman"/>
        </w:rPr>
        <w:t>名（其中：参公管理</w:t>
      </w:r>
      <w:r>
        <w:rPr>
          <w:rFonts w:hint="default" w:ascii="Times New Roman" w:hAnsi="Times New Roman" w:cs="Times New Roman"/>
          <w:lang w:val="en-US" w:eastAsia="zh-CN"/>
        </w:rPr>
        <w:t>5</w:t>
      </w:r>
      <w:r>
        <w:rPr>
          <w:rFonts w:hint="default" w:ascii="Times New Roman" w:hAnsi="Times New Roman" w:cs="Times New Roman"/>
        </w:rPr>
        <w:t>人）</w:t>
      </w:r>
      <w:r>
        <w:rPr>
          <w:rFonts w:hint="default" w:ascii="Times New Roman" w:hAnsi="Times New Roman" w:cs="Times New Roman"/>
          <w:lang w:eastAsia="zh-CN"/>
        </w:rPr>
        <w:t>。</w:t>
      </w:r>
      <w:r>
        <w:rPr>
          <w:rFonts w:hint="default" w:ascii="Times New Roman" w:hAnsi="Times New Roman" w:cs="Times New Roman"/>
        </w:rPr>
        <w:t>遗</w:t>
      </w:r>
      <w:r>
        <w:rPr>
          <w:rFonts w:hint="default" w:ascii="Times New Roman" w:hAnsi="Times New Roman" w:cs="Times New Roman"/>
          <w:lang w:eastAsia="zh-CN"/>
        </w:rPr>
        <w:t>属</w:t>
      </w:r>
      <w:r>
        <w:rPr>
          <w:rFonts w:hint="eastAsia" w:cs="Times New Roman"/>
          <w:lang w:val="en-US" w:eastAsia="zh-CN"/>
        </w:rPr>
        <w:t>1</w:t>
      </w:r>
      <w:r>
        <w:rPr>
          <w:rFonts w:hint="default" w:ascii="Times New Roman" w:hAnsi="Times New Roman" w:cs="Times New Roman"/>
        </w:rPr>
        <w:t>人。</w:t>
      </w:r>
    </w:p>
    <w:p>
      <w:pPr>
        <w:pStyle w:val="3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rPr>
      </w:pPr>
      <w:r>
        <w:rPr>
          <w:rFonts w:hint="default" w:ascii="Times New Roman" w:hAnsi="Times New Roman" w:eastAsia="黑体" w:cs="Times New Roman"/>
        </w:rPr>
        <w:t>二、部门财政资金收支情况</w:t>
      </w:r>
    </w:p>
    <w:p>
      <w:pPr>
        <w:pStyle w:val="33"/>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rPr>
      </w:pPr>
      <w:r>
        <w:rPr>
          <w:rFonts w:hint="default" w:ascii="Times New Roman" w:hAnsi="Times New Roman" w:eastAsia="楷体_GB2312" w:cs="Times New Roman"/>
          <w:b/>
        </w:rPr>
        <w:t>（一）部门财政资金收入情况</w:t>
      </w:r>
    </w:p>
    <w:p>
      <w:pPr>
        <w:pStyle w:val="3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eastAsia" w:cs="Times New Roman"/>
          <w:lang w:eastAsia="zh-CN"/>
        </w:rPr>
        <w:t>2023年</w:t>
      </w:r>
      <w:r>
        <w:rPr>
          <w:rFonts w:hint="default" w:ascii="Times New Roman" w:hAnsi="Times New Roman" w:cs="Times New Roman"/>
        </w:rPr>
        <w:t>我局全年</w:t>
      </w:r>
      <w:r>
        <w:rPr>
          <w:rFonts w:hint="default" w:ascii="Times New Roman" w:hAnsi="Times New Roman" w:cs="Times New Roman"/>
          <w:lang w:eastAsia="zh-CN"/>
        </w:rPr>
        <w:t>财政资金</w:t>
      </w:r>
      <w:r>
        <w:rPr>
          <w:rFonts w:hint="default" w:ascii="Times New Roman" w:hAnsi="Times New Roman" w:cs="Times New Roman"/>
        </w:rPr>
        <w:t>收入总计</w:t>
      </w:r>
      <w:r>
        <w:rPr>
          <w:rFonts w:hint="eastAsia"/>
          <w:sz w:val="32"/>
          <w:szCs w:val="32"/>
          <w:lang w:val="en-US" w:eastAsia="zh-CN"/>
        </w:rPr>
        <w:t>7573.35</w:t>
      </w:r>
      <w:r>
        <w:rPr>
          <w:rFonts w:hint="eastAsia" w:ascii="Times New Roman" w:hAnsi="Times New Roman" w:eastAsia="仿宋_GB2312"/>
          <w:sz w:val="32"/>
          <w:szCs w:val="32"/>
        </w:rPr>
        <w:t>万元</w:t>
      </w:r>
      <w:r>
        <w:rPr>
          <w:rFonts w:hint="default" w:ascii="Times New Roman" w:hAnsi="Times New Roman" w:cs="Times New Roman"/>
        </w:rPr>
        <w:t>，</w:t>
      </w:r>
      <w:r>
        <w:rPr>
          <w:rFonts w:hint="default" w:ascii="Times New Roman" w:hAnsi="Times New Roman" w:cs="Times New Roman"/>
          <w:lang w:eastAsia="zh-CN"/>
        </w:rPr>
        <w:t>其中：</w:t>
      </w:r>
      <w:r>
        <w:rPr>
          <w:rFonts w:hint="default" w:ascii="Times New Roman" w:hAnsi="Times New Roman" w:cs="Times New Roman"/>
        </w:rPr>
        <w:t>当年财政拨款收入</w:t>
      </w:r>
      <w:r>
        <w:rPr>
          <w:rFonts w:hint="eastAsia"/>
          <w:sz w:val="32"/>
          <w:szCs w:val="32"/>
          <w:lang w:val="en-US" w:eastAsia="zh-CN"/>
        </w:rPr>
        <w:t>7511.38</w:t>
      </w:r>
      <w:r>
        <w:rPr>
          <w:rFonts w:hint="default" w:ascii="Times New Roman" w:hAnsi="Times New Roman" w:cs="Times New Roman"/>
          <w:lang w:val="en-US" w:eastAsia="zh-CN"/>
        </w:rPr>
        <w:t>万元，上年结转结余资金</w:t>
      </w:r>
      <w:r>
        <w:rPr>
          <w:rFonts w:hint="eastAsia"/>
          <w:sz w:val="32"/>
          <w:szCs w:val="32"/>
          <w:lang w:val="en-US" w:eastAsia="zh-CN"/>
        </w:rPr>
        <w:t>61.97</w:t>
      </w:r>
      <w:r>
        <w:rPr>
          <w:rFonts w:hint="default" w:ascii="Times New Roman" w:hAnsi="Times New Roman" w:cs="Times New Roman"/>
          <w:lang w:val="en-US" w:eastAsia="zh-CN"/>
        </w:rPr>
        <w:t>万元</w:t>
      </w:r>
      <w:r>
        <w:rPr>
          <w:rFonts w:hint="default" w:ascii="Times New Roman" w:hAnsi="Times New Roman" w:cs="Times New Roman"/>
        </w:rPr>
        <w:t>。　　</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cs="Times New Roman"/>
        </w:rPr>
      </w:pPr>
      <w:r>
        <w:rPr>
          <w:rFonts w:hint="default" w:ascii="Times New Roman" w:hAnsi="Times New Roman" w:eastAsia="楷体_GB2312" w:cs="Times New Roman"/>
          <w:b/>
          <w:lang w:eastAsia="zh-CN"/>
        </w:rPr>
        <w:t>（二）</w:t>
      </w:r>
      <w:r>
        <w:rPr>
          <w:rFonts w:hint="default" w:ascii="Times New Roman" w:hAnsi="Times New Roman" w:eastAsia="楷体_GB2312" w:cs="Times New Roman"/>
          <w:b/>
        </w:rPr>
        <w:t>部门财政资金支出情况</w:t>
      </w:r>
      <w:r>
        <w:rPr>
          <w:rFonts w:hint="default" w:ascii="Times New Roman" w:hAnsi="Times New Roman" w:eastAsia="楷体_GB2312" w:cs="Times New Roman"/>
          <w:b/>
        </w:rPr>
        <w:br w:type="textWrapping"/>
      </w:r>
      <w:r>
        <w:rPr>
          <w:rFonts w:hint="default" w:ascii="Times New Roman" w:hAnsi="Times New Roman" w:cs="Times New Roman"/>
        </w:rPr>
        <w:t xml:space="preserve">　   </w:t>
      </w:r>
      <w:r>
        <w:rPr>
          <w:rFonts w:hint="eastAsia" w:cs="Times New Roman"/>
          <w:lang w:eastAsia="zh-CN"/>
        </w:rPr>
        <w:t>2023年</w:t>
      </w:r>
      <w:r>
        <w:rPr>
          <w:rFonts w:hint="default" w:ascii="Times New Roman" w:hAnsi="Times New Roman" w:cs="Times New Roman"/>
        </w:rPr>
        <w:t>我局</w:t>
      </w:r>
      <w:r>
        <w:rPr>
          <w:rFonts w:hint="eastAsia" w:cs="Times New Roman"/>
          <w:lang w:eastAsia="zh-CN"/>
        </w:rPr>
        <w:t>本</w:t>
      </w:r>
      <w:r>
        <w:rPr>
          <w:rFonts w:hint="default" w:ascii="Times New Roman" w:hAnsi="Times New Roman" w:cs="Times New Roman"/>
        </w:rPr>
        <w:t>年</w:t>
      </w:r>
      <w:r>
        <w:rPr>
          <w:rFonts w:hint="default" w:ascii="Times New Roman" w:hAnsi="Times New Roman" w:cs="Times New Roman"/>
          <w:lang w:eastAsia="zh-CN"/>
        </w:rPr>
        <w:t>财政资金</w:t>
      </w:r>
      <w:r>
        <w:rPr>
          <w:rFonts w:hint="default" w:ascii="Times New Roman" w:hAnsi="Times New Roman" w:cs="Times New Roman"/>
        </w:rPr>
        <w:t>支出总</w:t>
      </w:r>
      <w:r>
        <w:rPr>
          <w:rFonts w:hint="eastAsia" w:cs="Times New Roman"/>
          <w:lang w:eastAsia="zh-CN"/>
        </w:rPr>
        <w:t>计</w:t>
      </w:r>
      <w:r>
        <w:rPr>
          <w:rFonts w:hint="eastAsia"/>
          <w:sz w:val="32"/>
          <w:szCs w:val="32"/>
          <w:lang w:val="en-US" w:eastAsia="zh-CN"/>
        </w:rPr>
        <w:t>7573.35</w:t>
      </w:r>
      <w:r>
        <w:rPr>
          <w:rFonts w:hint="default" w:ascii="Times New Roman" w:hAnsi="Times New Roman" w:cs="Times New Roman"/>
        </w:rPr>
        <w:t>万元。其中：</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一般公共服务（类）</w:t>
      </w:r>
      <w:r>
        <w:rPr>
          <w:rFonts w:hint="eastAsia" w:cs="Times New Roman"/>
          <w:lang w:val="en-US" w:eastAsia="zh-CN"/>
        </w:rPr>
        <w:t>26</w:t>
      </w:r>
      <w:r>
        <w:rPr>
          <w:rFonts w:hint="default" w:ascii="Times New Roman" w:hAnsi="Times New Roman" w:cs="Times New Roman"/>
        </w:rPr>
        <w:t>万元，主要用于</w:t>
      </w:r>
      <w:r>
        <w:rPr>
          <w:rFonts w:hint="eastAsia" w:cs="Times New Roman"/>
          <w:lang w:eastAsia="zh-CN"/>
        </w:rPr>
        <w:t>驻局纪检组办案、信访维稳工作</w:t>
      </w:r>
      <w:r>
        <w:rPr>
          <w:rFonts w:hint="default" w:ascii="Times New Roman" w:hAnsi="Times New Roman" w:cs="Times New Roman"/>
        </w:rPr>
        <w:t>而发生的项目支出。</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eastAsia" w:cs="Times New Roman"/>
          <w:lang w:val="en-US" w:eastAsia="zh-CN"/>
        </w:rPr>
        <w:t>2.</w:t>
      </w:r>
      <w:r>
        <w:rPr>
          <w:rFonts w:hint="default" w:ascii="Times New Roman" w:hAnsi="Times New Roman" w:cs="Times New Roman"/>
        </w:rPr>
        <w:t>社会保障和就业（类）</w:t>
      </w:r>
      <w:r>
        <w:rPr>
          <w:rFonts w:hint="eastAsia" w:cs="Times New Roman"/>
          <w:lang w:val="en-US" w:eastAsia="zh-CN"/>
        </w:rPr>
        <w:t>7466.61</w:t>
      </w:r>
      <w:r>
        <w:rPr>
          <w:rFonts w:hint="default" w:ascii="Times New Roman" w:hAnsi="Times New Roman" w:cs="Times New Roman"/>
        </w:rPr>
        <w:t>万元，主要用于</w:t>
      </w:r>
      <w:r>
        <w:rPr>
          <w:rFonts w:hint="eastAsia" w:cs="Times New Roman"/>
          <w:lang w:eastAsia="zh-CN"/>
        </w:rPr>
        <w:t>单位人员经费、行政运行经费、养老保险缴费</w:t>
      </w:r>
      <w:r>
        <w:rPr>
          <w:rFonts w:hint="default" w:ascii="Times New Roman" w:hAnsi="Times New Roman" w:cs="Times New Roman"/>
        </w:rPr>
        <w:t>和就业创业补助</w:t>
      </w:r>
      <w:r>
        <w:rPr>
          <w:rFonts w:hint="eastAsia" w:cs="Times New Roman"/>
          <w:lang w:eastAsia="zh-CN"/>
        </w:rPr>
        <w:t>等</w:t>
      </w:r>
      <w:r>
        <w:rPr>
          <w:rFonts w:hint="default" w:ascii="Times New Roman" w:hAnsi="Times New Roman" w:cs="Times New Roman"/>
        </w:rPr>
        <w:t>支出。</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lang w:val="en-US" w:eastAsia="zh-CN"/>
        </w:rPr>
      </w:pPr>
      <w:r>
        <w:rPr>
          <w:rFonts w:hint="eastAsia" w:cs="Times New Roman"/>
          <w:lang w:val="en-US" w:eastAsia="zh-CN"/>
        </w:rPr>
        <w:t>3</w:t>
      </w:r>
      <w:r>
        <w:rPr>
          <w:rFonts w:hint="default" w:ascii="Times New Roman" w:hAnsi="Times New Roman" w:cs="Times New Roman"/>
        </w:rPr>
        <w:t>.</w:t>
      </w:r>
      <w:r>
        <w:rPr>
          <w:rFonts w:hint="default" w:ascii="Times New Roman" w:hAnsi="Times New Roman" w:cs="Times New Roman"/>
          <w:lang w:eastAsia="zh-CN"/>
        </w:rPr>
        <w:t>卫生健康支出（类）</w:t>
      </w:r>
      <w:r>
        <w:rPr>
          <w:rFonts w:hint="eastAsia" w:cs="Times New Roman"/>
          <w:lang w:val="en-US" w:eastAsia="zh-CN"/>
        </w:rPr>
        <w:t>47.39</w:t>
      </w:r>
      <w:r>
        <w:rPr>
          <w:rFonts w:hint="default" w:ascii="Times New Roman" w:hAnsi="Times New Roman" w:cs="Times New Roman"/>
          <w:lang w:val="en-US" w:eastAsia="zh-CN"/>
        </w:rPr>
        <w:t>万元，主要用于缴纳的机关事业医疗保险支出。</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eastAsia" w:cs="Times New Roman"/>
          <w:lang w:val="en-US" w:eastAsia="zh-CN"/>
        </w:rPr>
        <w:t>4</w:t>
      </w:r>
      <w:r>
        <w:rPr>
          <w:rFonts w:hint="default" w:ascii="Times New Roman" w:hAnsi="Times New Roman" w:cs="Times New Roman"/>
        </w:rPr>
        <w:t>.住房保障支出（类）</w:t>
      </w:r>
      <w:r>
        <w:rPr>
          <w:rFonts w:hint="eastAsia" w:cs="Times New Roman"/>
          <w:lang w:val="en-US" w:eastAsia="zh-CN"/>
        </w:rPr>
        <w:t>33.35</w:t>
      </w:r>
      <w:r>
        <w:rPr>
          <w:rFonts w:hint="default" w:ascii="Times New Roman" w:hAnsi="Times New Roman" w:cs="Times New Roman"/>
        </w:rPr>
        <w:t>万元，主要用于单位为职工缴存住房公积金方面的支出。</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lang w:val="en-US" w:eastAsia="zh-CN"/>
        </w:rPr>
      </w:pPr>
      <w:r>
        <w:rPr>
          <w:rFonts w:hint="default" w:ascii="Times New Roman" w:hAnsi="Times New Roman" w:eastAsia="楷体_GB2312" w:cs="Times New Roman"/>
          <w:b/>
          <w:bCs/>
          <w:lang w:val="en-US" w:eastAsia="zh-CN"/>
        </w:rPr>
        <w:t>（三）财政资金结余情况</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560" w:lineRule="exact"/>
        <w:ind w:left="210" w:leftChars="100" w:firstLine="320" w:firstLineChars="100"/>
        <w:textAlignment w:val="auto"/>
        <w:rPr>
          <w:rFonts w:hint="default" w:ascii="Times New Roman" w:hAnsi="Times New Roman" w:eastAsia="仿宋_GB2312" w:cs="Times New Roman"/>
          <w:b/>
          <w:bCs/>
          <w:lang w:val="en-US" w:eastAsia="zh-CN"/>
        </w:rPr>
      </w:pPr>
      <w:r>
        <w:rPr>
          <w:rFonts w:hint="eastAsia" w:cs="Times New Roman"/>
          <w:lang w:eastAsia="zh-CN"/>
        </w:rPr>
        <w:t>2023年</w:t>
      </w:r>
      <w:r>
        <w:rPr>
          <w:rFonts w:hint="default" w:ascii="Times New Roman" w:hAnsi="Times New Roman" w:cs="Times New Roman"/>
        </w:rPr>
        <w:t>我局全年</w:t>
      </w:r>
      <w:r>
        <w:rPr>
          <w:rFonts w:hint="default" w:ascii="Times New Roman" w:hAnsi="Times New Roman" w:cs="Times New Roman"/>
          <w:lang w:eastAsia="zh-CN"/>
        </w:rPr>
        <w:t>资金结余</w:t>
      </w:r>
      <w:r>
        <w:rPr>
          <w:rFonts w:hint="eastAsia" w:cs="Times New Roman"/>
          <w:lang w:val="en-US" w:eastAsia="zh-CN"/>
        </w:rPr>
        <w:t>0</w:t>
      </w:r>
      <w:r>
        <w:rPr>
          <w:rFonts w:hint="default" w:ascii="Times New Roman" w:hAnsi="Times New Roman" w:cs="Times New Roman"/>
          <w:lang w:val="en-US" w:eastAsia="zh-CN"/>
        </w:rPr>
        <w:t>万元。</w:t>
      </w:r>
    </w:p>
    <w:p>
      <w:pPr>
        <w:pStyle w:val="3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default" w:ascii="Times New Roman" w:hAnsi="Times New Roman" w:eastAsia="黑体" w:cs="Times New Roman"/>
        </w:rPr>
        <w:t>三、部门</w:t>
      </w:r>
      <w:r>
        <w:rPr>
          <w:rFonts w:hint="default" w:ascii="Times New Roman" w:hAnsi="Times New Roman" w:eastAsia="黑体" w:cs="Times New Roman"/>
          <w:lang w:eastAsia="zh-CN"/>
        </w:rPr>
        <w:t>整体预算绩效</w:t>
      </w:r>
      <w:r>
        <w:rPr>
          <w:rFonts w:hint="eastAsia" w:eastAsia="黑体" w:cs="Times New Roman"/>
          <w:lang w:eastAsia="zh-CN"/>
        </w:rPr>
        <w:t>管理</w:t>
      </w:r>
      <w:r>
        <w:rPr>
          <w:rFonts w:hint="default" w:ascii="Times New Roman" w:hAnsi="Times New Roman" w:eastAsia="黑体" w:cs="Times New Roman"/>
        </w:rPr>
        <w:t>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按照《大竹县财政局关于印发202</w:t>
      </w:r>
      <w:r>
        <w:rPr>
          <w:rFonts w:hint="eastAsia"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年预算绩效管理工作要点的通知》（竹财绩〔202</w:t>
      </w:r>
      <w:r>
        <w:rPr>
          <w:rFonts w:hint="eastAsia"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5</w:t>
      </w:r>
      <w:r>
        <w:rPr>
          <w:rFonts w:hint="default" w:ascii="Times New Roman" w:hAnsi="Times New Roman" w:eastAsia="仿宋_GB2312" w:cs="Times New Roman"/>
          <w:sz w:val="32"/>
          <w:szCs w:val="32"/>
          <w:lang w:val="en-US" w:eastAsia="zh-CN"/>
        </w:rPr>
        <w:t>号）文件要求，我局全面实施了部门预算支出绩效评价管理，一是落实组织保障，由单位主要领导负总责，分管领导、财务人员具体抓落实。二是规范过程管理，编制预算时对申报的项目加强审核、合理保障。在预算执行过程中加强了绩效运行监控，对执行中存在偏差的项目进行了原因分析和及时整改，确保达到年初绩效目标。三是项目结束后积极进行绩效评价，强化了结果运用。对全局所有项目财务支出进行规范，从严执行预算。加强财务人员业务</w:t>
      </w:r>
      <w:r>
        <w:rPr>
          <w:rFonts w:hint="eastAsia" w:eastAsia="仿宋_GB2312" w:cs="Times New Roman"/>
          <w:sz w:val="32"/>
          <w:szCs w:val="32"/>
          <w:lang w:val="en-US" w:eastAsia="zh-CN"/>
        </w:rPr>
        <w:t>提升</w:t>
      </w:r>
      <w:r>
        <w:rPr>
          <w:rFonts w:hint="default" w:ascii="Times New Roman" w:hAnsi="Times New Roman" w:eastAsia="仿宋_GB2312" w:cs="Times New Roman"/>
          <w:sz w:val="32"/>
          <w:szCs w:val="32"/>
          <w:lang w:val="en-US" w:eastAsia="zh-CN"/>
        </w:rPr>
        <w:t>，本单位</w:t>
      </w:r>
      <w:r>
        <w:rPr>
          <w:rFonts w:hint="default" w:ascii="Times New Roman" w:hAnsi="Times New Roman" w:eastAsia="仿宋_GB2312" w:cs="Times New Roman"/>
          <w:color w:val="auto"/>
          <w:sz w:val="32"/>
          <w:szCs w:val="32"/>
          <w:lang w:val="en-US" w:eastAsia="zh-CN"/>
        </w:rPr>
        <w:t>预决算、绩效目标按要求在官方网站及时公开</w:t>
      </w:r>
      <w:r>
        <w:rPr>
          <w:rFonts w:hint="default" w:ascii="Times New Roman" w:hAnsi="Times New Roman" w:eastAsia="仿宋_GB2312" w:cs="Times New Roman"/>
          <w:sz w:val="32"/>
          <w:szCs w:val="32"/>
          <w:lang w:val="en-US" w:eastAsia="zh-CN"/>
        </w:rPr>
        <w:t>。</w:t>
      </w:r>
      <w:r>
        <w:rPr>
          <w:rFonts w:hint="eastAsia" w:eastAsia="仿宋_GB2312" w:cs="Times New Roman"/>
          <w:sz w:val="32"/>
          <w:szCs w:val="32"/>
          <w:lang w:val="en-US" w:eastAsia="zh-CN"/>
        </w:rPr>
        <w:t>2023年</w:t>
      </w:r>
      <w:r>
        <w:rPr>
          <w:rFonts w:hint="default" w:ascii="Times New Roman" w:hAnsi="Times New Roman" w:eastAsia="仿宋_GB2312" w:cs="Times New Roman"/>
          <w:sz w:val="32"/>
          <w:szCs w:val="32"/>
          <w:lang w:val="en-US" w:eastAsia="zh-CN"/>
        </w:rPr>
        <w:t>度部门预算整体支出绩效评价得分</w:t>
      </w:r>
      <w:r>
        <w:rPr>
          <w:rFonts w:hint="eastAsia" w:eastAsia="仿宋_GB2312" w:cs="Times New Roman"/>
          <w:sz w:val="32"/>
          <w:szCs w:val="32"/>
          <w:lang w:val="en-US" w:eastAsia="zh-CN"/>
        </w:rPr>
        <w:t>98</w:t>
      </w:r>
      <w:r>
        <w:rPr>
          <w:rFonts w:hint="default" w:ascii="Times New Roman" w:hAnsi="Times New Roman" w:eastAsia="仿宋_GB2312" w:cs="Times New Roman"/>
          <w:sz w:val="32"/>
          <w:szCs w:val="32"/>
          <w:lang w:val="en-US" w:eastAsia="zh-CN"/>
        </w:rPr>
        <w:t>分。</w:t>
      </w:r>
    </w:p>
    <w:p>
      <w:pPr>
        <w:pStyle w:val="33"/>
        <w:keepNext w:val="0"/>
        <w:keepLines w:val="0"/>
        <w:pageBreakBefore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楷体_GB2312" w:cs="Times New Roman"/>
          <w:b w:val="0"/>
          <w:bCs/>
          <w:lang w:val="en-US" w:eastAsia="zh-CN"/>
        </w:rPr>
      </w:pPr>
      <w:r>
        <w:rPr>
          <w:rFonts w:hint="default" w:ascii="Times New Roman" w:hAnsi="Times New Roman" w:eastAsia="楷体_GB2312" w:cs="Times New Roman"/>
          <w:b w:val="0"/>
          <w:bCs/>
        </w:rPr>
        <w:t>（</w:t>
      </w:r>
      <w:r>
        <w:rPr>
          <w:rFonts w:hint="default" w:ascii="Times New Roman" w:hAnsi="Times New Roman" w:eastAsia="楷体_GB2312" w:cs="Times New Roman"/>
          <w:b w:val="0"/>
          <w:bCs/>
          <w:lang w:eastAsia="zh-CN"/>
        </w:rPr>
        <w:t>一</w:t>
      </w:r>
      <w:r>
        <w:rPr>
          <w:rFonts w:hint="default" w:ascii="Times New Roman" w:hAnsi="Times New Roman" w:eastAsia="楷体_GB2312" w:cs="Times New Roman"/>
          <w:b w:val="0"/>
          <w:bCs/>
        </w:rPr>
        <w:t>）</w:t>
      </w:r>
      <w:r>
        <w:rPr>
          <w:rFonts w:hint="default" w:ascii="Times New Roman" w:hAnsi="Times New Roman" w:eastAsia="楷体_GB2312" w:cs="Times New Roman"/>
          <w:b w:val="0"/>
          <w:bCs/>
          <w:lang w:eastAsia="zh-CN"/>
        </w:rPr>
        <w:t>部门</w:t>
      </w:r>
      <w:r>
        <w:rPr>
          <w:rFonts w:hint="default" w:ascii="Times New Roman" w:hAnsi="Times New Roman" w:eastAsia="楷体_GB2312" w:cs="Times New Roman"/>
          <w:b w:val="0"/>
          <w:bCs/>
        </w:rPr>
        <w:t>预算</w:t>
      </w:r>
      <w:r>
        <w:rPr>
          <w:rFonts w:hint="eastAsia" w:eastAsia="楷体_GB2312" w:cs="Times New Roman"/>
          <w:b w:val="0"/>
          <w:bCs/>
          <w:lang w:eastAsia="zh-CN"/>
        </w:rPr>
        <w:t>项目</w:t>
      </w:r>
      <w:r>
        <w:rPr>
          <w:rFonts w:hint="default" w:ascii="Times New Roman" w:hAnsi="Times New Roman" w:eastAsia="楷体_GB2312" w:cs="Times New Roman"/>
          <w:b w:val="0"/>
          <w:bCs/>
          <w:lang w:eastAsia="zh-CN"/>
        </w:rPr>
        <w:t>绩效管理评价得分</w:t>
      </w:r>
      <w:r>
        <w:rPr>
          <w:rFonts w:hint="eastAsia" w:eastAsia="楷体_GB2312" w:cs="Times New Roman"/>
          <w:b w:val="0"/>
          <w:bCs/>
          <w:color w:val="auto"/>
          <w:lang w:val="en-US" w:eastAsia="zh-CN"/>
        </w:rPr>
        <w:t>39</w:t>
      </w:r>
      <w:r>
        <w:rPr>
          <w:rFonts w:hint="default" w:ascii="Times New Roman" w:hAnsi="Times New Roman" w:eastAsia="楷体_GB2312" w:cs="Times New Roman"/>
          <w:b w:val="0"/>
          <w:bCs/>
          <w:lang w:val="en-US" w:eastAsia="zh-CN"/>
        </w:rPr>
        <w:t>分，其中：</w:t>
      </w:r>
    </w:p>
    <w:p>
      <w:pPr>
        <w:pStyle w:val="33"/>
        <w:keepNext w:val="0"/>
        <w:keepLines w:val="0"/>
        <w:pageBreakBefore w:val="0"/>
        <w:kinsoku/>
        <w:wordWrap/>
        <w:overflowPunct/>
        <w:topLinePunct w:val="0"/>
        <w:autoSpaceDE/>
        <w:autoSpaceDN/>
        <w:bidi w:val="0"/>
        <w:adjustRightInd/>
        <w:snapToGrid/>
        <w:spacing w:line="530" w:lineRule="exact"/>
        <w:ind w:firstLine="643" w:firstLineChars="200"/>
        <w:textAlignment w:val="auto"/>
        <w:rPr>
          <w:rFonts w:hint="eastAsia" w:ascii="Times New Roman" w:hAnsi="Times New Roman" w:eastAsia="仿宋_GB2312" w:cs="Times New Roman"/>
          <w:lang w:eastAsia="zh-CN"/>
        </w:rPr>
      </w:pPr>
      <w:r>
        <w:rPr>
          <w:rFonts w:hint="default" w:ascii="Times New Roman" w:hAnsi="Times New Roman" w:eastAsia="仿宋_GB2312" w:cs="Times New Roman"/>
          <w:b/>
          <w:bCs/>
          <w:lang w:val="en-US" w:eastAsia="zh-CN"/>
        </w:rPr>
        <w:t>1.</w:t>
      </w:r>
      <w:r>
        <w:rPr>
          <w:rFonts w:hint="eastAsia" w:cs="Times New Roman"/>
          <w:b/>
          <w:bCs/>
          <w:lang w:eastAsia="zh-CN"/>
        </w:rPr>
        <w:t>履职效能</w:t>
      </w:r>
      <w:r>
        <w:rPr>
          <w:rFonts w:hint="default" w:ascii="Times New Roman" w:hAnsi="Times New Roman" w:eastAsia="仿宋_GB2312" w:cs="Times New Roman"/>
          <w:b/>
          <w:bCs/>
          <w:lang w:eastAsia="zh-CN"/>
        </w:rPr>
        <w:t>得分</w:t>
      </w:r>
      <w:r>
        <w:rPr>
          <w:rFonts w:hint="eastAsia" w:cs="Times New Roman"/>
          <w:b/>
          <w:bCs/>
          <w:lang w:val="en-US" w:eastAsia="zh-CN"/>
        </w:rPr>
        <w:t>14</w:t>
      </w:r>
      <w:r>
        <w:rPr>
          <w:rFonts w:hint="default" w:ascii="Times New Roman" w:hAnsi="Times New Roman" w:eastAsia="仿宋_GB2312" w:cs="Times New Roman"/>
          <w:b/>
          <w:bCs/>
          <w:lang w:val="en-US" w:eastAsia="zh-CN"/>
        </w:rPr>
        <w:t>分</w:t>
      </w:r>
      <w:r>
        <w:rPr>
          <w:rFonts w:hint="default" w:ascii="Times New Roman" w:hAnsi="Times New Roman" w:cs="Times New Roman"/>
          <w:b/>
          <w:bCs/>
          <w:lang w:val="en-US" w:eastAsia="zh-CN"/>
        </w:rPr>
        <w:t>。</w:t>
      </w:r>
      <w:r>
        <w:rPr>
          <w:rFonts w:hint="eastAsia" w:cs="Times New Roman"/>
          <w:lang w:eastAsia="zh-CN"/>
        </w:rPr>
        <w:t>2023年</w:t>
      </w:r>
      <w:r>
        <w:rPr>
          <w:rFonts w:hint="default" w:ascii="Times New Roman" w:hAnsi="Times New Roman" w:cs="Times New Roman"/>
        </w:rPr>
        <w:t>依据我局履职要求和各股室年度工作计划，按照县财政局《关于编制</w:t>
      </w:r>
      <w:r>
        <w:rPr>
          <w:rFonts w:hint="eastAsia" w:cs="Times New Roman"/>
          <w:lang w:eastAsia="zh-CN"/>
        </w:rPr>
        <w:t>202</w:t>
      </w:r>
      <w:r>
        <w:rPr>
          <w:rFonts w:hint="eastAsia" w:cs="Times New Roman"/>
          <w:lang w:val="en-US" w:eastAsia="zh-CN"/>
        </w:rPr>
        <w:t>4</w:t>
      </w:r>
      <w:r>
        <w:rPr>
          <w:rFonts w:hint="eastAsia" w:cs="Times New Roman"/>
          <w:lang w:eastAsia="zh-CN"/>
        </w:rPr>
        <w:t>年</w:t>
      </w:r>
      <w:r>
        <w:rPr>
          <w:rFonts w:hint="default" w:ascii="Times New Roman" w:hAnsi="Times New Roman" w:cs="Times New Roman"/>
        </w:rPr>
        <w:t>县级部门预算的通知》要求，在下达控制数内按时完成部门预算草案的编制工作，努力做到各项收入、支出预算的编制完整、准确、规范</w:t>
      </w:r>
      <w:r>
        <w:rPr>
          <w:rFonts w:hint="eastAsia" w:cs="Times New Roman"/>
          <w:lang w:eastAsia="zh-CN"/>
        </w:rPr>
        <w:t>、细化</w:t>
      </w:r>
      <w:r>
        <w:rPr>
          <w:rFonts w:hint="default" w:ascii="Times New Roman" w:hAnsi="Times New Roman" w:cs="Times New Roman"/>
        </w:rPr>
        <w:t>，确保不重不漏。</w:t>
      </w:r>
      <w:r>
        <w:rPr>
          <w:rFonts w:hint="eastAsia" w:cs="Times New Roman"/>
          <w:lang w:eastAsia="zh-CN"/>
        </w:rPr>
        <w:t>绩效目标编制完成后提交党组会集体研究同意编制方案。</w:t>
      </w:r>
      <w:r>
        <w:rPr>
          <w:rFonts w:hint="default" w:ascii="Times New Roman" w:hAnsi="Times New Roman" w:cs="Times New Roman"/>
        </w:rPr>
        <w:t>在预算编制中，支出预算严格按照预算法编制，人员经费按标准、日常公用经费按定额、专项支出按项目分别编制</w:t>
      </w:r>
      <w:r>
        <w:rPr>
          <w:rFonts w:hint="eastAsia" w:cs="Times New Roman"/>
          <w:lang w:eastAsia="zh-CN"/>
        </w:rPr>
        <w:t>，预算目标细化</w:t>
      </w:r>
      <w:r>
        <w:rPr>
          <w:rFonts w:hint="default" w:ascii="Times New Roman" w:hAnsi="Times New Roman" w:cs="Times New Roman"/>
        </w:rPr>
        <w:t>。</w:t>
      </w:r>
      <w:r>
        <w:rPr>
          <w:rFonts w:hint="default" w:ascii="Times New Roman" w:hAnsi="Times New Roman" w:cs="Times New Roman"/>
        </w:rPr>
        <w:br w:type="textWrapping"/>
      </w:r>
      <w:r>
        <w:rPr>
          <w:rFonts w:hint="default" w:ascii="Times New Roman" w:hAnsi="Times New Roman" w:cs="Times New Roman"/>
        </w:rPr>
        <w:t>　　对于项目支出预算，一是做好人事考试、政审经费，保安、保洁、</w:t>
      </w:r>
      <w:r>
        <w:rPr>
          <w:rFonts w:hint="default" w:ascii="Times New Roman" w:hAnsi="Times New Roman" w:cs="Times New Roman"/>
          <w:lang w:eastAsia="zh-CN"/>
        </w:rPr>
        <w:t>办公楼维修维护</w:t>
      </w:r>
      <w:r>
        <w:rPr>
          <w:rFonts w:hint="default" w:ascii="Times New Roman" w:hAnsi="Times New Roman" w:cs="Times New Roman"/>
        </w:rPr>
        <w:t>，</w:t>
      </w:r>
      <w:r>
        <w:rPr>
          <w:rFonts w:hint="eastAsia" w:cs="Times New Roman"/>
          <w:lang w:eastAsia="zh-CN"/>
        </w:rPr>
        <w:t>金保工程网络服务</w:t>
      </w:r>
      <w:r>
        <w:rPr>
          <w:rFonts w:hint="default" w:ascii="Times New Roman" w:hAnsi="Times New Roman" w:cs="Times New Roman"/>
          <w:lang w:eastAsia="zh-CN"/>
        </w:rPr>
        <w:t>、</w:t>
      </w:r>
      <w:r>
        <w:rPr>
          <w:rFonts w:hint="default" w:ascii="Times New Roman" w:hAnsi="Times New Roman" w:cs="Times New Roman"/>
        </w:rPr>
        <w:t>工资软件维护等项目支出预算盘子。二是项目绩效目标编制详细反映了工作任务保障完成目标、经费预算的测算过程及预期达成效果。三是按要求单独编制“三公”经费预算及编报说明。</w:t>
      </w:r>
      <w:r>
        <w:rPr>
          <w:rFonts w:hint="eastAsia" w:cs="Times New Roman"/>
          <w:lang w:eastAsia="zh-CN"/>
        </w:rPr>
        <w:t>部门整体绩效目标和项目支出绩效目标基本实现。</w:t>
      </w:r>
    </w:p>
    <w:p>
      <w:pPr>
        <w:pStyle w:val="33"/>
        <w:keepNext w:val="0"/>
        <w:keepLines w:val="0"/>
        <w:pageBreakBefore w:val="0"/>
        <w:numPr>
          <w:ilvl w:val="0"/>
          <w:numId w:val="0"/>
        </w:numPr>
        <w:kinsoku/>
        <w:wordWrap/>
        <w:overflowPunct/>
        <w:topLinePunct w:val="0"/>
        <w:autoSpaceDE/>
        <w:autoSpaceDN/>
        <w:bidi w:val="0"/>
        <w:adjustRightInd/>
        <w:snapToGrid/>
        <w:spacing w:line="530" w:lineRule="exact"/>
        <w:ind w:firstLine="643" w:firstLineChars="200"/>
        <w:textAlignment w:val="auto"/>
        <w:rPr>
          <w:rFonts w:hint="default" w:ascii="Times New Roman" w:hAnsi="Times New Roman" w:eastAsia="仿宋_GB2312" w:cs="Times New Roman"/>
          <w:color w:val="FF0000"/>
          <w:lang w:eastAsia="zh-CN"/>
        </w:rPr>
      </w:pPr>
      <w:r>
        <w:rPr>
          <w:rFonts w:hint="default" w:ascii="Times New Roman" w:hAnsi="Times New Roman" w:cs="Times New Roman"/>
          <w:b/>
          <w:bCs w:val="0"/>
          <w:lang w:val="en-US" w:eastAsia="zh-CN"/>
        </w:rPr>
        <w:t>2.</w:t>
      </w:r>
      <w:r>
        <w:rPr>
          <w:rFonts w:hint="eastAsia" w:cs="Times New Roman"/>
          <w:b/>
          <w:bCs w:val="0"/>
          <w:lang w:eastAsia="zh-CN"/>
        </w:rPr>
        <w:t>预算管理</w:t>
      </w:r>
      <w:r>
        <w:rPr>
          <w:rFonts w:hint="default" w:ascii="Times New Roman" w:hAnsi="Times New Roman" w:cs="Times New Roman"/>
          <w:b/>
          <w:bCs w:val="0"/>
          <w:lang w:eastAsia="zh-CN"/>
        </w:rPr>
        <w:t>绩效评价得分</w:t>
      </w:r>
      <w:r>
        <w:rPr>
          <w:rFonts w:hint="eastAsia" w:cs="Times New Roman"/>
          <w:b/>
          <w:bCs w:val="0"/>
          <w:lang w:val="en-US" w:eastAsia="zh-CN"/>
        </w:rPr>
        <w:t>24</w:t>
      </w:r>
      <w:r>
        <w:rPr>
          <w:rFonts w:hint="default" w:ascii="Times New Roman" w:hAnsi="Times New Roman" w:cs="Times New Roman"/>
          <w:b/>
          <w:bCs w:val="0"/>
          <w:lang w:val="en-US" w:eastAsia="zh-CN"/>
        </w:rPr>
        <w:t>分。</w:t>
      </w:r>
      <w:r>
        <w:rPr>
          <w:rFonts w:hint="default" w:ascii="Times New Roman" w:hAnsi="Times New Roman" w:cs="Times New Roman"/>
          <w:color w:val="000000"/>
        </w:rPr>
        <w:t>我局加强预算管理，</w:t>
      </w:r>
      <w:r>
        <w:rPr>
          <w:rFonts w:hint="default" w:ascii="Times New Roman" w:hAnsi="Times New Roman" w:cs="Times New Roman"/>
          <w:color w:val="000000"/>
          <w:lang w:eastAsia="zh-CN"/>
        </w:rPr>
        <w:t>严</w:t>
      </w:r>
      <w:r>
        <w:rPr>
          <w:rFonts w:hint="default" w:ascii="Times New Roman" w:hAnsi="Times New Roman" w:cs="Times New Roman"/>
          <w:color w:val="000000"/>
        </w:rPr>
        <w:t>格执行批复预算，按照收支平衡的原则，合理安排各项资金，根据执行进度对基本支出按照均衡原则、项目支出按实际需要及时申请用款计划，确保足额支出安排，无超预算支出，保证了部门的正常运行和日常工作任务的顺利开展。</w:t>
      </w:r>
      <w:r>
        <w:rPr>
          <w:rFonts w:hint="eastAsia" w:cs="Times New Roman"/>
          <w:color w:val="000000"/>
          <w:lang w:eastAsia="zh-CN"/>
        </w:rPr>
        <w:t>办公费、印刷费、差旅费、会议费、培训费、公务接待费等与年初预算一致。</w:t>
      </w:r>
    </w:p>
    <w:p>
      <w:pPr>
        <w:pStyle w:val="33"/>
        <w:keepNext w:val="0"/>
        <w:keepLines w:val="0"/>
        <w:pageBreakBefore w:val="0"/>
        <w:kinsoku/>
        <w:wordWrap/>
        <w:overflowPunct/>
        <w:topLinePunct w:val="0"/>
        <w:autoSpaceDE/>
        <w:autoSpaceDN/>
        <w:bidi w:val="0"/>
        <w:adjustRightInd/>
        <w:snapToGrid/>
        <w:spacing w:line="530" w:lineRule="exact"/>
        <w:ind w:firstLine="630" w:firstLineChars="196"/>
        <w:textAlignment w:val="auto"/>
        <w:rPr>
          <w:rFonts w:hint="default" w:ascii="Times New Roman" w:hAnsi="Times New Roman" w:eastAsia="仿宋_GB2312" w:cs="Times New Roman"/>
          <w:b w:val="0"/>
          <w:bCs/>
          <w:lang w:val="en-US" w:eastAsia="zh-CN"/>
        </w:rPr>
      </w:pPr>
      <w:r>
        <w:rPr>
          <w:rFonts w:hint="default" w:ascii="Times New Roman" w:hAnsi="Times New Roman" w:eastAsia="仿宋_GB2312" w:cs="Times New Roman"/>
          <w:b/>
          <w:bCs w:val="0"/>
          <w:lang w:val="en-US" w:eastAsia="zh-CN"/>
        </w:rPr>
        <w:t>3.财务管理绩效评价得分10分。</w:t>
      </w:r>
      <w:r>
        <w:rPr>
          <w:rFonts w:hint="default" w:ascii="Times New Roman" w:hAnsi="Times New Roman" w:eastAsia="仿宋_GB2312" w:cs="Times New Roman"/>
          <w:b w:val="0"/>
          <w:bCs/>
          <w:lang w:val="en-US" w:eastAsia="zh-CN"/>
        </w:rPr>
        <w:t>我局按要求制定内部财务管理机制，并得以落实，合理设置财务工作岗位，明确职责权限，严格实行不相容岗位分离，资金使用完全符合财务管理制度。</w:t>
      </w:r>
    </w:p>
    <w:p>
      <w:pPr>
        <w:pStyle w:val="33"/>
        <w:keepNext w:val="0"/>
        <w:keepLines w:val="0"/>
        <w:pageBreakBefore w:val="0"/>
        <w:kinsoku/>
        <w:wordWrap/>
        <w:overflowPunct/>
        <w:topLinePunct w:val="0"/>
        <w:autoSpaceDE/>
        <w:autoSpaceDN/>
        <w:bidi w:val="0"/>
        <w:adjustRightInd/>
        <w:snapToGrid/>
        <w:spacing w:line="530" w:lineRule="exact"/>
        <w:ind w:firstLine="630" w:firstLineChars="196"/>
        <w:textAlignment w:val="auto"/>
        <w:rPr>
          <w:rFonts w:hint="default" w:ascii="Times New Roman" w:hAnsi="Times New Roman" w:eastAsia="仿宋_GB2312" w:cs="Times New Roman"/>
          <w:b w:val="0"/>
          <w:bCs/>
          <w:lang w:val="en-US" w:eastAsia="zh-CN"/>
        </w:rPr>
      </w:pPr>
      <w:r>
        <w:rPr>
          <w:rFonts w:hint="default" w:ascii="Times New Roman" w:hAnsi="Times New Roman" w:eastAsia="仿宋_GB2312" w:cs="Times New Roman"/>
          <w:b/>
          <w:bCs w:val="0"/>
          <w:lang w:val="en-US" w:eastAsia="zh-CN"/>
        </w:rPr>
        <w:t>4资产管理绩效评价得分9分。</w:t>
      </w:r>
      <w:r>
        <w:rPr>
          <w:rFonts w:hint="default" w:ascii="Times New Roman" w:hAnsi="Times New Roman" w:eastAsia="仿宋_GB2312" w:cs="Times New Roman"/>
          <w:b w:val="0"/>
          <w:bCs/>
          <w:lang w:val="en-US" w:eastAsia="zh-CN"/>
        </w:rPr>
        <w:t>我局在人均资产变化率和使用率都合规，使用年限符合要求，无闲置资产。</w:t>
      </w:r>
    </w:p>
    <w:p>
      <w:pPr>
        <w:pStyle w:val="33"/>
        <w:keepNext w:val="0"/>
        <w:keepLines w:val="0"/>
        <w:pageBreakBefore w:val="0"/>
        <w:kinsoku/>
        <w:wordWrap/>
        <w:overflowPunct/>
        <w:topLinePunct w:val="0"/>
        <w:autoSpaceDE/>
        <w:autoSpaceDN/>
        <w:bidi w:val="0"/>
        <w:adjustRightInd/>
        <w:snapToGrid/>
        <w:spacing w:line="530" w:lineRule="exact"/>
        <w:ind w:firstLine="630" w:firstLineChars="196"/>
        <w:textAlignment w:val="auto"/>
        <w:rPr>
          <w:rFonts w:hint="default" w:ascii="Times New Roman" w:hAnsi="Times New Roman" w:eastAsia="仿宋_GB2312" w:cs="Times New Roman"/>
          <w:b w:val="0"/>
          <w:bCs/>
          <w:lang w:val="en-US" w:eastAsia="zh-CN"/>
        </w:rPr>
      </w:pPr>
      <w:r>
        <w:rPr>
          <w:rFonts w:hint="default" w:ascii="Times New Roman" w:hAnsi="Times New Roman" w:eastAsia="仿宋_GB2312" w:cs="Times New Roman"/>
          <w:b/>
          <w:bCs w:val="0"/>
          <w:lang w:val="en-US" w:eastAsia="zh-CN"/>
        </w:rPr>
        <w:t>5.采购管理绩效评价得分6分。</w:t>
      </w:r>
      <w:r>
        <w:rPr>
          <w:rFonts w:hint="default" w:ascii="Times New Roman" w:hAnsi="Times New Roman" w:eastAsia="仿宋_GB2312" w:cs="Times New Roman"/>
          <w:b w:val="0"/>
          <w:bCs/>
          <w:lang w:val="en-US" w:eastAsia="zh-CN"/>
        </w:rPr>
        <w:t>我局严格执行政府采购促进中小企业发展相关管理办法，采购程序合法，政府和财政批准的采购资金及时拨付，不截留，不挪用。</w:t>
      </w:r>
    </w:p>
    <w:p>
      <w:pPr>
        <w:pStyle w:val="33"/>
        <w:keepNext w:val="0"/>
        <w:keepLines w:val="0"/>
        <w:pageBreakBefore w:val="0"/>
        <w:kinsoku/>
        <w:wordWrap/>
        <w:overflowPunct/>
        <w:topLinePunct w:val="0"/>
        <w:autoSpaceDE/>
        <w:autoSpaceDN/>
        <w:bidi w:val="0"/>
        <w:adjustRightInd/>
        <w:snapToGrid/>
        <w:spacing w:line="530" w:lineRule="exact"/>
        <w:ind w:firstLine="630" w:firstLineChars="196"/>
        <w:textAlignment w:val="auto"/>
        <w:rPr>
          <w:rFonts w:hint="default" w:ascii="Times New Roman" w:hAnsi="Times New Roman" w:eastAsia="仿宋_GB2312" w:cs="Times New Roman"/>
          <w:b w:val="0"/>
          <w:bCs/>
          <w:lang w:val="en-US" w:eastAsia="zh-CN"/>
        </w:rPr>
      </w:pPr>
      <w:r>
        <w:rPr>
          <w:rFonts w:hint="default" w:ascii="Times New Roman" w:hAnsi="Times New Roman" w:eastAsia="仿宋_GB2312" w:cs="Times New Roman"/>
          <w:b/>
          <w:bCs w:val="0"/>
          <w:lang w:val="en-US" w:eastAsia="zh-CN"/>
        </w:rPr>
        <w:t>6.项目决策绩效评价得分12分。</w:t>
      </w:r>
      <w:r>
        <w:rPr>
          <w:rFonts w:hint="default" w:ascii="Times New Roman" w:hAnsi="Times New Roman" w:eastAsia="仿宋_GB2312" w:cs="Times New Roman"/>
          <w:b w:val="0"/>
          <w:bCs/>
          <w:lang w:val="en-US" w:eastAsia="zh-CN"/>
        </w:rPr>
        <w:t>我局在预算项目设立上严格按规定履行评估论证，申报程序，项目目标设置科学合理，规范完整与预算相匹配，且按规定时间完成项目入库。</w:t>
      </w:r>
    </w:p>
    <w:p>
      <w:pPr>
        <w:pStyle w:val="33"/>
        <w:keepNext w:val="0"/>
        <w:keepLines w:val="0"/>
        <w:pageBreakBefore w:val="0"/>
        <w:kinsoku/>
        <w:wordWrap/>
        <w:overflowPunct/>
        <w:topLinePunct w:val="0"/>
        <w:autoSpaceDE/>
        <w:autoSpaceDN/>
        <w:bidi w:val="0"/>
        <w:adjustRightInd/>
        <w:snapToGrid/>
        <w:spacing w:line="530" w:lineRule="exact"/>
        <w:ind w:firstLine="630" w:firstLineChars="196"/>
        <w:textAlignment w:val="auto"/>
        <w:rPr>
          <w:rFonts w:hint="default" w:ascii="Times New Roman" w:hAnsi="Times New Roman" w:eastAsia="仿宋_GB2312" w:cs="Times New Roman"/>
          <w:b w:val="0"/>
          <w:bCs/>
          <w:lang w:val="en-US" w:eastAsia="zh-CN"/>
        </w:rPr>
      </w:pPr>
      <w:r>
        <w:rPr>
          <w:rFonts w:hint="default" w:ascii="Times New Roman" w:hAnsi="Times New Roman" w:eastAsia="仿宋_GB2312" w:cs="Times New Roman"/>
          <w:b/>
          <w:bCs w:val="0"/>
          <w:lang w:val="en-US" w:eastAsia="zh-CN"/>
        </w:rPr>
        <w:t>7.项目执行绩效评价得分12分</w:t>
      </w:r>
      <w:r>
        <w:rPr>
          <w:rFonts w:hint="eastAsia" w:ascii="Times New Roman" w:hAnsi="Times New Roman" w:cs="Times New Roman"/>
          <w:b/>
          <w:bCs w:val="0"/>
          <w:lang w:val="en-US" w:eastAsia="zh-CN"/>
        </w:rPr>
        <w:t>。</w:t>
      </w:r>
      <w:r>
        <w:rPr>
          <w:rFonts w:hint="default" w:ascii="Times New Roman" w:hAnsi="Times New Roman" w:eastAsia="仿宋_GB2312" w:cs="Times New Roman"/>
          <w:b w:val="0"/>
          <w:bCs/>
          <w:lang w:val="en-US" w:eastAsia="zh-CN"/>
        </w:rPr>
        <w:t>我局在部门预算项目上采取对应调整措施，部门预算项目执行情况好。</w:t>
      </w:r>
    </w:p>
    <w:p>
      <w:pPr>
        <w:pStyle w:val="33"/>
        <w:keepNext w:val="0"/>
        <w:keepLines w:val="0"/>
        <w:pageBreakBefore w:val="0"/>
        <w:kinsoku/>
        <w:wordWrap/>
        <w:overflowPunct/>
        <w:topLinePunct w:val="0"/>
        <w:autoSpaceDE/>
        <w:autoSpaceDN/>
        <w:bidi w:val="0"/>
        <w:adjustRightInd/>
        <w:snapToGrid/>
        <w:spacing w:line="530" w:lineRule="exact"/>
        <w:ind w:firstLine="630" w:firstLineChars="196"/>
        <w:textAlignment w:val="auto"/>
        <w:rPr>
          <w:rFonts w:hint="default" w:ascii="Times New Roman" w:hAnsi="Times New Roman" w:eastAsia="仿宋_GB2312" w:cs="Times New Roman"/>
          <w:b w:val="0"/>
          <w:bCs/>
          <w:lang w:val="en-US" w:eastAsia="zh-CN"/>
        </w:rPr>
      </w:pPr>
      <w:r>
        <w:rPr>
          <w:rFonts w:hint="default" w:ascii="Times New Roman" w:hAnsi="Times New Roman" w:eastAsia="仿宋_GB2312" w:cs="Times New Roman"/>
          <w:b/>
          <w:bCs w:val="0"/>
          <w:lang w:val="en-US" w:eastAsia="zh-CN"/>
        </w:rPr>
        <w:t>8.目标实现绩效评价得分11分。</w:t>
      </w:r>
      <w:r>
        <w:rPr>
          <w:rFonts w:hint="default" w:ascii="Times New Roman" w:hAnsi="Times New Roman" w:eastAsia="仿宋_GB2312" w:cs="Times New Roman"/>
          <w:b w:val="0"/>
          <w:bCs/>
          <w:lang w:val="en-US" w:eastAsia="zh-CN"/>
        </w:rPr>
        <w:t>绩效目标数量指标完成情况好，绩效目标数量指标实现程度与预期目标偏离率低，效率指标实施效果好。</w:t>
      </w:r>
    </w:p>
    <w:p>
      <w:pPr>
        <w:pStyle w:val="33"/>
        <w:keepNext w:val="0"/>
        <w:keepLines w:val="0"/>
        <w:pageBreakBefore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黑体" w:cs="Times New Roman"/>
        </w:rPr>
      </w:pPr>
      <w:r>
        <w:rPr>
          <w:rFonts w:hint="default" w:ascii="Times New Roman" w:hAnsi="Times New Roman" w:eastAsia="黑体" w:cs="Times New Roman"/>
        </w:rPr>
        <w:t>四、评价结论及建议</w:t>
      </w:r>
    </w:p>
    <w:p>
      <w:pPr>
        <w:pStyle w:val="33"/>
        <w:keepNext w:val="0"/>
        <w:keepLines w:val="0"/>
        <w:pageBreakBefore w:val="0"/>
        <w:kinsoku/>
        <w:wordWrap/>
        <w:overflowPunct/>
        <w:topLinePunct w:val="0"/>
        <w:autoSpaceDE/>
        <w:autoSpaceDN/>
        <w:bidi w:val="0"/>
        <w:adjustRightInd/>
        <w:snapToGrid/>
        <w:spacing w:line="530" w:lineRule="exact"/>
        <w:ind w:firstLine="643" w:firstLineChars="200"/>
        <w:textAlignment w:val="auto"/>
        <w:rPr>
          <w:rFonts w:hint="default" w:ascii="Times New Roman" w:hAnsi="Times New Roman" w:eastAsia="楷体_GB2312" w:cs="Times New Roman"/>
          <w:b/>
        </w:rPr>
      </w:pPr>
      <w:r>
        <w:rPr>
          <w:rFonts w:hint="default" w:ascii="Times New Roman" w:hAnsi="Times New Roman" w:eastAsia="楷体_GB2312" w:cs="Times New Roman"/>
          <w:b/>
        </w:rPr>
        <w:t>（一）评价结论</w:t>
      </w:r>
    </w:p>
    <w:p>
      <w:pPr>
        <w:pStyle w:val="33"/>
        <w:keepNext w:val="0"/>
        <w:keepLines w:val="0"/>
        <w:pageBreakBefore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宋体" w:cs="Times New Roman"/>
          <w:sz w:val="24"/>
          <w:szCs w:val="24"/>
        </w:rPr>
      </w:pPr>
      <w:r>
        <w:rPr>
          <w:rFonts w:hint="default" w:ascii="Times New Roman" w:hAnsi="Times New Roman" w:cs="Times New Roman"/>
        </w:rPr>
        <w:t>我局认真贯彻执行中央八项规定和省委“九项规定”等，坚持</w:t>
      </w:r>
      <w:r>
        <w:rPr>
          <w:rFonts w:hint="eastAsia" w:cs="Times New Roman"/>
          <w:lang w:eastAsia="zh-CN"/>
        </w:rPr>
        <w:t>纠治“四风”</w:t>
      </w:r>
      <w:r>
        <w:rPr>
          <w:rFonts w:hint="default" w:ascii="Times New Roman" w:hAnsi="Times New Roman" w:cs="Times New Roman"/>
        </w:rPr>
        <w:t>，以群众满意不满意为标准，以建成 “人民满意的人社公共服务体系”为目标。通过对我局整体支出绩效评价，评价结果为较好。</w:t>
      </w:r>
    </w:p>
    <w:p>
      <w:pPr>
        <w:pStyle w:val="33"/>
        <w:keepNext w:val="0"/>
        <w:keepLines w:val="0"/>
        <w:pageBreakBefore w:val="0"/>
        <w:kinsoku/>
        <w:wordWrap/>
        <w:overflowPunct/>
        <w:topLinePunct w:val="0"/>
        <w:autoSpaceDE/>
        <w:autoSpaceDN/>
        <w:bidi w:val="0"/>
        <w:adjustRightInd/>
        <w:snapToGrid/>
        <w:spacing w:line="530" w:lineRule="exact"/>
        <w:ind w:firstLine="643" w:firstLineChars="200"/>
        <w:textAlignment w:val="auto"/>
        <w:rPr>
          <w:rFonts w:hint="default" w:ascii="Times New Roman" w:hAnsi="Times New Roman" w:eastAsia="宋体" w:cs="Times New Roman"/>
          <w:b/>
          <w:sz w:val="24"/>
          <w:szCs w:val="24"/>
        </w:rPr>
      </w:pPr>
      <w:r>
        <w:rPr>
          <w:rFonts w:hint="default" w:ascii="Times New Roman" w:hAnsi="Times New Roman" w:eastAsia="楷体_GB2312" w:cs="Times New Roman"/>
          <w:b/>
        </w:rPr>
        <w:t>（二）存在问题</w:t>
      </w:r>
    </w:p>
    <w:p>
      <w:pPr>
        <w:pStyle w:val="33"/>
        <w:keepNext w:val="0"/>
        <w:keepLines w:val="0"/>
        <w:pageBreakBefore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cs="Times New Roman"/>
        </w:rPr>
      </w:pPr>
      <w:r>
        <w:rPr>
          <w:rFonts w:hint="default" w:ascii="Times New Roman" w:hAnsi="Times New Roman" w:cs="Times New Roman"/>
        </w:rPr>
        <w:t>在资金预算安排、使用过程中存在以下几个问题：</w:t>
      </w:r>
    </w:p>
    <w:p>
      <w:pPr>
        <w:pStyle w:val="33"/>
        <w:keepNext w:val="0"/>
        <w:keepLines w:val="0"/>
        <w:pageBreakBefore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b w:val="0"/>
          <w:bCs w:val="0"/>
          <w:sz w:val="32"/>
          <w:szCs w:val="32"/>
          <w:lang w:val="en-US" w:eastAsia="zh-CN"/>
        </w:rPr>
        <w:t>我单位在编制预算和执行中，尽可能地用有限经费平衡每年工作任务，尽量做到科学、合理使用资金，但实际执行过程成出现一定程度偏差。二是预算绩效编制不均衡。由于绩效自评是一项涉及多部门的工作，项目支出运行实践经验还欠缺，相关人员配备不足，相关制度建设还有待完善。预算编制可进一步完整、细化。</w:t>
      </w:r>
    </w:p>
    <w:p>
      <w:pPr>
        <w:pStyle w:val="33"/>
        <w:keepNext w:val="0"/>
        <w:keepLines w:val="0"/>
        <w:pageBreakBefore w:val="0"/>
        <w:kinsoku/>
        <w:wordWrap/>
        <w:overflowPunct/>
        <w:topLinePunct w:val="0"/>
        <w:autoSpaceDE/>
        <w:autoSpaceDN/>
        <w:bidi w:val="0"/>
        <w:adjustRightInd/>
        <w:snapToGrid/>
        <w:spacing w:line="530" w:lineRule="exact"/>
        <w:ind w:firstLine="643" w:firstLineChars="200"/>
        <w:textAlignment w:val="auto"/>
        <w:rPr>
          <w:rFonts w:hint="default" w:ascii="Times New Roman" w:hAnsi="Times New Roman" w:eastAsia="楷体_GB2312" w:cs="Times New Roman"/>
          <w:b/>
        </w:rPr>
      </w:pPr>
      <w:r>
        <w:rPr>
          <w:rFonts w:hint="default" w:ascii="Times New Roman" w:hAnsi="Times New Roman" w:eastAsia="楷体_GB2312" w:cs="Times New Roman"/>
          <w:b/>
        </w:rPr>
        <w:t>（三）改进建议</w:t>
      </w:r>
    </w:p>
    <w:p>
      <w:pPr>
        <w:pStyle w:val="33"/>
        <w:keepNext w:val="0"/>
        <w:keepLines w:val="0"/>
        <w:pageBreakBefore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b/>
        </w:rPr>
        <w:t>.</w:t>
      </w:r>
      <w:r>
        <w:rPr>
          <w:rFonts w:hint="default" w:ascii="Times New Roman" w:hAnsi="Times New Roman" w:cs="Times New Roman"/>
        </w:rPr>
        <w:t>推行政府机关绩效管理制度是深入贯彻落实</w:t>
      </w:r>
      <w:r>
        <w:rPr>
          <w:rFonts w:hint="eastAsia" w:ascii="仿宋_GB2312" w:hAnsi="仿宋_GB2312" w:eastAsia="仿宋_GB2312" w:cs="仿宋_GB2312"/>
          <w:i w:val="0"/>
          <w:caps w:val="0"/>
          <w:color w:val="000000"/>
          <w:spacing w:val="0"/>
          <w:sz w:val="32"/>
          <w:szCs w:val="32"/>
          <w:shd w:val="clear" w:fill="FFFFFF"/>
        </w:rPr>
        <w:t>习近平新时代中国特色社会主义思想</w:t>
      </w:r>
      <w:r>
        <w:rPr>
          <w:rFonts w:hint="default" w:ascii="Times New Roman" w:hAnsi="Times New Roman" w:cs="Times New Roman"/>
        </w:rPr>
        <w:t>、加快转变经济发展方式的必然要求，是推进政府职能转变、提高</w:t>
      </w:r>
      <w:r>
        <w:rPr>
          <w:rFonts w:hint="eastAsia" w:cs="Times New Roman"/>
          <w:lang w:eastAsia="zh-CN"/>
        </w:rPr>
        <w:t>政治执行力</w:t>
      </w:r>
      <w:r>
        <w:rPr>
          <w:rFonts w:hint="default" w:ascii="Times New Roman" w:hAnsi="Times New Roman" w:cs="Times New Roman"/>
        </w:rPr>
        <w:t>和公信力的重要举措，是转变机关作风、加强政府勤政廉政的重要抓手。近年来，我局高度重视</w:t>
      </w:r>
      <w:r>
        <w:rPr>
          <w:rFonts w:hint="default" w:ascii="Times New Roman" w:hAnsi="Times New Roman" w:cs="Times New Roman"/>
          <w:lang w:eastAsia="zh-CN"/>
        </w:rPr>
        <w:t>预算</w:t>
      </w:r>
      <w:r>
        <w:rPr>
          <w:rFonts w:hint="default" w:ascii="Times New Roman" w:hAnsi="Times New Roman" w:cs="Times New Roman"/>
        </w:rPr>
        <w:t>绩效工作，力求全面客观评价工作绩效情况，搞明白花多少钱，怎么花的，取得了哪些效果，钱花得值不值。下一步，我局将继续加大工作力度，在探索中总结提升，在实践中规范完善，加强绩效管理。</w:t>
      </w:r>
    </w:p>
    <w:p>
      <w:pPr>
        <w:keepNext w:val="0"/>
        <w:keepLines w:val="0"/>
        <w:pageBreakBefore w:val="0"/>
        <w:kinsoku/>
        <w:wordWrap/>
        <w:overflowPunct/>
        <w:topLinePunct w:val="0"/>
        <w:autoSpaceDE/>
        <w:autoSpaceDN/>
        <w:bidi w:val="0"/>
        <w:adjustRightInd/>
        <w:snapToGrid/>
        <w:spacing w:line="53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b/>
          <w:sz w:val="32"/>
          <w:szCs w:val="32"/>
        </w:rPr>
        <w:t>.</w:t>
      </w:r>
      <w:r>
        <w:rPr>
          <w:rFonts w:hint="default" w:ascii="Times New Roman" w:hAnsi="Times New Roman" w:eastAsia="仿宋_GB2312" w:cs="Times New Roman"/>
          <w:sz w:val="32"/>
          <w:szCs w:val="32"/>
        </w:rPr>
        <w:t>加强项目开展进度的跟踪，开展项目绩效评价，确保项目绩效目标完成。拟定各项数据，进行比较分析，能凸显数据价值，找到问题的节点，采取得力措施，降低行政运行成本，提高资金使用绩效，真正做到依法理财、科学理财、民主理财</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3520" w:firstLineChars="11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3520" w:firstLineChars="11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3520" w:firstLineChars="11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大竹县人力资源和社会保障局</w:t>
      </w:r>
    </w:p>
    <w:p>
      <w:pPr>
        <w:keepNext w:val="0"/>
        <w:keepLines w:val="0"/>
        <w:pageBreakBefore w:val="0"/>
        <w:widowControl w:val="0"/>
        <w:kinsoku/>
        <w:wordWrap/>
        <w:overflowPunct/>
        <w:topLinePunct w:val="0"/>
        <w:autoSpaceDE/>
        <w:autoSpaceDN/>
        <w:bidi w:val="0"/>
        <w:adjustRightInd/>
        <w:snapToGrid/>
        <w:spacing w:line="560" w:lineRule="exact"/>
        <w:ind w:firstLine="4480" w:firstLineChars="14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2023年6月2日</w:t>
      </w:r>
    </w:p>
    <w:p>
      <w:pPr>
        <w:spacing w:line="640" w:lineRule="exact"/>
        <w:jc w:val="left"/>
        <w:rPr>
          <w:rFonts w:hint="eastAsia" w:ascii="黑体" w:hAnsi="黑体" w:eastAsia="黑体" w:cs="黑体"/>
          <w:sz w:val="32"/>
          <w:szCs w:val="32"/>
          <w:lang w:val="en-US" w:eastAsia="zh-CN"/>
        </w:rPr>
      </w:pPr>
    </w:p>
    <w:p>
      <w:pPr>
        <w:spacing w:line="640" w:lineRule="exact"/>
        <w:jc w:val="left"/>
        <w:rPr>
          <w:rFonts w:hint="eastAsia" w:ascii="黑体" w:hAnsi="黑体" w:eastAsia="黑体" w:cs="黑体"/>
          <w:sz w:val="32"/>
          <w:szCs w:val="32"/>
          <w:lang w:eastAsia="zh-CN"/>
        </w:rPr>
      </w:pPr>
    </w:p>
    <w:p>
      <w:pPr>
        <w:spacing w:line="640" w:lineRule="exact"/>
        <w:jc w:val="left"/>
        <w:rPr>
          <w:rFonts w:hint="eastAsia" w:ascii="黑体" w:hAnsi="黑体" w:eastAsia="黑体" w:cs="黑体"/>
          <w:sz w:val="32"/>
          <w:szCs w:val="32"/>
          <w:lang w:eastAsia="zh-CN"/>
        </w:rPr>
      </w:pPr>
    </w:p>
    <w:p>
      <w:pPr>
        <w:spacing w:line="640" w:lineRule="exact"/>
        <w:jc w:val="left"/>
        <w:rPr>
          <w:rFonts w:hint="eastAsia" w:ascii="黑体" w:hAnsi="黑体" w:eastAsia="黑体" w:cs="黑体"/>
          <w:sz w:val="32"/>
          <w:szCs w:val="32"/>
          <w:lang w:eastAsia="zh-CN"/>
        </w:rPr>
      </w:pPr>
    </w:p>
    <w:p>
      <w:pPr>
        <w:spacing w:line="640" w:lineRule="exact"/>
        <w:jc w:val="left"/>
        <w:rPr>
          <w:rFonts w:hint="eastAsia" w:ascii="黑体" w:hAnsi="黑体" w:eastAsia="黑体" w:cs="黑体"/>
          <w:sz w:val="32"/>
          <w:szCs w:val="32"/>
          <w:lang w:eastAsia="zh-CN"/>
        </w:rPr>
      </w:pPr>
    </w:p>
    <w:p>
      <w:pPr>
        <w:spacing w:line="640" w:lineRule="exact"/>
        <w:jc w:val="left"/>
        <w:rPr>
          <w:rFonts w:hint="eastAsia" w:ascii="黑体" w:hAnsi="黑体" w:eastAsia="黑体" w:cs="黑体"/>
          <w:sz w:val="32"/>
          <w:szCs w:val="32"/>
          <w:lang w:eastAsia="zh-CN"/>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color w:val="auto"/>
          <w:sz w:val="44"/>
          <w:szCs w:val="44"/>
          <w:highlight w:val="none"/>
        </w:rP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val="en-US" w:eastAsia="zh-CN"/>
        </w:rPr>
        <w:drawing>
          <wp:inline distT="0" distB="0" distL="114300" distR="114300">
            <wp:extent cx="5488305" cy="8020050"/>
            <wp:effectExtent l="0" t="0" r="17145" b="0"/>
            <wp:docPr id="4" name="图片 4" descr="人社局2023年绩效目标自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人社局2023年绩效目标自评表"/>
                    <pic:cNvPicPr>
                      <a:picLocks noChangeAspect="1"/>
                    </pic:cNvPicPr>
                  </pic:nvPicPr>
                  <pic:blipFill>
                    <a:blip r:embed="rId21"/>
                    <a:stretch>
                      <a:fillRect/>
                    </a:stretch>
                  </pic:blipFill>
                  <pic:spPr>
                    <a:xfrm>
                      <a:off x="0" y="0"/>
                      <a:ext cx="5488305" cy="8020050"/>
                    </a:xfrm>
                    <a:prstGeom prst="rect">
                      <a:avLst/>
                    </a:prstGeom>
                  </pic:spPr>
                </pic:pic>
              </a:graphicData>
            </a:graphic>
          </wp:inline>
        </w:drawing>
      </w:r>
      <w:r>
        <w:rPr>
          <w:rFonts w:hint="eastAsia" w:ascii="黑体" w:hAnsi="黑体" w:eastAsia="黑体" w:cs="黑体"/>
          <w:sz w:val="32"/>
          <w:szCs w:val="32"/>
          <w:lang w:val="en-US" w:eastAsia="zh-CN"/>
        </w:rPr>
        <w:t xml:space="preserve">       </w:t>
      </w:r>
      <w:r>
        <w:rPr>
          <w:rFonts w:hint="eastAsia" w:ascii="方正小标宋简体" w:hAnsi="方正小标宋简体" w:eastAsia="方正小标宋简体" w:cs="方正小标宋简体"/>
          <w:sz w:val="44"/>
          <w:szCs w:val="44"/>
          <w:lang w:val="en-US" w:eastAsia="zh-CN"/>
        </w:rPr>
        <w:t xml:space="preserve"> </w:t>
      </w:r>
    </w:p>
    <w:p>
      <w:pPr>
        <w:pStyle w:val="12"/>
        <w:adjustRightInd w:val="0"/>
        <w:snapToGrid w:val="0"/>
        <w:spacing w:before="0" w:line="440" w:lineRule="exact"/>
        <w:ind w:firstLine="2640" w:firstLineChars="600"/>
        <w:jc w:val="both"/>
        <w:rPr>
          <w:rFonts w:hint="eastAsia" w:ascii="黑体" w:hAnsi="黑体" w:eastAsia="黑体" w:cs="黑体"/>
          <w:color w:val="auto"/>
          <w:sz w:val="44"/>
          <w:szCs w:val="44"/>
          <w:highlight w:val="none"/>
        </w:rPr>
      </w:pPr>
    </w:p>
    <w:p>
      <w:pPr>
        <w:pStyle w:val="12"/>
        <w:adjustRightInd w:val="0"/>
        <w:snapToGrid w:val="0"/>
        <w:spacing w:before="0" w:line="440" w:lineRule="exact"/>
        <w:ind w:firstLine="2640" w:firstLineChars="600"/>
        <w:jc w:val="both"/>
        <w:rPr>
          <w:rFonts w:hint="eastAsia" w:ascii="黑体" w:hAnsi="黑体" w:eastAsia="黑体" w:cs="黑体"/>
          <w:color w:val="auto"/>
          <w:sz w:val="44"/>
          <w:szCs w:val="44"/>
          <w:highlight w:val="none"/>
        </w:rPr>
      </w:pPr>
      <w:r>
        <w:rPr>
          <w:rFonts w:hint="eastAsia" w:ascii="黑体" w:hAnsi="黑体" w:eastAsia="黑体" w:cs="黑体"/>
          <w:color w:val="auto"/>
          <w:sz w:val="44"/>
          <w:szCs w:val="44"/>
          <w:highlight w:val="none"/>
        </w:rPr>
        <w:t>第五部分 附表</w:t>
      </w:r>
    </w:p>
    <w:p>
      <w:pPr>
        <w:pStyle w:val="13"/>
        <w:adjustRightInd w:val="0"/>
        <w:snapToGrid w:val="0"/>
        <w:spacing w:line="440" w:lineRule="exact"/>
        <w:jc w:val="left"/>
        <w:rPr>
          <w:rFonts w:hint="eastAsia"/>
          <w:color w:val="auto"/>
          <w:sz w:val="24"/>
          <w:highlight w:val="none"/>
        </w:rPr>
      </w:pPr>
    </w:p>
    <w:p>
      <w:pPr>
        <w:pStyle w:val="13"/>
        <w:keepNext w:val="0"/>
        <w:keepLines w:val="0"/>
        <w:pageBreakBefore w:val="0"/>
        <w:kinsoku/>
        <w:wordWrap/>
        <w:overflowPunct/>
        <w:topLinePunct w:val="0"/>
        <w:autoSpaceDE/>
        <w:autoSpaceDN/>
        <w:bidi w:val="0"/>
        <w:adjustRightInd w:val="0"/>
        <w:snapToGrid w:val="0"/>
        <w:spacing w:line="572" w:lineRule="exact"/>
        <w:jc w:val="left"/>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一、收入支出决算总表</w:t>
      </w:r>
    </w:p>
    <w:p>
      <w:pPr>
        <w:pStyle w:val="13"/>
        <w:keepNext w:val="0"/>
        <w:keepLines w:val="0"/>
        <w:pageBreakBefore w:val="0"/>
        <w:kinsoku/>
        <w:wordWrap/>
        <w:overflowPunct/>
        <w:topLinePunct w:val="0"/>
        <w:autoSpaceDE/>
        <w:autoSpaceDN/>
        <w:bidi w:val="0"/>
        <w:adjustRightInd w:val="0"/>
        <w:snapToGrid w:val="0"/>
        <w:spacing w:line="572" w:lineRule="exact"/>
        <w:jc w:val="left"/>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二、收入决算表</w:t>
      </w:r>
    </w:p>
    <w:p>
      <w:pPr>
        <w:pStyle w:val="13"/>
        <w:keepNext w:val="0"/>
        <w:keepLines w:val="0"/>
        <w:pageBreakBefore w:val="0"/>
        <w:kinsoku/>
        <w:wordWrap/>
        <w:overflowPunct/>
        <w:topLinePunct w:val="0"/>
        <w:autoSpaceDE/>
        <w:autoSpaceDN/>
        <w:bidi w:val="0"/>
        <w:adjustRightInd w:val="0"/>
        <w:snapToGrid w:val="0"/>
        <w:spacing w:line="572" w:lineRule="exact"/>
        <w:jc w:val="left"/>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三、支出决算表</w:t>
      </w:r>
    </w:p>
    <w:p>
      <w:pPr>
        <w:pStyle w:val="13"/>
        <w:keepNext w:val="0"/>
        <w:keepLines w:val="0"/>
        <w:pageBreakBefore w:val="0"/>
        <w:kinsoku/>
        <w:wordWrap/>
        <w:overflowPunct/>
        <w:topLinePunct w:val="0"/>
        <w:autoSpaceDE/>
        <w:autoSpaceDN/>
        <w:bidi w:val="0"/>
        <w:adjustRightInd w:val="0"/>
        <w:snapToGrid w:val="0"/>
        <w:spacing w:line="572" w:lineRule="exact"/>
        <w:jc w:val="left"/>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四、财政拨款收入支出决算总表</w:t>
      </w:r>
    </w:p>
    <w:p>
      <w:pPr>
        <w:pStyle w:val="13"/>
        <w:keepNext w:val="0"/>
        <w:keepLines w:val="0"/>
        <w:pageBreakBefore w:val="0"/>
        <w:kinsoku/>
        <w:wordWrap/>
        <w:overflowPunct/>
        <w:topLinePunct w:val="0"/>
        <w:autoSpaceDE/>
        <w:autoSpaceDN/>
        <w:bidi w:val="0"/>
        <w:adjustRightInd w:val="0"/>
        <w:snapToGrid w:val="0"/>
        <w:spacing w:line="572" w:lineRule="exact"/>
        <w:jc w:val="left"/>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五、财政拨款支出决算明细表</w:t>
      </w:r>
    </w:p>
    <w:p>
      <w:pPr>
        <w:pStyle w:val="13"/>
        <w:keepNext w:val="0"/>
        <w:keepLines w:val="0"/>
        <w:pageBreakBefore w:val="0"/>
        <w:kinsoku/>
        <w:wordWrap/>
        <w:overflowPunct/>
        <w:topLinePunct w:val="0"/>
        <w:autoSpaceDE/>
        <w:autoSpaceDN/>
        <w:bidi w:val="0"/>
        <w:adjustRightInd w:val="0"/>
        <w:snapToGrid w:val="0"/>
        <w:spacing w:line="572" w:lineRule="exact"/>
        <w:jc w:val="left"/>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六、一般公共预算财政拨款支出决算表</w:t>
      </w:r>
    </w:p>
    <w:p>
      <w:pPr>
        <w:pStyle w:val="13"/>
        <w:keepNext w:val="0"/>
        <w:keepLines w:val="0"/>
        <w:pageBreakBefore w:val="0"/>
        <w:kinsoku/>
        <w:wordWrap/>
        <w:overflowPunct/>
        <w:topLinePunct w:val="0"/>
        <w:autoSpaceDE/>
        <w:autoSpaceDN/>
        <w:bidi w:val="0"/>
        <w:adjustRightInd w:val="0"/>
        <w:snapToGrid w:val="0"/>
        <w:spacing w:line="572" w:lineRule="exact"/>
        <w:jc w:val="left"/>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七、一般公共预算财政拨款支出决算明细表</w:t>
      </w:r>
    </w:p>
    <w:p>
      <w:pPr>
        <w:pStyle w:val="13"/>
        <w:keepNext w:val="0"/>
        <w:keepLines w:val="0"/>
        <w:pageBreakBefore w:val="0"/>
        <w:kinsoku/>
        <w:wordWrap/>
        <w:overflowPunct/>
        <w:topLinePunct w:val="0"/>
        <w:autoSpaceDE/>
        <w:autoSpaceDN/>
        <w:bidi w:val="0"/>
        <w:adjustRightInd w:val="0"/>
        <w:snapToGrid w:val="0"/>
        <w:spacing w:line="572" w:lineRule="exact"/>
        <w:jc w:val="left"/>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八、一般公共预算财政拨款基本支出决算</w:t>
      </w:r>
      <w:r>
        <w:rPr>
          <w:rFonts w:hint="eastAsia" w:ascii="宋体" w:hAnsi="宋体" w:cs="宋体"/>
          <w:color w:val="auto"/>
          <w:sz w:val="32"/>
          <w:szCs w:val="32"/>
          <w:highlight w:val="none"/>
          <w:lang w:eastAsia="zh-CN"/>
        </w:rPr>
        <w:t>明细</w:t>
      </w:r>
      <w:r>
        <w:rPr>
          <w:rFonts w:hint="eastAsia" w:ascii="宋体" w:hAnsi="宋体" w:eastAsia="宋体" w:cs="宋体"/>
          <w:color w:val="auto"/>
          <w:sz w:val="32"/>
          <w:szCs w:val="32"/>
          <w:highlight w:val="none"/>
        </w:rPr>
        <w:t>表</w:t>
      </w:r>
    </w:p>
    <w:p>
      <w:pPr>
        <w:pStyle w:val="13"/>
        <w:keepNext w:val="0"/>
        <w:keepLines w:val="0"/>
        <w:pageBreakBefore w:val="0"/>
        <w:kinsoku/>
        <w:wordWrap/>
        <w:overflowPunct/>
        <w:topLinePunct w:val="0"/>
        <w:autoSpaceDE/>
        <w:autoSpaceDN/>
        <w:bidi w:val="0"/>
        <w:adjustRightInd w:val="0"/>
        <w:snapToGrid w:val="0"/>
        <w:spacing w:line="572" w:lineRule="exact"/>
        <w:jc w:val="left"/>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九、一般公共预算财政拨款项目支出决算表</w:t>
      </w:r>
    </w:p>
    <w:p>
      <w:pPr>
        <w:pStyle w:val="13"/>
        <w:keepNext w:val="0"/>
        <w:keepLines w:val="0"/>
        <w:pageBreakBefore w:val="0"/>
        <w:kinsoku/>
        <w:wordWrap/>
        <w:overflowPunct/>
        <w:topLinePunct w:val="0"/>
        <w:autoSpaceDE/>
        <w:autoSpaceDN/>
        <w:bidi w:val="0"/>
        <w:adjustRightInd w:val="0"/>
        <w:snapToGrid w:val="0"/>
        <w:spacing w:line="572" w:lineRule="exact"/>
        <w:jc w:val="left"/>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十、政府性基金预算财政拨款收入支出决算表</w:t>
      </w:r>
    </w:p>
    <w:p>
      <w:pPr>
        <w:pStyle w:val="13"/>
        <w:keepNext w:val="0"/>
        <w:keepLines w:val="0"/>
        <w:pageBreakBefore w:val="0"/>
        <w:kinsoku/>
        <w:wordWrap/>
        <w:overflowPunct/>
        <w:topLinePunct w:val="0"/>
        <w:autoSpaceDE/>
        <w:autoSpaceDN/>
        <w:bidi w:val="0"/>
        <w:adjustRightInd w:val="0"/>
        <w:snapToGrid w:val="0"/>
        <w:spacing w:line="572" w:lineRule="exact"/>
        <w:jc w:val="left"/>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十一、国有资本经营预算</w:t>
      </w:r>
      <w:r>
        <w:rPr>
          <w:rFonts w:hint="eastAsia" w:ascii="宋体" w:hAnsi="宋体" w:eastAsia="宋体" w:cs="宋体"/>
          <w:color w:val="auto"/>
          <w:sz w:val="32"/>
          <w:szCs w:val="32"/>
          <w:highlight w:val="none"/>
          <w:lang w:eastAsia="zh-CN"/>
        </w:rPr>
        <w:t>财政拨款收入</w:t>
      </w:r>
      <w:r>
        <w:rPr>
          <w:rFonts w:hint="eastAsia" w:ascii="宋体" w:hAnsi="宋体" w:eastAsia="宋体" w:cs="宋体"/>
          <w:color w:val="auto"/>
          <w:sz w:val="32"/>
          <w:szCs w:val="32"/>
          <w:highlight w:val="none"/>
        </w:rPr>
        <w:t>支出决算表</w:t>
      </w:r>
    </w:p>
    <w:p>
      <w:pPr>
        <w:pStyle w:val="13"/>
        <w:keepNext w:val="0"/>
        <w:keepLines w:val="0"/>
        <w:pageBreakBefore w:val="0"/>
        <w:kinsoku/>
        <w:wordWrap/>
        <w:overflowPunct/>
        <w:topLinePunct w:val="0"/>
        <w:autoSpaceDE/>
        <w:autoSpaceDN/>
        <w:bidi w:val="0"/>
        <w:adjustRightInd w:val="0"/>
        <w:snapToGrid w:val="0"/>
        <w:spacing w:line="572" w:lineRule="exact"/>
        <w:jc w:val="left"/>
        <w:textAlignment w:val="auto"/>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rPr>
        <w:t>十二、</w:t>
      </w:r>
      <w:r>
        <w:rPr>
          <w:rFonts w:hint="eastAsia" w:ascii="宋体" w:hAnsi="宋体" w:eastAsia="宋体" w:cs="宋体"/>
          <w:color w:val="auto"/>
          <w:sz w:val="32"/>
          <w:szCs w:val="32"/>
          <w:highlight w:val="none"/>
          <w:lang w:val="en-US" w:eastAsia="zh-CN"/>
        </w:rPr>
        <w:t>国有资本经营预算财政拨款支出决算表</w:t>
      </w:r>
    </w:p>
    <w:p>
      <w:pPr>
        <w:pStyle w:val="13"/>
        <w:keepNext w:val="0"/>
        <w:keepLines w:val="0"/>
        <w:pageBreakBefore w:val="0"/>
        <w:kinsoku/>
        <w:wordWrap/>
        <w:overflowPunct/>
        <w:topLinePunct w:val="0"/>
        <w:autoSpaceDE/>
        <w:autoSpaceDN/>
        <w:bidi w:val="0"/>
        <w:adjustRightInd w:val="0"/>
        <w:snapToGrid w:val="0"/>
        <w:spacing w:line="572" w:lineRule="exact"/>
        <w:jc w:val="left"/>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十三、财政拨款“三公”经费支出决算表</w:t>
      </w:r>
    </w:p>
    <w:p>
      <w:pPr>
        <w:widowControl/>
        <w:spacing w:line="440" w:lineRule="exact"/>
        <w:jc w:val="left"/>
        <w:rPr>
          <w:rFonts w:hint="eastAsia" w:ascii="黑体" w:hAnsi="黑体" w:eastAsia="黑体"/>
          <w:color w:val="auto"/>
          <w:sz w:val="44"/>
          <w:szCs w:val="44"/>
          <w:highlight w:val="none"/>
          <w:lang w:eastAsia="zh-CN"/>
        </w:rPr>
      </w:pPr>
    </w:p>
    <w:p>
      <w:pPr>
        <w:pStyle w:val="2"/>
        <w:rPr>
          <w:rFonts w:hint="eastAsia" w:ascii="黑体" w:hAnsi="黑体" w:eastAsia="黑体"/>
          <w:color w:val="auto"/>
          <w:sz w:val="44"/>
          <w:szCs w:val="44"/>
          <w:highlight w:val="none"/>
          <w:lang w:eastAsia="zh-CN"/>
        </w:rPr>
      </w:pPr>
    </w:p>
    <w:p>
      <w:pPr>
        <w:pStyle w:val="2"/>
        <w:rPr>
          <w:rFonts w:hint="eastAsia" w:ascii="黑体" w:hAnsi="黑体" w:eastAsia="黑体"/>
          <w:color w:val="auto"/>
          <w:sz w:val="44"/>
          <w:szCs w:val="44"/>
          <w:highlight w:val="none"/>
          <w:lang w:eastAsia="zh-CN"/>
        </w:rPr>
      </w:pPr>
    </w:p>
    <w:p>
      <w:pPr>
        <w:pStyle w:val="2"/>
        <w:ind w:left="0" w:leftChars="0" w:firstLine="0" w:firstLineChars="0"/>
        <w:rPr>
          <w:rFonts w:hint="eastAsia" w:ascii="黑体" w:hAnsi="黑体" w:eastAsia="黑体"/>
          <w:color w:val="auto"/>
          <w:sz w:val="44"/>
          <w:szCs w:val="44"/>
          <w:highlight w:val="none"/>
          <w:lang w:eastAsia="zh-CN"/>
        </w:rPr>
      </w:pPr>
    </w:p>
    <w:sectPr>
      <w:footerReference r:id="rId5" w:type="first"/>
      <w:headerReference r:id="rId3" w:type="default"/>
      <w:footerReference r:id="rId4" w:type="default"/>
      <w:pgSz w:w="11906" w:h="16838"/>
      <w:pgMar w:top="2098" w:right="1587" w:bottom="2098" w:left="1587" w:header="851" w:footer="992" w:gutter="0"/>
      <w:pgNumType w:fmt="decimal"/>
      <w:cols w:space="0" w:num="1"/>
      <w:titlePg/>
      <w:rtlGutter w:val="0"/>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w:panose1 w:val="020F0502020204030204"/>
    <w:charset w:val="00"/>
    <w:family w:val="swiss"/>
    <w:pitch w:val="default"/>
    <w:sig w:usb0="00000000" w:usb1="00000000" w:usb2="00000001" w:usb3="00000000" w:csb0="0000019F" w:csb1="00000000"/>
  </w:font>
  <w:font w:name="Cambria">
    <w:altName w:val="Palatino Linotype"/>
    <w:panose1 w:val="02040503050406030204"/>
    <w:charset w:val="00"/>
    <w:family w:val="roman"/>
    <w:pitch w:val="default"/>
    <w:sig w:usb0="00000000" w:usb1="00000000"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altName w:val="宋体"/>
    <w:panose1 w:val="02010609060101010101"/>
    <w:charset w:val="86"/>
    <w:family w:val="modern"/>
    <w:pitch w:val="default"/>
    <w:sig w:usb0="00000000" w:usb1="00000000" w:usb2="00000016" w:usb3="00000000" w:csb0="00040001" w:csb1="00000000"/>
  </w:font>
  <w:font w:name="??">
    <w:altName w:val="Times New Roman"/>
    <w:panose1 w:val="00000000000000000000"/>
    <w:charset w:val="00"/>
    <w:family w:val="roman"/>
    <w:pitch w:val="default"/>
    <w:sig w:usb0="00000000" w:usb1="00000000" w:usb2="00000000" w:usb3="00000000" w:csb0="00040001"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Lucida Sans">
    <w:panose1 w:val="020B0602030504020204"/>
    <w:charset w:val="00"/>
    <w:family w:val="auto"/>
    <w:pitch w:val="default"/>
    <w:sig w:usb0="00000000" w:usb1="00000000" w:usb2="00000000" w:usb3="00000000" w:csb0="00000000" w:csb1="00000000"/>
  </w:font>
  <w:font w:name="Palatino Linotype">
    <w:panose1 w:val="02040502050505030304"/>
    <w:charset w:val="00"/>
    <w:family w:val="auto"/>
    <w:pitch w:val="default"/>
    <w:sig w:usb0="E00003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pPr>
                                <w:pStyle w:val="10"/>
                                <w:jc w:val="center"/>
                              </w:pPr>
                              <w:r>
                                <w:fldChar w:fldCharType="begin"/>
                              </w:r>
                              <w:r>
                                <w:instrText xml:space="preserve">PAGE   \* MERGEFORMAT</w:instrText>
                              </w:r>
                              <w:r>
                                <w:fldChar w:fldCharType="separate"/>
                              </w:r>
                              <w:r>
                                <w:rPr>
                                  <w:lang w:val="zh-CN"/>
                                </w:rPr>
                                <w:t>8</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994781956"/>
                    </w:sdtPr>
                    <w:sdtContent>
                      <w:p>
                        <w:pPr>
                          <w:pStyle w:val="10"/>
                          <w:jc w:val="center"/>
                        </w:pPr>
                        <w:r>
                          <w:fldChar w:fldCharType="begin"/>
                        </w:r>
                        <w:r>
                          <w:instrText xml:space="preserve">PAGE   \* MERGEFORMAT</w:instrText>
                        </w:r>
                        <w:r>
                          <w:fldChar w:fldCharType="separate"/>
                        </w:r>
                        <w:r>
                          <w:rPr>
                            <w:lang w:val="zh-CN"/>
                          </w:rPr>
                          <w:t>8</w:t>
                        </w:r>
                        <w:r>
                          <w:fldChar w:fldCharType="end"/>
                        </w:r>
                      </w:p>
                    </w:sdtContent>
                  </w:sdt>
                  <w:p>
                    <w:pPr>
                      <w:pStyle w:val="2"/>
                    </w:pPr>
                  </w:p>
                </w:txbxContent>
              </v:textbox>
            </v:shape>
          </w:pict>
        </mc:Fallback>
      </mc:AlternateConten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C5F980"/>
    <w:multiLevelType w:val="singleLevel"/>
    <w:tmpl w:val="43C5F980"/>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7F6035"/>
    <w:rsid w:val="00800112"/>
    <w:rsid w:val="00813348"/>
    <w:rsid w:val="008253BB"/>
    <w:rsid w:val="0083706E"/>
    <w:rsid w:val="008408F6"/>
    <w:rsid w:val="008423A5"/>
    <w:rsid w:val="00850625"/>
    <w:rsid w:val="00853718"/>
    <w:rsid w:val="00855221"/>
    <w:rsid w:val="00860645"/>
    <w:rsid w:val="008657F8"/>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240E2"/>
    <w:rsid w:val="00E331A1"/>
    <w:rsid w:val="00E33202"/>
    <w:rsid w:val="00E336A9"/>
    <w:rsid w:val="00E472B1"/>
    <w:rsid w:val="00E50624"/>
    <w:rsid w:val="00E568DF"/>
    <w:rsid w:val="00E64269"/>
    <w:rsid w:val="00E80DF3"/>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45296D"/>
    <w:rsid w:val="01662346"/>
    <w:rsid w:val="019D3AC4"/>
    <w:rsid w:val="01D2637B"/>
    <w:rsid w:val="025C767C"/>
    <w:rsid w:val="0327087D"/>
    <w:rsid w:val="038676E7"/>
    <w:rsid w:val="03CC59D9"/>
    <w:rsid w:val="03E244F7"/>
    <w:rsid w:val="043C78C7"/>
    <w:rsid w:val="04546C60"/>
    <w:rsid w:val="056D7903"/>
    <w:rsid w:val="05B3443B"/>
    <w:rsid w:val="05BE3FB0"/>
    <w:rsid w:val="062D3E5E"/>
    <w:rsid w:val="06751239"/>
    <w:rsid w:val="06D44914"/>
    <w:rsid w:val="06EA5D26"/>
    <w:rsid w:val="070E7AD8"/>
    <w:rsid w:val="07581102"/>
    <w:rsid w:val="07747EAA"/>
    <w:rsid w:val="07A36AA7"/>
    <w:rsid w:val="08A64F21"/>
    <w:rsid w:val="090E0409"/>
    <w:rsid w:val="097E4940"/>
    <w:rsid w:val="09DB4027"/>
    <w:rsid w:val="0A055706"/>
    <w:rsid w:val="0A092C6F"/>
    <w:rsid w:val="0A100A5C"/>
    <w:rsid w:val="0A1F0AC3"/>
    <w:rsid w:val="0A2032A3"/>
    <w:rsid w:val="0A390975"/>
    <w:rsid w:val="0ADF611E"/>
    <w:rsid w:val="0B1B5B3B"/>
    <w:rsid w:val="0B2B57D8"/>
    <w:rsid w:val="0B4C3726"/>
    <w:rsid w:val="0B8A37D8"/>
    <w:rsid w:val="0B99127A"/>
    <w:rsid w:val="0BAB488F"/>
    <w:rsid w:val="0BB15C6C"/>
    <w:rsid w:val="0BC120B6"/>
    <w:rsid w:val="0BE03655"/>
    <w:rsid w:val="0C025CEC"/>
    <w:rsid w:val="0C125485"/>
    <w:rsid w:val="0C527EB7"/>
    <w:rsid w:val="0C6E6F1D"/>
    <w:rsid w:val="0CE91B75"/>
    <w:rsid w:val="0D942734"/>
    <w:rsid w:val="0DC919D1"/>
    <w:rsid w:val="0E45697E"/>
    <w:rsid w:val="0E535BF7"/>
    <w:rsid w:val="0E8C2618"/>
    <w:rsid w:val="0E9A3899"/>
    <w:rsid w:val="0ECE48E9"/>
    <w:rsid w:val="0F3B7943"/>
    <w:rsid w:val="0F9E07F6"/>
    <w:rsid w:val="1043549E"/>
    <w:rsid w:val="10C055FF"/>
    <w:rsid w:val="11006017"/>
    <w:rsid w:val="111D44D9"/>
    <w:rsid w:val="116C1958"/>
    <w:rsid w:val="118107EC"/>
    <w:rsid w:val="11970CAB"/>
    <w:rsid w:val="11C07BFF"/>
    <w:rsid w:val="11D46736"/>
    <w:rsid w:val="11DD6519"/>
    <w:rsid w:val="11FE58BC"/>
    <w:rsid w:val="12221998"/>
    <w:rsid w:val="128A4BBF"/>
    <w:rsid w:val="12AC1966"/>
    <w:rsid w:val="12C855C0"/>
    <w:rsid w:val="13142F59"/>
    <w:rsid w:val="131C7461"/>
    <w:rsid w:val="133E77D5"/>
    <w:rsid w:val="1441122D"/>
    <w:rsid w:val="14855828"/>
    <w:rsid w:val="1487056F"/>
    <w:rsid w:val="157A030C"/>
    <w:rsid w:val="158A160F"/>
    <w:rsid w:val="158E0822"/>
    <w:rsid w:val="159B57A3"/>
    <w:rsid w:val="15BA1984"/>
    <w:rsid w:val="16216D75"/>
    <w:rsid w:val="16BB723D"/>
    <w:rsid w:val="16C92BF5"/>
    <w:rsid w:val="172A1308"/>
    <w:rsid w:val="176C5B81"/>
    <w:rsid w:val="17913C54"/>
    <w:rsid w:val="17A524C5"/>
    <w:rsid w:val="17E209C0"/>
    <w:rsid w:val="18015F3F"/>
    <w:rsid w:val="181D7EF6"/>
    <w:rsid w:val="182F0867"/>
    <w:rsid w:val="18416460"/>
    <w:rsid w:val="18440245"/>
    <w:rsid w:val="18A706A1"/>
    <w:rsid w:val="18B46A41"/>
    <w:rsid w:val="18CA5E4A"/>
    <w:rsid w:val="18D133CE"/>
    <w:rsid w:val="18DA2D29"/>
    <w:rsid w:val="18FE6460"/>
    <w:rsid w:val="192C0C57"/>
    <w:rsid w:val="196A3D25"/>
    <w:rsid w:val="1993187E"/>
    <w:rsid w:val="1A2228F4"/>
    <w:rsid w:val="1A49661E"/>
    <w:rsid w:val="1A4C6A7A"/>
    <w:rsid w:val="1A712035"/>
    <w:rsid w:val="1A8E5FDC"/>
    <w:rsid w:val="1AC30EC8"/>
    <w:rsid w:val="1ACD0100"/>
    <w:rsid w:val="1B3D009B"/>
    <w:rsid w:val="1B3F0E6F"/>
    <w:rsid w:val="1BC6282A"/>
    <w:rsid w:val="1BE12396"/>
    <w:rsid w:val="1BE8440E"/>
    <w:rsid w:val="1C0A5A5A"/>
    <w:rsid w:val="1C1A201F"/>
    <w:rsid w:val="1D043BAA"/>
    <w:rsid w:val="1D145DF3"/>
    <w:rsid w:val="1D155CEE"/>
    <w:rsid w:val="1D446E5D"/>
    <w:rsid w:val="1DC907D5"/>
    <w:rsid w:val="1E0C1D88"/>
    <w:rsid w:val="1E411D0E"/>
    <w:rsid w:val="1E577561"/>
    <w:rsid w:val="1E5B1A5B"/>
    <w:rsid w:val="1E5D5248"/>
    <w:rsid w:val="1E7E3F59"/>
    <w:rsid w:val="1E9C0821"/>
    <w:rsid w:val="1F10024D"/>
    <w:rsid w:val="1F3D7624"/>
    <w:rsid w:val="1F4B0C9F"/>
    <w:rsid w:val="1F86628A"/>
    <w:rsid w:val="1F8813D5"/>
    <w:rsid w:val="1F923CEE"/>
    <w:rsid w:val="20047371"/>
    <w:rsid w:val="204369C8"/>
    <w:rsid w:val="208D520A"/>
    <w:rsid w:val="20BD5876"/>
    <w:rsid w:val="20F57F95"/>
    <w:rsid w:val="20F90705"/>
    <w:rsid w:val="217D3C27"/>
    <w:rsid w:val="224C5FA2"/>
    <w:rsid w:val="225B6103"/>
    <w:rsid w:val="228A4AC9"/>
    <w:rsid w:val="2293510F"/>
    <w:rsid w:val="22E531DB"/>
    <w:rsid w:val="231C0C2A"/>
    <w:rsid w:val="233871CF"/>
    <w:rsid w:val="234630D7"/>
    <w:rsid w:val="235C2A58"/>
    <w:rsid w:val="240371BF"/>
    <w:rsid w:val="24276E43"/>
    <w:rsid w:val="244D6066"/>
    <w:rsid w:val="24D7131A"/>
    <w:rsid w:val="250E1D97"/>
    <w:rsid w:val="258B2D48"/>
    <w:rsid w:val="2593292F"/>
    <w:rsid w:val="25C741E6"/>
    <w:rsid w:val="25C96134"/>
    <w:rsid w:val="25E62C6B"/>
    <w:rsid w:val="25E96EBC"/>
    <w:rsid w:val="25F229CA"/>
    <w:rsid w:val="25F91D25"/>
    <w:rsid w:val="26361269"/>
    <w:rsid w:val="26780A22"/>
    <w:rsid w:val="26A32A67"/>
    <w:rsid w:val="26A848FB"/>
    <w:rsid w:val="26C274CA"/>
    <w:rsid w:val="27061F84"/>
    <w:rsid w:val="270D4369"/>
    <w:rsid w:val="272B3A07"/>
    <w:rsid w:val="276E7BD4"/>
    <w:rsid w:val="27842671"/>
    <w:rsid w:val="27AF72BB"/>
    <w:rsid w:val="2868743C"/>
    <w:rsid w:val="288E4EAD"/>
    <w:rsid w:val="29441650"/>
    <w:rsid w:val="298245AE"/>
    <w:rsid w:val="299025BC"/>
    <w:rsid w:val="29BA2553"/>
    <w:rsid w:val="29BC4D5C"/>
    <w:rsid w:val="29BD1C95"/>
    <w:rsid w:val="29FD04D3"/>
    <w:rsid w:val="2A297E9C"/>
    <w:rsid w:val="2A8A4592"/>
    <w:rsid w:val="2ABE7A3E"/>
    <w:rsid w:val="2ADA36D8"/>
    <w:rsid w:val="2B3D4904"/>
    <w:rsid w:val="2B4E17D2"/>
    <w:rsid w:val="2B70366A"/>
    <w:rsid w:val="2B7F573C"/>
    <w:rsid w:val="2BA20769"/>
    <w:rsid w:val="2BAC36B4"/>
    <w:rsid w:val="2BC7622E"/>
    <w:rsid w:val="2BDA73A5"/>
    <w:rsid w:val="2C0B5EC6"/>
    <w:rsid w:val="2C3C1EF5"/>
    <w:rsid w:val="2CC85F48"/>
    <w:rsid w:val="2CC87CBE"/>
    <w:rsid w:val="2D0C4D28"/>
    <w:rsid w:val="2D1E7D74"/>
    <w:rsid w:val="2D3C0E56"/>
    <w:rsid w:val="2D42206A"/>
    <w:rsid w:val="2D945CA0"/>
    <w:rsid w:val="2DBB2946"/>
    <w:rsid w:val="2DBC71BC"/>
    <w:rsid w:val="2E613720"/>
    <w:rsid w:val="2E704EB7"/>
    <w:rsid w:val="2ED81DF2"/>
    <w:rsid w:val="2EE47ABF"/>
    <w:rsid w:val="2EEF1A4F"/>
    <w:rsid w:val="2EF51D01"/>
    <w:rsid w:val="2EFA178C"/>
    <w:rsid w:val="2F105B9B"/>
    <w:rsid w:val="2FB14E06"/>
    <w:rsid w:val="30371870"/>
    <w:rsid w:val="304B2BB3"/>
    <w:rsid w:val="30A248F1"/>
    <w:rsid w:val="30B46D73"/>
    <w:rsid w:val="30BF454F"/>
    <w:rsid w:val="30D03F7B"/>
    <w:rsid w:val="313E5551"/>
    <w:rsid w:val="315B3EB2"/>
    <w:rsid w:val="316C0E5B"/>
    <w:rsid w:val="319F7F4E"/>
    <w:rsid w:val="31B44028"/>
    <w:rsid w:val="31C128FF"/>
    <w:rsid w:val="31ED4AFC"/>
    <w:rsid w:val="32DD5691"/>
    <w:rsid w:val="331B515B"/>
    <w:rsid w:val="338225A3"/>
    <w:rsid w:val="33CF7108"/>
    <w:rsid w:val="33D43672"/>
    <w:rsid w:val="33EC3AC6"/>
    <w:rsid w:val="341D37A2"/>
    <w:rsid w:val="346F650E"/>
    <w:rsid w:val="347475BF"/>
    <w:rsid w:val="34757D21"/>
    <w:rsid w:val="347A2F91"/>
    <w:rsid w:val="34F04BCE"/>
    <w:rsid w:val="35977C7B"/>
    <w:rsid w:val="359A2E26"/>
    <w:rsid w:val="35BD28CB"/>
    <w:rsid w:val="3693323D"/>
    <w:rsid w:val="370A3EBB"/>
    <w:rsid w:val="37571416"/>
    <w:rsid w:val="379C10F5"/>
    <w:rsid w:val="37A0309C"/>
    <w:rsid w:val="380D394C"/>
    <w:rsid w:val="383A155B"/>
    <w:rsid w:val="38A7440D"/>
    <w:rsid w:val="38C864EA"/>
    <w:rsid w:val="394724A2"/>
    <w:rsid w:val="395613AA"/>
    <w:rsid w:val="39A67427"/>
    <w:rsid w:val="39AE70AB"/>
    <w:rsid w:val="39AF527A"/>
    <w:rsid w:val="39B53BA5"/>
    <w:rsid w:val="39B64F70"/>
    <w:rsid w:val="3A3A4F5D"/>
    <w:rsid w:val="3A433AED"/>
    <w:rsid w:val="3A897EA8"/>
    <w:rsid w:val="3A8E07CF"/>
    <w:rsid w:val="3AB0641F"/>
    <w:rsid w:val="3ABA3ECE"/>
    <w:rsid w:val="3ACC7A26"/>
    <w:rsid w:val="3AF11432"/>
    <w:rsid w:val="3B06419E"/>
    <w:rsid w:val="3B333807"/>
    <w:rsid w:val="3B93587F"/>
    <w:rsid w:val="3BE7185B"/>
    <w:rsid w:val="3C0C0783"/>
    <w:rsid w:val="3C597715"/>
    <w:rsid w:val="3C771B8D"/>
    <w:rsid w:val="3C7A6CB1"/>
    <w:rsid w:val="3D0C25AB"/>
    <w:rsid w:val="3D3E6D2E"/>
    <w:rsid w:val="3D6C073D"/>
    <w:rsid w:val="3D7F6FC7"/>
    <w:rsid w:val="3D7F71DE"/>
    <w:rsid w:val="3DFF70F6"/>
    <w:rsid w:val="3EBD0BA9"/>
    <w:rsid w:val="3EFD59A0"/>
    <w:rsid w:val="3F1C10A4"/>
    <w:rsid w:val="3F5C7D12"/>
    <w:rsid w:val="3F6F38D5"/>
    <w:rsid w:val="3F9F3A96"/>
    <w:rsid w:val="3FFB0F99"/>
    <w:rsid w:val="403A0148"/>
    <w:rsid w:val="40831860"/>
    <w:rsid w:val="40ED16AA"/>
    <w:rsid w:val="419B2BA9"/>
    <w:rsid w:val="42055ADA"/>
    <w:rsid w:val="4241575F"/>
    <w:rsid w:val="428C515A"/>
    <w:rsid w:val="42C044A7"/>
    <w:rsid w:val="42FA2345"/>
    <w:rsid w:val="43204940"/>
    <w:rsid w:val="43551A2C"/>
    <w:rsid w:val="43810B5E"/>
    <w:rsid w:val="438A0E4E"/>
    <w:rsid w:val="43FE2E5D"/>
    <w:rsid w:val="44E326CC"/>
    <w:rsid w:val="44E84634"/>
    <w:rsid w:val="45163EA6"/>
    <w:rsid w:val="45291E89"/>
    <w:rsid w:val="45537AB9"/>
    <w:rsid w:val="45673393"/>
    <w:rsid w:val="45957531"/>
    <w:rsid w:val="460967ED"/>
    <w:rsid w:val="46351813"/>
    <w:rsid w:val="46360976"/>
    <w:rsid w:val="46522780"/>
    <w:rsid w:val="465F715F"/>
    <w:rsid w:val="46A61D07"/>
    <w:rsid w:val="46C17C84"/>
    <w:rsid w:val="46E95C0B"/>
    <w:rsid w:val="472E6097"/>
    <w:rsid w:val="47DA1C17"/>
    <w:rsid w:val="481E0A8E"/>
    <w:rsid w:val="486E5B78"/>
    <w:rsid w:val="48F0287C"/>
    <w:rsid w:val="48F942B7"/>
    <w:rsid w:val="48FF26A0"/>
    <w:rsid w:val="49013104"/>
    <w:rsid w:val="493C27E9"/>
    <w:rsid w:val="49472BCD"/>
    <w:rsid w:val="496475D1"/>
    <w:rsid w:val="496F39ED"/>
    <w:rsid w:val="49FF41D3"/>
    <w:rsid w:val="4A11584B"/>
    <w:rsid w:val="4A5E692C"/>
    <w:rsid w:val="4A711431"/>
    <w:rsid w:val="4AB144CF"/>
    <w:rsid w:val="4AE75F27"/>
    <w:rsid w:val="4BE068DB"/>
    <w:rsid w:val="4BF6002B"/>
    <w:rsid w:val="4C6307C6"/>
    <w:rsid w:val="4D0307BB"/>
    <w:rsid w:val="4D5E021A"/>
    <w:rsid w:val="4D6634F8"/>
    <w:rsid w:val="4DC36D0F"/>
    <w:rsid w:val="4DCF0615"/>
    <w:rsid w:val="4DDE0691"/>
    <w:rsid w:val="4E500072"/>
    <w:rsid w:val="4ECE2238"/>
    <w:rsid w:val="4EEE3EDF"/>
    <w:rsid w:val="4F7E62AC"/>
    <w:rsid w:val="4F8A0E46"/>
    <w:rsid w:val="50152CCE"/>
    <w:rsid w:val="50317E33"/>
    <w:rsid w:val="504273C2"/>
    <w:rsid w:val="50A52AB7"/>
    <w:rsid w:val="50B95B87"/>
    <w:rsid w:val="512460EC"/>
    <w:rsid w:val="51305DDE"/>
    <w:rsid w:val="518E7FDC"/>
    <w:rsid w:val="519D5EF3"/>
    <w:rsid w:val="51DB4B86"/>
    <w:rsid w:val="51E8615C"/>
    <w:rsid w:val="52556F23"/>
    <w:rsid w:val="52684DD2"/>
    <w:rsid w:val="528A6ECB"/>
    <w:rsid w:val="52D56EAB"/>
    <w:rsid w:val="52EA6EAB"/>
    <w:rsid w:val="52FB6C20"/>
    <w:rsid w:val="530970BC"/>
    <w:rsid w:val="53780203"/>
    <w:rsid w:val="53E75EAF"/>
    <w:rsid w:val="54002009"/>
    <w:rsid w:val="54026A16"/>
    <w:rsid w:val="54345D21"/>
    <w:rsid w:val="54397B0C"/>
    <w:rsid w:val="543C7EC8"/>
    <w:rsid w:val="544615D1"/>
    <w:rsid w:val="548C6685"/>
    <w:rsid w:val="548F505D"/>
    <w:rsid w:val="54B85CDB"/>
    <w:rsid w:val="54DA56D6"/>
    <w:rsid w:val="55333C3E"/>
    <w:rsid w:val="55433FFA"/>
    <w:rsid w:val="55501DDF"/>
    <w:rsid w:val="55A2203D"/>
    <w:rsid w:val="55CB1003"/>
    <w:rsid w:val="55FD5BCA"/>
    <w:rsid w:val="56C53793"/>
    <w:rsid w:val="56D30116"/>
    <w:rsid w:val="56FF68FB"/>
    <w:rsid w:val="5720215F"/>
    <w:rsid w:val="572B5130"/>
    <w:rsid w:val="57660349"/>
    <w:rsid w:val="57CC5FCE"/>
    <w:rsid w:val="57DB6BD3"/>
    <w:rsid w:val="586D4973"/>
    <w:rsid w:val="5877037B"/>
    <w:rsid w:val="58BB2871"/>
    <w:rsid w:val="58F44210"/>
    <w:rsid w:val="59B00908"/>
    <w:rsid w:val="59C85BE6"/>
    <w:rsid w:val="59F33C09"/>
    <w:rsid w:val="5ACD5F5E"/>
    <w:rsid w:val="5B1A0555"/>
    <w:rsid w:val="5B2F67B6"/>
    <w:rsid w:val="5C2D3378"/>
    <w:rsid w:val="5C914017"/>
    <w:rsid w:val="5CB55A13"/>
    <w:rsid w:val="5CB94DCF"/>
    <w:rsid w:val="5CDC65D3"/>
    <w:rsid w:val="5CFB5854"/>
    <w:rsid w:val="5D322521"/>
    <w:rsid w:val="5D4A6323"/>
    <w:rsid w:val="5D626A84"/>
    <w:rsid w:val="5D96419E"/>
    <w:rsid w:val="5DA02E5C"/>
    <w:rsid w:val="5DA2668F"/>
    <w:rsid w:val="5DE62663"/>
    <w:rsid w:val="5E0B10C4"/>
    <w:rsid w:val="5E33796A"/>
    <w:rsid w:val="5E4D6DF5"/>
    <w:rsid w:val="5E6B5930"/>
    <w:rsid w:val="5E7F2506"/>
    <w:rsid w:val="5E7F6E6A"/>
    <w:rsid w:val="5F035928"/>
    <w:rsid w:val="5F892DB8"/>
    <w:rsid w:val="5FAC19D9"/>
    <w:rsid w:val="600B5054"/>
    <w:rsid w:val="604121B7"/>
    <w:rsid w:val="60965B52"/>
    <w:rsid w:val="6096712A"/>
    <w:rsid w:val="60A16EF9"/>
    <w:rsid w:val="61517C17"/>
    <w:rsid w:val="615801CF"/>
    <w:rsid w:val="61974E6E"/>
    <w:rsid w:val="62325572"/>
    <w:rsid w:val="625E238C"/>
    <w:rsid w:val="631675A3"/>
    <w:rsid w:val="634811E9"/>
    <w:rsid w:val="63735985"/>
    <w:rsid w:val="637435A9"/>
    <w:rsid w:val="63AF3E3A"/>
    <w:rsid w:val="63E221B8"/>
    <w:rsid w:val="641F6593"/>
    <w:rsid w:val="64394A34"/>
    <w:rsid w:val="64430A34"/>
    <w:rsid w:val="64CA39A1"/>
    <w:rsid w:val="65081CAB"/>
    <w:rsid w:val="651B5230"/>
    <w:rsid w:val="6535284A"/>
    <w:rsid w:val="65425D45"/>
    <w:rsid w:val="65632721"/>
    <w:rsid w:val="658B47DF"/>
    <w:rsid w:val="6595475F"/>
    <w:rsid w:val="65E322DD"/>
    <w:rsid w:val="65F56BED"/>
    <w:rsid w:val="660D506A"/>
    <w:rsid w:val="662F24B8"/>
    <w:rsid w:val="66463A54"/>
    <w:rsid w:val="66B31983"/>
    <w:rsid w:val="67041CFF"/>
    <w:rsid w:val="67346FFC"/>
    <w:rsid w:val="67467608"/>
    <w:rsid w:val="676906DC"/>
    <w:rsid w:val="6776225B"/>
    <w:rsid w:val="67AA6824"/>
    <w:rsid w:val="67C05FEB"/>
    <w:rsid w:val="68E77DD2"/>
    <w:rsid w:val="69221DB9"/>
    <w:rsid w:val="693E4691"/>
    <w:rsid w:val="69A3737D"/>
    <w:rsid w:val="69F4295A"/>
    <w:rsid w:val="6A48574F"/>
    <w:rsid w:val="6B460A40"/>
    <w:rsid w:val="6B4D0D65"/>
    <w:rsid w:val="6B55610C"/>
    <w:rsid w:val="6B564B93"/>
    <w:rsid w:val="6B594346"/>
    <w:rsid w:val="6BE26E36"/>
    <w:rsid w:val="6C161685"/>
    <w:rsid w:val="6C3B31B8"/>
    <w:rsid w:val="6C441303"/>
    <w:rsid w:val="6C4A05C8"/>
    <w:rsid w:val="6C787AA1"/>
    <w:rsid w:val="6CAE6AC0"/>
    <w:rsid w:val="6CD43951"/>
    <w:rsid w:val="6D1C567F"/>
    <w:rsid w:val="6DBF7353"/>
    <w:rsid w:val="6DD85F9E"/>
    <w:rsid w:val="6DF70666"/>
    <w:rsid w:val="6E3B1A2F"/>
    <w:rsid w:val="6EDB05E8"/>
    <w:rsid w:val="6F2D6BA5"/>
    <w:rsid w:val="6F3B549A"/>
    <w:rsid w:val="6F78161F"/>
    <w:rsid w:val="6FCA159F"/>
    <w:rsid w:val="70060DC5"/>
    <w:rsid w:val="700A4EA3"/>
    <w:rsid w:val="700F4340"/>
    <w:rsid w:val="70993E6F"/>
    <w:rsid w:val="70F7073E"/>
    <w:rsid w:val="71322CCC"/>
    <w:rsid w:val="71516518"/>
    <w:rsid w:val="71654505"/>
    <w:rsid w:val="71715F99"/>
    <w:rsid w:val="7202514F"/>
    <w:rsid w:val="724448DF"/>
    <w:rsid w:val="725677EA"/>
    <w:rsid w:val="72734D90"/>
    <w:rsid w:val="73115D4B"/>
    <w:rsid w:val="737402ED"/>
    <w:rsid w:val="73943F72"/>
    <w:rsid w:val="74046284"/>
    <w:rsid w:val="743E436C"/>
    <w:rsid w:val="747A66F7"/>
    <w:rsid w:val="749F6EC6"/>
    <w:rsid w:val="74AE7FB5"/>
    <w:rsid w:val="74B06117"/>
    <w:rsid w:val="74BC3776"/>
    <w:rsid w:val="750D78B1"/>
    <w:rsid w:val="7513094A"/>
    <w:rsid w:val="76262E92"/>
    <w:rsid w:val="76B54F82"/>
    <w:rsid w:val="76BC17E1"/>
    <w:rsid w:val="77295D29"/>
    <w:rsid w:val="7766628D"/>
    <w:rsid w:val="786D2F74"/>
    <w:rsid w:val="78C779AA"/>
    <w:rsid w:val="790778F4"/>
    <w:rsid w:val="792D6936"/>
    <w:rsid w:val="79DC4960"/>
    <w:rsid w:val="79E7B28D"/>
    <w:rsid w:val="7A21770D"/>
    <w:rsid w:val="7A221C5A"/>
    <w:rsid w:val="7A335EEF"/>
    <w:rsid w:val="7A750479"/>
    <w:rsid w:val="7A950ED8"/>
    <w:rsid w:val="7C160960"/>
    <w:rsid w:val="7C3663D0"/>
    <w:rsid w:val="7C402417"/>
    <w:rsid w:val="7C9053D6"/>
    <w:rsid w:val="7C937117"/>
    <w:rsid w:val="7D3C6173"/>
    <w:rsid w:val="7DC57E8C"/>
    <w:rsid w:val="7DD17FB4"/>
    <w:rsid w:val="7DEA5E8F"/>
    <w:rsid w:val="7E882557"/>
    <w:rsid w:val="7EA42FAE"/>
    <w:rsid w:val="7EB865DC"/>
    <w:rsid w:val="7F117FEB"/>
    <w:rsid w:val="7F8F360B"/>
    <w:rsid w:val="7F9F20EE"/>
    <w:rsid w:val="7FA51E82"/>
    <w:rsid w:val="7FBC35E2"/>
    <w:rsid w:val="7FBE36F6"/>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1"/>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spacing w:after="120"/>
      <w:ind w:left="420" w:leftChars="200"/>
    </w:pPr>
  </w:style>
  <w:style w:type="paragraph" w:styleId="7">
    <w:name w:val="Body Text"/>
    <w:basedOn w:val="1"/>
    <w:link w:val="24"/>
    <w:qFormat/>
    <w:uiPriority w:val="99"/>
    <w:pPr>
      <w:spacing w:beforeLines="30"/>
    </w:pPr>
    <w:rPr>
      <w:rFonts w:ascii="仿宋_GB2312" w:eastAsia="仿宋_GB2312"/>
      <w:kern w:val="0"/>
      <w:sz w:val="30"/>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0"/>
    <w:semiHidden/>
    <w:unhideWhenUsed/>
    <w:qFormat/>
    <w:uiPriority w:val="99"/>
    <w:rPr>
      <w:sz w:val="18"/>
      <w:szCs w:val="18"/>
    </w:rPr>
  </w:style>
  <w:style w:type="paragraph" w:styleId="10">
    <w:name w:val="footer"/>
    <w:basedOn w:val="1"/>
    <w:link w:val="22"/>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0"/>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customStyle="1" w:styleId="19">
    <w:name w:val="Header Char"/>
    <w:basedOn w:val="16"/>
    <w:semiHidden/>
    <w:qFormat/>
    <w:uiPriority w:val="99"/>
    <w:rPr>
      <w:rFonts w:ascii="Times New Roman" w:hAnsi="Times New Roman"/>
      <w:sz w:val="18"/>
      <w:szCs w:val="18"/>
    </w:rPr>
  </w:style>
  <w:style w:type="character" w:customStyle="1" w:styleId="20">
    <w:name w:val="页眉 Char"/>
    <w:link w:val="11"/>
    <w:semiHidden/>
    <w:qFormat/>
    <w:locked/>
    <w:uiPriority w:val="99"/>
    <w:rPr>
      <w:sz w:val="18"/>
    </w:rPr>
  </w:style>
  <w:style w:type="character" w:customStyle="1" w:styleId="21">
    <w:name w:val="Footer Char"/>
    <w:basedOn w:val="16"/>
    <w:semiHidden/>
    <w:qFormat/>
    <w:uiPriority w:val="99"/>
    <w:rPr>
      <w:rFonts w:ascii="Times New Roman" w:hAnsi="Times New Roman"/>
      <w:sz w:val="18"/>
      <w:szCs w:val="18"/>
    </w:rPr>
  </w:style>
  <w:style w:type="character" w:customStyle="1" w:styleId="22">
    <w:name w:val="页脚 Char"/>
    <w:link w:val="10"/>
    <w:qFormat/>
    <w:locked/>
    <w:uiPriority w:val="99"/>
    <w:rPr>
      <w:sz w:val="18"/>
    </w:rPr>
  </w:style>
  <w:style w:type="character" w:customStyle="1" w:styleId="23">
    <w:name w:val="Body Text Char"/>
    <w:basedOn w:val="16"/>
    <w:semiHidden/>
    <w:qFormat/>
    <w:uiPriority w:val="99"/>
    <w:rPr>
      <w:rFonts w:ascii="Times New Roman" w:hAnsi="Times New Roman"/>
      <w:szCs w:val="24"/>
    </w:rPr>
  </w:style>
  <w:style w:type="character" w:customStyle="1" w:styleId="24">
    <w:name w:val="正文文本 Char"/>
    <w:link w:val="7"/>
    <w:qFormat/>
    <w:locked/>
    <w:uiPriority w:val="99"/>
    <w:rPr>
      <w:rFonts w:ascii="仿宋_GB2312" w:hAnsi="Times New Roman" w:eastAsia="仿宋_GB2312"/>
      <w:sz w:val="24"/>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6">
    <w:name w:val="List Paragraph"/>
    <w:basedOn w:val="1"/>
    <w:qFormat/>
    <w:uiPriority w:val="34"/>
    <w:pPr>
      <w:ind w:firstLine="420" w:firstLineChars="200"/>
    </w:pPr>
  </w:style>
  <w:style w:type="character" w:customStyle="1" w:styleId="27">
    <w:name w:val="标题 1 Char"/>
    <w:basedOn w:val="16"/>
    <w:link w:val="4"/>
    <w:qFormat/>
    <w:uiPriority w:val="9"/>
    <w:rPr>
      <w:rFonts w:ascii="Times New Roman" w:hAnsi="Times New Roman"/>
      <w:b/>
      <w:bCs/>
      <w:kern w:val="44"/>
      <w:sz w:val="44"/>
      <w:szCs w:val="44"/>
    </w:rPr>
  </w:style>
  <w:style w:type="character" w:customStyle="1" w:styleId="28">
    <w:name w:val="标题 2 Char"/>
    <w:basedOn w:val="16"/>
    <w:link w:val="5"/>
    <w:qFormat/>
    <w:uiPriority w:val="9"/>
    <w:rPr>
      <w:rFonts w:asciiTheme="majorHAnsi" w:hAnsiTheme="majorHAnsi" w:eastAsiaTheme="majorEastAsia" w:cstheme="majorBidi"/>
      <w:b/>
      <w:bCs/>
      <w:kern w:val="2"/>
      <w:sz w:val="32"/>
      <w:szCs w:val="32"/>
    </w:rPr>
  </w:style>
  <w:style w:type="paragraph" w:customStyle="1" w:styleId="29">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批注框文本 Char"/>
    <w:basedOn w:val="16"/>
    <w:link w:val="9"/>
    <w:semiHidden/>
    <w:qFormat/>
    <w:uiPriority w:val="99"/>
    <w:rPr>
      <w:rFonts w:ascii="Times New Roman" w:hAnsi="Times New Roman"/>
      <w:kern w:val="2"/>
      <w:sz w:val="18"/>
      <w:szCs w:val="18"/>
    </w:rPr>
  </w:style>
  <w:style w:type="character" w:customStyle="1" w:styleId="31">
    <w:name w:val="标题 3 Char"/>
    <w:basedOn w:val="16"/>
    <w:link w:val="6"/>
    <w:qFormat/>
    <w:uiPriority w:val="9"/>
    <w:rPr>
      <w:rFonts w:ascii="Times New Roman" w:hAnsi="Times New Roman"/>
      <w:b/>
      <w:bCs/>
      <w:kern w:val="2"/>
      <w:sz w:val="32"/>
      <w:szCs w:val="32"/>
    </w:rPr>
  </w:style>
  <w:style w:type="paragraph" w:customStyle="1" w:styleId="32">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styleId="33">
    <w:name w:val="No Spacing"/>
    <w:qFormat/>
    <w:uiPriority w:val="1"/>
    <w:pPr>
      <w:widowControl w:val="0"/>
      <w:spacing w:line="572" w:lineRule="exact"/>
      <w:jc w:val="both"/>
    </w:pPr>
    <w:rPr>
      <w:rFonts w:ascii="Times New Roman" w:hAnsi="Times New Roman" w:eastAsia="仿宋_GB2312" w:cs="Times New Roman"/>
      <w:kern w:val="2"/>
      <w:sz w:val="32"/>
      <w:szCs w:val="32"/>
      <w:lang w:val="en-US" w:eastAsia="zh-CN" w:bidi="ar-SA"/>
    </w:rPr>
  </w:style>
  <w:style w:type="paragraph" w:customStyle="1" w:styleId="34">
    <w:name w:val="Heading #2|1"/>
    <w:basedOn w:val="1"/>
    <w:qFormat/>
    <w:uiPriority w:val="0"/>
    <w:pPr>
      <w:widowControl w:val="0"/>
      <w:shd w:val="clear" w:color="auto" w:fill="auto"/>
      <w:spacing w:after="90"/>
      <w:jc w:val="center"/>
      <w:outlineLvl w:val="1"/>
    </w:pPr>
    <w:rPr>
      <w:rFonts w:ascii="宋体" w:hAnsi="宋体" w:eastAsia="宋体" w:cs="宋体"/>
      <w:sz w:val="26"/>
      <w:szCs w:val="26"/>
      <w:u w:val="none"/>
      <w:shd w:val="clear" w:color="auto" w:fill="auto"/>
      <w:lang w:val="zh-TW" w:eastAsia="zh-TW" w:bidi="zh-TW"/>
    </w:rPr>
  </w:style>
  <w:style w:type="paragraph" w:customStyle="1" w:styleId="35">
    <w:name w:val="Other|1"/>
    <w:basedOn w:val="1"/>
    <w:qFormat/>
    <w:uiPriority w:val="0"/>
    <w:pPr>
      <w:widowControl w:val="0"/>
      <w:shd w:val="clear" w:color="auto" w:fill="auto"/>
    </w:pPr>
    <w:rPr>
      <w:rFonts w:ascii="宋体" w:hAnsi="宋体" w:eastAsia="宋体" w:cs="宋体"/>
      <w:sz w:val="22"/>
      <w:szCs w:val="22"/>
      <w:u w:val="none"/>
      <w:shd w:val="clear" w:color="auto" w:fill="auto"/>
      <w:lang w:val="zh-TW" w:eastAsia="zh-TW" w:bidi="zh-TW"/>
    </w:rPr>
  </w:style>
  <w:style w:type="paragraph" w:customStyle="1" w:styleId="36">
    <w:name w:val="Other|2"/>
    <w:basedOn w:val="1"/>
    <w:qFormat/>
    <w:uiPriority w:val="0"/>
    <w:pPr>
      <w:widowControl w:val="0"/>
      <w:shd w:val="clear" w:color="auto" w:fill="auto"/>
      <w:jc w:val="center"/>
    </w:pPr>
    <w:rPr>
      <w:rFonts w:ascii="宋体" w:hAnsi="宋体" w:eastAsia="宋体" w:cs="宋体"/>
      <w:sz w:val="15"/>
      <w:szCs w:val="15"/>
      <w:u w:val="none"/>
      <w:shd w:val="clear" w:color="auto" w:fill="auto"/>
      <w:lang w:val="zh-TW" w:eastAsia="zh-TW" w:bidi="zh-TW"/>
    </w:rPr>
  </w:style>
  <w:style w:type="paragraph" w:customStyle="1" w:styleId="37">
    <w:name w:val="四号正文"/>
    <w:basedOn w:val="1"/>
    <w:qFormat/>
    <w:uiPriority w:val="0"/>
    <w:pPr>
      <w:spacing w:line="360" w:lineRule="auto"/>
    </w:pPr>
    <w:rPr>
      <w:rFonts w:ascii="??" w:hAnsi="??" w:eastAsia="宋体"/>
      <w:color w:val="000000"/>
      <w:kern w:val="0"/>
      <w:sz w:val="28"/>
      <w:szCs w:val="21"/>
      <w:lang w:val="zh-CN"/>
    </w:rPr>
  </w:style>
  <w:style w:type="paragraph" w:customStyle="1" w:styleId="38">
    <w:name w:val="Body text|1"/>
    <w:basedOn w:val="1"/>
    <w:qFormat/>
    <w:uiPriority w:val="0"/>
    <w:pPr>
      <w:spacing w:line="403" w:lineRule="auto"/>
      <w:ind w:firstLine="400"/>
    </w:pPr>
    <w:rPr>
      <w:rFonts w:ascii="宋体" w:hAnsi="宋体" w:eastAsia="宋体" w:cs="宋体"/>
      <w:sz w:val="30"/>
      <w:szCs w:val="30"/>
      <w:lang w:val="zh-TW" w:eastAsia="zh-TW" w:bidi="zh-TW"/>
    </w:rPr>
  </w:style>
  <w:style w:type="character" w:customStyle="1" w:styleId="39">
    <w:name w:val="font41"/>
    <w:basedOn w:val="16"/>
    <w:uiPriority w:val="0"/>
    <w:rPr>
      <w:rFonts w:ascii="黑体" w:hAnsi="宋体" w:eastAsia="黑体" w:cs="黑体"/>
      <w:color w:val="000000"/>
      <w:sz w:val="20"/>
      <w:szCs w:val="20"/>
      <w:u w:val="none"/>
    </w:rPr>
  </w:style>
  <w:style w:type="character" w:customStyle="1" w:styleId="40">
    <w:name w:val="font31"/>
    <w:basedOn w:val="16"/>
    <w:uiPriority w:val="0"/>
    <w:rPr>
      <w:rFonts w:hint="eastAsia" w:ascii="宋体" w:hAnsi="宋体" w:eastAsia="宋体" w:cs="宋体"/>
      <w:color w:val="000000"/>
      <w:sz w:val="20"/>
      <w:szCs w:val="20"/>
      <w:u w:val="none"/>
    </w:rPr>
  </w:style>
  <w:style w:type="character" w:customStyle="1" w:styleId="41">
    <w:name w:val="font01"/>
    <w:basedOn w:val="16"/>
    <w:uiPriority w:val="0"/>
    <w:rPr>
      <w:rFonts w:hint="default"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jpeg"/><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Info spid="_x0000_s1029"/>
    <customShpInfo spid="_x0000_s1030"/>
    <customShpInfo spid="_x0000_s1040"/>
    <customShpInfo spid="_x0000_s1036"/>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24</Pages>
  <Words>1299</Words>
  <Characters>7410</Characters>
  <Lines>61</Lines>
  <Paragraphs>17</Paragraphs>
  <TotalTime>7</TotalTime>
  <ScaleCrop>false</ScaleCrop>
  <LinksUpToDate>false</LinksUpToDate>
  <CharactersWithSpaces>8692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Administrator</cp:lastModifiedBy>
  <cp:lastPrinted>2024-10-25T08:48:37Z</cp:lastPrinted>
  <dcterms:modified xsi:type="dcterms:W3CDTF">2024-10-25T08:52:31Z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