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8EF54">
      <w:pPr>
        <w:spacing w:line="600" w:lineRule="exact"/>
        <w:jc w:val="left"/>
        <w:outlineLvl w:val="0"/>
        <w:rPr>
          <w:rFonts w:ascii="方正小标宋简体" w:hAnsi="宋体" w:eastAsia="方正小标宋简体"/>
          <w:szCs w:val="21"/>
        </w:rPr>
      </w:pPr>
      <w:bookmarkStart w:id="0" w:name="_Toc15306267"/>
    </w:p>
    <w:p w14:paraId="3B78CC17">
      <w:pPr>
        <w:pStyle w:val="6"/>
        <w:spacing w:before="93"/>
      </w:pPr>
    </w:p>
    <w:p w14:paraId="63582E72">
      <w:pPr>
        <w:spacing w:line="600" w:lineRule="exact"/>
        <w:jc w:val="center"/>
        <w:outlineLvl w:val="0"/>
        <w:rPr>
          <w:rFonts w:ascii="方正小标宋简体" w:hAnsi="宋体" w:eastAsia="方正小标宋简体"/>
          <w:sz w:val="72"/>
          <w:szCs w:val="72"/>
        </w:rPr>
      </w:pPr>
    </w:p>
    <w:p w14:paraId="790D1E50">
      <w:pPr>
        <w:spacing w:line="600" w:lineRule="exact"/>
        <w:jc w:val="center"/>
        <w:outlineLvl w:val="0"/>
        <w:rPr>
          <w:rFonts w:ascii="方正小标宋简体" w:hAnsi="宋体" w:eastAsia="方正小标宋简体"/>
          <w:sz w:val="72"/>
          <w:szCs w:val="72"/>
        </w:rPr>
      </w:pPr>
    </w:p>
    <w:p w14:paraId="339A2BED">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96475"/>
      <w:bookmarkStart w:id="3" w:name="_Toc15377425"/>
      <w:bookmarkStart w:id="4" w:name="_Toc15378441"/>
      <w:bookmarkStart w:id="5"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14:paraId="216EC2E2">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96476"/>
      <w:bookmarkStart w:id="8" w:name="_Toc15378442"/>
      <w:bookmarkStart w:id="9" w:name="_Toc15377194"/>
      <w:bookmarkStart w:id="10" w:name="_Toc15396598"/>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rPr>
        <w:t>大竹县动物疫病预防控制中心</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14:paraId="3FAA8012">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15F12F07">
      <w:pPr>
        <w:widowControl/>
        <w:jc w:val="center"/>
        <w:rPr>
          <w:rFonts w:ascii="黑体" w:hAnsi="黑体" w:eastAsia="黑体" w:cstheme="minorBidi"/>
          <w:sz w:val="28"/>
          <w:szCs w:val="28"/>
        </w:rPr>
      </w:pPr>
    </w:p>
    <w:p w14:paraId="3650A8C2">
      <w:pPr>
        <w:pStyle w:val="12"/>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16BB2A0C"/>
    <w:p w14:paraId="7471C066">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14:paraId="5645C492">
      <w:pPr>
        <w:pStyle w:val="13"/>
        <w:adjustRightInd w:val="0"/>
        <w:snapToGrid w:val="0"/>
        <w:spacing w:line="440" w:lineRule="exact"/>
        <w:jc w:val="left"/>
        <w:rPr>
          <w:sz w:val="24"/>
        </w:rPr>
      </w:pPr>
      <w:r>
        <w:rPr>
          <w:rFonts w:hint="eastAsia"/>
          <w:sz w:val="24"/>
        </w:rPr>
        <w:t>一、主要职责</w:t>
      </w:r>
    </w:p>
    <w:p w14:paraId="5D5EEFFC">
      <w:pPr>
        <w:pStyle w:val="13"/>
        <w:adjustRightInd w:val="0"/>
        <w:snapToGrid w:val="0"/>
        <w:spacing w:line="440" w:lineRule="exact"/>
        <w:jc w:val="left"/>
      </w:pPr>
      <w:r>
        <w:rPr>
          <w:rFonts w:hint="eastAsia"/>
          <w:sz w:val="24"/>
        </w:rPr>
        <w:t>二、机构设置</w:t>
      </w:r>
    </w:p>
    <w:p w14:paraId="73F857E7">
      <w:pPr>
        <w:pStyle w:val="12"/>
        <w:adjustRightInd w:val="0"/>
        <w:snapToGrid w:val="0"/>
        <w:spacing w:before="0" w:line="440" w:lineRule="exact"/>
        <w:jc w:val="left"/>
        <w:rPr>
          <w:sz w:val="24"/>
          <w:szCs w:val="24"/>
        </w:rPr>
      </w:pPr>
      <w:r>
        <w:rPr>
          <w:rFonts w:hint="eastAsia"/>
          <w:sz w:val="24"/>
        </w:rPr>
        <w:t>第二部分 2023年度单位决算情况说明</w:t>
      </w:r>
    </w:p>
    <w:p w14:paraId="5BC2DF6C">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14:paraId="1201074B">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p>
    <w:p w14:paraId="56A6E287">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p>
    <w:p w14:paraId="4B89517D">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14:paraId="7288CC49">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14:paraId="148BF16A">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14:paraId="15777CDE">
      <w:pPr>
        <w:pStyle w:val="13"/>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14:paraId="7EC6194A">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14:paraId="466BC1BE">
      <w:pPr>
        <w:pStyle w:val="13"/>
        <w:adjustRightInd w:val="0"/>
        <w:snapToGrid w:val="0"/>
        <w:spacing w:line="440" w:lineRule="exact"/>
        <w:jc w:val="left"/>
        <w:rPr>
          <w:sz w:val="24"/>
        </w:rPr>
      </w:pPr>
      <w:r>
        <w:rPr>
          <w:rFonts w:hint="eastAsia"/>
          <w:sz w:val="24"/>
        </w:rPr>
        <w:t>九、国有资本经营预算支出决算情况说明</w:t>
      </w:r>
    </w:p>
    <w:p w14:paraId="4E4E8950">
      <w:pPr>
        <w:pStyle w:val="13"/>
        <w:adjustRightInd w:val="0"/>
        <w:snapToGrid w:val="0"/>
        <w:spacing w:line="440" w:lineRule="exact"/>
        <w:jc w:val="left"/>
        <w:rPr>
          <w:sz w:val="24"/>
        </w:rPr>
      </w:pPr>
      <w:r>
        <w:rPr>
          <w:rFonts w:hint="eastAsia"/>
          <w:sz w:val="24"/>
        </w:rPr>
        <w:t>十、其他重要事项的情况说明</w:t>
      </w:r>
    </w:p>
    <w:p w14:paraId="040A752F">
      <w:pPr>
        <w:pStyle w:val="12"/>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14:paraId="5C9A0489">
      <w:pPr>
        <w:pStyle w:val="12"/>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14:paraId="25E5D12B">
      <w:pPr>
        <w:pStyle w:val="12"/>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14:paraId="6782A01F">
      <w:pPr>
        <w:pStyle w:val="13"/>
        <w:adjustRightInd w:val="0"/>
        <w:snapToGrid w:val="0"/>
        <w:spacing w:line="440" w:lineRule="exact"/>
        <w:jc w:val="left"/>
        <w:rPr>
          <w:sz w:val="24"/>
        </w:rPr>
      </w:pPr>
      <w:r>
        <w:rPr>
          <w:rFonts w:hint="eastAsia"/>
          <w:sz w:val="24"/>
        </w:rPr>
        <w:t>一、收入支出决算总表</w:t>
      </w:r>
    </w:p>
    <w:p w14:paraId="39AAE756">
      <w:pPr>
        <w:pStyle w:val="13"/>
        <w:adjustRightInd w:val="0"/>
        <w:snapToGrid w:val="0"/>
        <w:spacing w:line="440" w:lineRule="exact"/>
        <w:jc w:val="left"/>
        <w:rPr>
          <w:sz w:val="24"/>
        </w:rPr>
      </w:pPr>
      <w:r>
        <w:rPr>
          <w:rFonts w:hint="eastAsia"/>
          <w:sz w:val="24"/>
        </w:rPr>
        <w:t>二、收入决算表</w:t>
      </w:r>
    </w:p>
    <w:p w14:paraId="118B7DBE">
      <w:pPr>
        <w:pStyle w:val="13"/>
        <w:adjustRightInd w:val="0"/>
        <w:snapToGrid w:val="0"/>
        <w:spacing w:line="440" w:lineRule="exact"/>
        <w:jc w:val="left"/>
        <w:rPr>
          <w:sz w:val="24"/>
        </w:rPr>
      </w:pPr>
      <w:r>
        <w:rPr>
          <w:rFonts w:hint="eastAsia"/>
          <w:sz w:val="24"/>
        </w:rPr>
        <w:t>三、支出决算表</w:t>
      </w:r>
    </w:p>
    <w:p w14:paraId="6439880B">
      <w:pPr>
        <w:pStyle w:val="13"/>
        <w:adjustRightInd w:val="0"/>
        <w:snapToGrid w:val="0"/>
        <w:spacing w:line="440" w:lineRule="exact"/>
        <w:jc w:val="left"/>
        <w:rPr>
          <w:sz w:val="24"/>
        </w:rPr>
      </w:pPr>
      <w:r>
        <w:rPr>
          <w:rFonts w:hint="eastAsia"/>
          <w:sz w:val="24"/>
        </w:rPr>
        <w:t>四、财政拨款收入支出决算总表</w:t>
      </w:r>
    </w:p>
    <w:p w14:paraId="78D6F426">
      <w:pPr>
        <w:pStyle w:val="13"/>
        <w:adjustRightInd w:val="0"/>
        <w:snapToGrid w:val="0"/>
        <w:spacing w:line="440" w:lineRule="exact"/>
        <w:jc w:val="left"/>
        <w:rPr>
          <w:sz w:val="24"/>
        </w:rPr>
      </w:pPr>
      <w:r>
        <w:rPr>
          <w:rFonts w:hint="eastAsia"/>
          <w:sz w:val="24"/>
        </w:rPr>
        <w:t>五、财政拨款支出决算明细表</w:t>
      </w:r>
    </w:p>
    <w:p w14:paraId="57683FB5">
      <w:pPr>
        <w:pStyle w:val="13"/>
        <w:adjustRightInd w:val="0"/>
        <w:snapToGrid w:val="0"/>
        <w:spacing w:line="440" w:lineRule="exact"/>
        <w:jc w:val="left"/>
        <w:rPr>
          <w:sz w:val="24"/>
        </w:rPr>
      </w:pPr>
      <w:r>
        <w:rPr>
          <w:rFonts w:hint="eastAsia"/>
          <w:sz w:val="24"/>
        </w:rPr>
        <w:t>六、一般公共预算财政拨款支出决算表</w:t>
      </w:r>
    </w:p>
    <w:p w14:paraId="20DACCF5">
      <w:pPr>
        <w:pStyle w:val="13"/>
        <w:adjustRightInd w:val="0"/>
        <w:snapToGrid w:val="0"/>
        <w:spacing w:line="440" w:lineRule="exact"/>
        <w:jc w:val="left"/>
        <w:rPr>
          <w:sz w:val="24"/>
        </w:rPr>
      </w:pPr>
      <w:r>
        <w:rPr>
          <w:rFonts w:hint="eastAsia"/>
          <w:sz w:val="24"/>
        </w:rPr>
        <w:t>七、一般公共预算财政拨款支出决算明细表</w:t>
      </w:r>
    </w:p>
    <w:p w14:paraId="30556ABB">
      <w:pPr>
        <w:pStyle w:val="13"/>
        <w:adjustRightInd w:val="0"/>
        <w:snapToGrid w:val="0"/>
        <w:spacing w:line="440" w:lineRule="exact"/>
        <w:jc w:val="left"/>
        <w:rPr>
          <w:sz w:val="24"/>
        </w:rPr>
      </w:pPr>
      <w:r>
        <w:rPr>
          <w:rFonts w:hint="eastAsia"/>
          <w:sz w:val="24"/>
        </w:rPr>
        <w:t>八、一般公共预算财政拨款基本支出决算明细表</w:t>
      </w:r>
    </w:p>
    <w:p w14:paraId="13E4EDC1">
      <w:pPr>
        <w:pStyle w:val="13"/>
        <w:adjustRightInd w:val="0"/>
        <w:snapToGrid w:val="0"/>
        <w:spacing w:line="440" w:lineRule="exact"/>
        <w:jc w:val="left"/>
        <w:rPr>
          <w:sz w:val="24"/>
        </w:rPr>
      </w:pPr>
      <w:r>
        <w:rPr>
          <w:rFonts w:hint="eastAsia"/>
          <w:sz w:val="24"/>
        </w:rPr>
        <w:t>九、一般公共预算财政拨款项目支出决算表</w:t>
      </w:r>
    </w:p>
    <w:p w14:paraId="0E920F9E">
      <w:pPr>
        <w:pStyle w:val="13"/>
        <w:adjustRightInd w:val="0"/>
        <w:snapToGrid w:val="0"/>
        <w:spacing w:line="440" w:lineRule="exact"/>
        <w:jc w:val="left"/>
        <w:rPr>
          <w:sz w:val="24"/>
        </w:rPr>
      </w:pPr>
      <w:r>
        <w:rPr>
          <w:rFonts w:hint="eastAsia"/>
          <w:sz w:val="24"/>
        </w:rPr>
        <w:t>十、政府性基金预算财政拨款收入支出决算表</w:t>
      </w:r>
    </w:p>
    <w:p w14:paraId="6B0C0D66">
      <w:pPr>
        <w:pStyle w:val="13"/>
        <w:adjustRightInd w:val="0"/>
        <w:snapToGrid w:val="0"/>
        <w:spacing w:line="440" w:lineRule="exact"/>
        <w:jc w:val="left"/>
        <w:rPr>
          <w:sz w:val="24"/>
        </w:rPr>
      </w:pPr>
      <w:r>
        <w:rPr>
          <w:rFonts w:hint="eastAsia"/>
          <w:sz w:val="24"/>
        </w:rPr>
        <w:t>十一、国有资本经营预算财政拨款收入支出决算表</w:t>
      </w:r>
    </w:p>
    <w:p w14:paraId="737F02E9">
      <w:pPr>
        <w:pStyle w:val="13"/>
        <w:adjustRightInd w:val="0"/>
        <w:snapToGrid w:val="0"/>
        <w:spacing w:line="440" w:lineRule="exact"/>
        <w:jc w:val="left"/>
        <w:rPr>
          <w:sz w:val="24"/>
        </w:rPr>
      </w:pPr>
      <w:r>
        <w:rPr>
          <w:rFonts w:hint="eastAsia"/>
          <w:sz w:val="24"/>
        </w:rPr>
        <w:t>十二、国有资本经营预算财政拨款支出决算表</w:t>
      </w:r>
    </w:p>
    <w:p w14:paraId="7DA3A743">
      <w:pPr>
        <w:pStyle w:val="13"/>
        <w:adjustRightInd w:val="0"/>
        <w:snapToGrid w:val="0"/>
        <w:spacing w:line="440" w:lineRule="exact"/>
        <w:jc w:val="left"/>
        <w:rPr>
          <w:sz w:val="24"/>
        </w:rPr>
      </w:pPr>
      <w:r>
        <w:rPr>
          <w:rFonts w:hint="eastAsia"/>
          <w:sz w:val="24"/>
        </w:rPr>
        <w:t>十三、财政拨款“三公”经费支出决算表</w:t>
      </w:r>
    </w:p>
    <w:p w14:paraId="66160D8C">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14:paraId="3E47E262">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6236788E">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4434EDDC">
      <w:pPr>
        <w:widowControl/>
        <w:jc w:val="left"/>
        <w:rPr>
          <w:rFonts w:ascii="黑体" w:eastAsia="黑体"/>
          <w:sz w:val="32"/>
          <w:szCs w:val="32"/>
        </w:rPr>
      </w:pPr>
    </w:p>
    <w:p w14:paraId="3E397E9C">
      <w:pPr>
        <w:pStyle w:val="4"/>
        <w:numPr>
          <w:ilvl w:val="0"/>
          <w:numId w:val="1"/>
        </w:numPr>
        <w:rPr>
          <w:rStyle w:val="28"/>
          <w:rFonts w:ascii="黑体" w:hAnsi="黑体" w:eastAsia="黑体"/>
          <w:b w:val="0"/>
          <w:bCs w:val="0"/>
        </w:rPr>
      </w:pPr>
      <w:bookmarkStart w:id="14" w:name="_Toc15377197"/>
      <w:bookmarkStart w:id="15" w:name="_Toc15396600"/>
      <w:r>
        <w:rPr>
          <w:rStyle w:val="28"/>
          <w:rFonts w:hint="eastAsia" w:ascii="黑体" w:hAnsi="黑体" w:eastAsia="黑体"/>
          <w:b w:val="0"/>
          <w:bCs w:val="0"/>
        </w:rPr>
        <w:t>主要职责</w:t>
      </w:r>
    </w:p>
    <w:p w14:paraId="6AE6FB04">
      <w:pPr>
        <w:pStyle w:val="6"/>
        <w:adjustRightInd w:val="0"/>
        <w:snapToGrid w:val="0"/>
        <w:spacing w:before="93" w:line="600" w:lineRule="exact"/>
        <w:ind w:firstLine="672" w:firstLineChars="210"/>
        <w:outlineLvl w:val="2"/>
        <w:rPr>
          <w:rFonts w:hint="eastAsia"/>
          <w:lang w:eastAsia="zh-CN"/>
        </w:rPr>
      </w:pPr>
      <w:r>
        <w:rPr>
          <w:rFonts w:hint="eastAsia" w:ascii="仿宋" w:hAnsi="仿宋" w:eastAsia="仿宋"/>
          <w:bCs/>
          <w:color w:val="000000"/>
          <w:sz w:val="32"/>
          <w:szCs w:val="32"/>
          <w:lang w:eastAsia="zh-CN"/>
        </w:rPr>
        <w:t>负责动物疫病预防、控制、扑灭的防控策略与技术措施的制定和实施，动物疫病防控物资的组织与供应，动物标识和疫病可追溯体系建设的实施；承担突发重大动物疫情应急处理的技术工作和控制效果评估，动物疫病的实验室病原学分离鉴定和分析、免疫抗体检测和分析评估，动物产品安全相关技术检测；组织和实施动物疫病流行病学调查、疫情预测、预报及疫情报告；承担兽医新技术推广应用指导和兽医专业技术人员培训等工作。</w:t>
      </w:r>
    </w:p>
    <w:p w14:paraId="4711B178"/>
    <w:p w14:paraId="504F78A2">
      <w:pPr>
        <w:pStyle w:val="4"/>
        <w:rPr>
          <w:rFonts w:ascii="黑体" w:hAnsi="黑体" w:eastAsia="黑体"/>
          <w:b w:val="0"/>
        </w:rPr>
      </w:pPr>
      <w:r>
        <w:rPr>
          <w:rFonts w:hint="eastAsia" w:ascii="黑体" w:hAnsi="黑体" w:eastAsia="黑体"/>
          <w:b w:val="0"/>
        </w:rPr>
        <w:t>二、机构设置</w:t>
      </w:r>
    </w:p>
    <w:bookmarkEnd w:id="14"/>
    <w:bookmarkEnd w:id="15"/>
    <w:p w14:paraId="748DEA52">
      <w:pPr>
        <w:widowControl/>
        <w:ind w:firstLine="640" w:firstLineChars="200"/>
        <w:jc w:val="left"/>
        <w:rPr>
          <w:rFonts w:ascii="仿宋" w:hAnsi="仿宋" w:eastAsia="仿宋"/>
          <w:kern w:val="0"/>
          <w:sz w:val="32"/>
          <w:szCs w:val="32"/>
        </w:rPr>
      </w:pPr>
      <w:r>
        <w:rPr>
          <w:rFonts w:hint="eastAsia" w:ascii="华文楷体" w:hAnsi="华文楷体" w:eastAsia="仿宋" w:cs="华文楷体"/>
          <w:color w:val="000000"/>
          <w:sz w:val="32"/>
          <w:szCs w:val="32"/>
        </w:rPr>
        <w:t>大竹县动物疫病预防控制中心是大竹县畜牧发展促进中心下属事业单位，属于一级预算单位。</w:t>
      </w:r>
      <w:r>
        <w:rPr>
          <w:rFonts w:ascii="仿宋" w:hAnsi="仿宋" w:eastAsia="仿宋"/>
          <w:sz w:val="32"/>
          <w:szCs w:val="32"/>
        </w:rPr>
        <w:br w:type="page"/>
      </w:r>
    </w:p>
    <w:p w14:paraId="28D1D279">
      <w:pPr>
        <w:pStyle w:val="3"/>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3B1B6403"/>
    <w:p w14:paraId="24986588">
      <w:pPr>
        <w:pStyle w:val="26"/>
        <w:numPr>
          <w:ilvl w:val="0"/>
          <w:numId w:val="2"/>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58D18F3E">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377.87</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118.52</w:t>
      </w:r>
      <w:r>
        <w:rPr>
          <w:rFonts w:hint="eastAsia" w:ascii="仿宋" w:hAnsi="仿宋" w:eastAsia="仿宋"/>
          <w:sz w:val="32"/>
          <w:szCs w:val="32"/>
        </w:rPr>
        <w:t>万元，增长</w:t>
      </w:r>
      <w:r>
        <w:rPr>
          <w:rFonts w:hint="eastAsia" w:ascii="仿宋" w:hAnsi="仿宋" w:eastAsia="仿宋"/>
          <w:sz w:val="32"/>
          <w:szCs w:val="32"/>
          <w:lang w:val="en-US" w:eastAsia="zh-CN"/>
        </w:rPr>
        <w:t>45.70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lang w:val="en-US" w:eastAsia="zh-CN"/>
        </w:rPr>
        <w:t>2023年人员三险两金等经费更有保障</w:t>
      </w:r>
      <w:r>
        <w:rPr>
          <w:rFonts w:hint="eastAsia" w:ascii="仿宋" w:hAnsi="仿宋" w:eastAsia="仿宋"/>
          <w:sz w:val="32"/>
          <w:szCs w:val="32"/>
        </w:rPr>
        <w:t>。</w:t>
      </w:r>
    </w:p>
    <w:p w14:paraId="782AB010">
      <w:pPr>
        <w:pStyle w:val="6"/>
      </w:pPr>
      <w:r>
        <w:drawing>
          <wp:inline distT="0" distB="0" distL="114300" distR="114300">
            <wp:extent cx="4572000" cy="2743200"/>
            <wp:effectExtent l="4445" t="4445" r="14605" b="14605"/>
            <wp:docPr id="1127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361DE7D">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10891FD8">
      <w:pPr>
        <w:spacing w:line="600" w:lineRule="exact"/>
        <w:ind w:firstLine="640" w:firstLineChars="200"/>
        <w:jc w:val="left"/>
        <w:rPr>
          <w:rFonts w:ascii="仿宋_GB2312" w:eastAsia="仿宋_GB2312"/>
          <w:sz w:val="32"/>
          <w:szCs w:val="32"/>
        </w:rPr>
      </w:pPr>
    </w:p>
    <w:p w14:paraId="568F3DF3">
      <w:pPr>
        <w:pStyle w:val="26"/>
        <w:numPr>
          <w:ilvl w:val="0"/>
          <w:numId w:val="2"/>
        </w:numPr>
        <w:spacing w:line="600" w:lineRule="exact"/>
        <w:ind w:firstLineChars="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20C86B0F">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374.49</w:t>
      </w:r>
      <w:r>
        <w:rPr>
          <w:rFonts w:hint="eastAsia" w:ascii="仿宋" w:hAnsi="仿宋" w:eastAsia="仿宋"/>
          <w:sz w:val="32"/>
          <w:szCs w:val="32"/>
        </w:rPr>
        <w:t>万元，其中：一般公共预算财政拨款收入</w:t>
      </w:r>
      <w:r>
        <w:rPr>
          <w:rFonts w:ascii="仿宋" w:hAnsi="仿宋" w:eastAsia="仿宋"/>
          <w:b/>
          <w:sz w:val="32"/>
          <w:szCs w:val="32"/>
        </w:rPr>
        <w:t>374.49</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14:paraId="61A3D560">
      <w:pPr>
        <w:pStyle w:val="6"/>
      </w:pPr>
      <w:r>
        <w:drawing>
          <wp:inline distT="0" distB="0" distL="114300" distR="114300">
            <wp:extent cx="3723640" cy="2633345"/>
            <wp:effectExtent l="4445" t="5080" r="5715" b="9525"/>
            <wp:docPr id="1127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C9BBA04">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73229F42">
      <w:pPr>
        <w:spacing w:line="600" w:lineRule="exact"/>
        <w:ind w:firstLine="640" w:firstLineChars="200"/>
        <w:rPr>
          <w:rFonts w:ascii="仿宋_GB2312" w:eastAsia="仿宋_GB2312"/>
          <w:sz w:val="32"/>
          <w:szCs w:val="32"/>
        </w:rPr>
      </w:pPr>
    </w:p>
    <w:p w14:paraId="4649D175">
      <w:pPr>
        <w:pStyle w:val="26"/>
        <w:numPr>
          <w:ilvl w:val="0"/>
          <w:numId w:val="2"/>
        </w:numPr>
        <w:spacing w:line="600" w:lineRule="exact"/>
        <w:ind w:firstLineChars="0"/>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7B8CA022">
      <w:pPr>
        <w:spacing w:line="600" w:lineRule="exact"/>
        <w:ind w:firstLine="640" w:firstLineChars="200"/>
        <w:outlineLvl w:val="1"/>
        <w:rPr>
          <w:rFonts w:ascii="仿宋" w:hAnsi="仿宋" w:eastAsia="仿宋"/>
          <w:sz w:val="32"/>
          <w:szCs w:val="32"/>
          <w:shd w:val="pct10" w:color="auto" w:fill="FFFFFF"/>
        </w:rPr>
      </w:pPr>
      <w:r>
        <w:rPr>
          <w:rFonts w:hint="eastAsia" w:ascii="仿宋" w:hAnsi="仿宋" w:eastAsia="仿宋"/>
          <w:sz w:val="32"/>
          <w:szCs w:val="32"/>
        </w:rPr>
        <w:t>2023年度本年支出合计</w:t>
      </w:r>
      <w:r>
        <w:rPr>
          <w:rFonts w:ascii="仿宋" w:hAnsi="仿宋" w:eastAsia="仿宋"/>
          <w:b/>
          <w:sz w:val="32"/>
          <w:szCs w:val="32"/>
        </w:rPr>
        <w:t>377.49</w:t>
      </w:r>
      <w:r>
        <w:rPr>
          <w:rFonts w:hint="eastAsia" w:ascii="仿宋" w:hAnsi="仿宋" w:eastAsia="仿宋"/>
          <w:sz w:val="32"/>
          <w:szCs w:val="32"/>
        </w:rPr>
        <w:t>万元，其中：基本支出</w:t>
      </w:r>
      <w:r>
        <w:rPr>
          <w:rFonts w:ascii="仿宋" w:hAnsi="仿宋" w:eastAsia="仿宋"/>
          <w:b/>
          <w:sz w:val="32"/>
          <w:szCs w:val="32"/>
        </w:rPr>
        <w:t>367.49</w:t>
      </w:r>
      <w:r>
        <w:rPr>
          <w:rFonts w:hint="eastAsia" w:ascii="仿宋" w:hAnsi="仿宋" w:eastAsia="仿宋"/>
          <w:sz w:val="32"/>
          <w:szCs w:val="32"/>
        </w:rPr>
        <w:t>万元，占</w:t>
      </w:r>
      <w:r>
        <w:rPr>
          <w:rFonts w:ascii="仿宋" w:hAnsi="仿宋" w:eastAsia="仿宋"/>
          <w:b/>
          <w:sz w:val="32"/>
          <w:szCs w:val="32"/>
        </w:rPr>
        <w:t>97.35</w:t>
      </w:r>
      <w:r>
        <w:rPr>
          <w:rFonts w:hint="eastAsia" w:ascii="仿宋" w:hAnsi="仿宋" w:eastAsia="仿宋"/>
          <w:b/>
          <w:sz w:val="32"/>
          <w:szCs w:val="32"/>
          <w:lang w:val="en-US" w:eastAsia="zh-CN"/>
        </w:rPr>
        <w:t xml:space="preserve"> </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10</w:t>
      </w:r>
      <w:r>
        <w:rPr>
          <w:rFonts w:hint="eastAsia" w:ascii="仿宋" w:hAnsi="仿宋" w:eastAsia="仿宋"/>
          <w:sz w:val="32"/>
          <w:szCs w:val="32"/>
        </w:rPr>
        <w:t>万元，占</w:t>
      </w:r>
      <w:r>
        <w:rPr>
          <w:rFonts w:ascii="仿宋" w:hAnsi="仿宋" w:eastAsia="仿宋"/>
          <w:b/>
          <w:sz w:val="32"/>
          <w:szCs w:val="32"/>
        </w:rPr>
        <w:t>2.6</w:t>
      </w:r>
      <w:r>
        <w:rPr>
          <w:rFonts w:hint="eastAsia" w:ascii="仿宋" w:hAnsi="仿宋" w:eastAsia="仿宋"/>
          <w:b/>
          <w:sz w:val="32"/>
          <w:szCs w:val="32"/>
          <w:lang w:val="en-US" w:eastAsia="zh-CN"/>
        </w:rPr>
        <w:t xml:space="preserve">5 </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6395FBD6">
      <w:pPr>
        <w:pStyle w:val="6"/>
        <w:rPr>
          <w:rFonts w:hint="eastAsia" w:ascii="仿宋" w:hAnsi="仿宋" w:eastAsia="仿宋"/>
          <w:sz w:val="32"/>
          <w:szCs w:val="32"/>
        </w:rPr>
      </w:pPr>
      <w:r>
        <w:drawing>
          <wp:inline distT="0" distB="0" distL="114300" distR="114300">
            <wp:extent cx="3982085" cy="2410460"/>
            <wp:effectExtent l="5080" t="4445" r="13335" b="23495"/>
            <wp:docPr id="123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097401">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14:paraId="272CF8F7">
      <w:pPr>
        <w:spacing w:line="600" w:lineRule="exact"/>
        <w:ind w:firstLine="640" w:firstLineChars="200"/>
        <w:rPr>
          <w:rFonts w:ascii="仿宋_GB2312" w:eastAsia="仿宋_GB2312"/>
          <w:sz w:val="32"/>
          <w:szCs w:val="32"/>
        </w:rPr>
      </w:pPr>
    </w:p>
    <w:p w14:paraId="682A8746">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778B3F52">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377.87</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118.52</w:t>
      </w:r>
      <w:r>
        <w:rPr>
          <w:rFonts w:hint="eastAsia" w:ascii="仿宋" w:hAnsi="仿宋" w:eastAsia="仿宋"/>
          <w:sz w:val="32"/>
          <w:szCs w:val="32"/>
        </w:rPr>
        <w:t>万元，增长</w:t>
      </w:r>
      <w:r>
        <w:rPr>
          <w:rFonts w:hint="eastAsia" w:ascii="仿宋" w:hAnsi="仿宋" w:eastAsia="仿宋"/>
          <w:sz w:val="32"/>
          <w:szCs w:val="32"/>
          <w:lang w:val="en-US" w:eastAsia="zh-CN"/>
        </w:rPr>
        <w:t>45.70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lang w:val="en-US" w:eastAsia="zh-CN"/>
        </w:rPr>
        <w:t>2023年人员三险两金等经费更有保障</w:t>
      </w:r>
      <w:r>
        <w:rPr>
          <w:rFonts w:hint="eastAsia" w:ascii="仿宋" w:hAnsi="仿宋" w:eastAsia="仿宋"/>
          <w:sz w:val="32"/>
          <w:szCs w:val="32"/>
        </w:rPr>
        <w:t>。</w:t>
      </w:r>
    </w:p>
    <w:p w14:paraId="3039DF61">
      <w:pPr>
        <w:pStyle w:val="6"/>
        <w:rPr>
          <w:rFonts w:ascii="仿宋" w:hAnsi="仿宋" w:eastAsia="仿宋"/>
          <w:sz w:val="32"/>
          <w:szCs w:val="32"/>
        </w:rPr>
      </w:pPr>
      <w:r>
        <w:drawing>
          <wp:inline distT="0" distB="0" distL="114300" distR="114300">
            <wp:extent cx="4657725" cy="2733675"/>
            <wp:effectExtent l="4445" t="5080" r="5080" b="4445"/>
            <wp:docPr id="123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6E8B5B">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5AAAF5BC">
      <w:pPr>
        <w:spacing w:line="600" w:lineRule="exact"/>
        <w:ind w:firstLine="640"/>
        <w:rPr>
          <w:rFonts w:ascii="仿宋" w:hAnsi="仿宋" w:eastAsia="仿宋"/>
          <w:b/>
          <w:sz w:val="32"/>
          <w:szCs w:val="32"/>
        </w:rPr>
      </w:pPr>
    </w:p>
    <w:p w14:paraId="22F7AE45">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3DBC221E">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09C0E1AE">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377.49</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118.85</w:t>
      </w:r>
      <w:r>
        <w:rPr>
          <w:rFonts w:hint="eastAsia" w:ascii="仿宋" w:hAnsi="仿宋" w:eastAsia="仿宋"/>
          <w:sz w:val="32"/>
          <w:szCs w:val="32"/>
        </w:rPr>
        <w:t>万元，增长</w:t>
      </w:r>
      <w:r>
        <w:rPr>
          <w:rFonts w:hint="eastAsia" w:ascii="仿宋" w:hAnsi="仿宋" w:eastAsia="仿宋"/>
          <w:sz w:val="32"/>
          <w:szCs w:val="32"/>
          <w:lang w:val="en-US" w:eastAsia="zh-CN"/>
        </w:rPr>
        <w:t>45.95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lang w:val="en-US" w:eastAsia="zh-CN"/>
        </w:rPr>
        <w:t>2023年人员三险两金等经费更有保障</w:t>
      </w:r>
      <w:r>
        <w:rPr>
          <w:rFonts w:hint="eastAsia" w:ascii="仿宋" w:hAnsi="仿宋" w:eastAsia="仿宋"/>
          <w:sz w:val="32"/>
          <w:szCs w:val="32"/>
        </w:rPr>
        <w:t>。</w:t>
      </w:r>
    </w:p>
    <w:p w14:paraId="1165EAC5">
      <w:pPr>
        <w:spacing w:line="600" w:lineRule="exact"/>
        <w:ind w:firstLine="640" w:firstLineChars="200"/>
        <w:rPr>
          <w:rFonts w:ascii="仿宋" w:hAnsi="仿宋" w:eastAsia="仿宋"/>
          <w:sz w:val="32"/>
          <w:szCs w:val="32"/>
        </w:rPr>
      </w:pPr>
    </w:p>
    <w:p w14:paraId="37E9308C">
      <w:pPr>
        <w:pStyle w:val="6"/>
        <w:rPr>
          <w:rFonts w:ascii="仿宋" w:hAnsi="仿宋" w:eastAsia="仿宋"/>
          <w:sz w:val="32"/>
          <w:szCs w:val="32"/>
        </w:rPr>
      </w:pPr>
    </w:p>
    <w:p w14:paraId="6FA1E5AC">
      <w:pPr>
        <w:pStyle w:val="6"/>
        <w:rPr>
          <w:rFonts w:ascii="仿宋" w:hAnsi="仿宋" w:eastAsia="仿宋"/>
          <w:sz w:val="32"/>
          <w:szCs w:val="32"/>
        </w:rPr>
      </w:pPr>
      <w:r>
        <w:drawing>
          <wp:inline distT="0" distB="0" distL="114300" distR="114300">
            <wp:extent cx="4572000" cy="2743200"/>
            <wp:effectExtent l="4445" t="4445" r="14605" b="14605"/>
            <wp:docPr id="1234"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7B5EC6">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05F71288">
      <w:pPr>
        <w:spacing w:line="600" w:lineRule="exact"/>
        <w:ind w:firstLine="640" w:firstLineChars="200"/>
        <w:rPr>
          <w:rFonts w:ascii="仿宋" w:hAnsi="仿宋" w:eastAsia="仿宋"/>
          <w:sz w:val="32"/>
          <w:szCs w:val="32"/>
        </w:rPr>
      </w:pPr>
    </w:p>
    <w:p w14:paraId="45BACA91">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294AF46E">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377.49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_GB2312" w:hAnsi="仿宋_GB2312" w:eastAsia="仿宋_GB2312" w:cs="仿宋_GB2312"/>
          <w:b/>
          <w:bCs/>
          <w:sz w:val="32"/>
          <w:szCs w:val="32"/>
        </w:rPr>
        <w:t>农林水支出</w:t>
      </w:r>
      <w:r>
        <w:rPr>
          <w:rFonts w:hint="eastAsia" w:ascii="仿宋_GB2312" w:hAnsi="仿宋_GB2312" w:eastAsia="仿宋_GB2312" w:cs="仿宋_GB2312"/>
          <w:sz w:val="32"/>
          <w:szCs w:val="32"/>
        </w:rPr>
        <w:t>294.63万元，占</w:t>
      </w:r>
      <w:r>
        <w:rPr>
          <w:rFonts w:hint="eastAsia" w:ascii="仿宋_GB2312" w:hAnsi="仿宋_GB2312" w:eastAsia="仿宋_GB2312" w:cs="仿宋_GB2312"/>
          <w:sz w:val="32"/>
          <w:szCs w:val="32"/>
          <w:lang w:val="en-US" w:eastAsia="zh-CN"/>
        </w:rPr>
        <w:t>78.05</w:t>
      </w:r>
      <w:r>
        <w:rPr>
          <w:rFonts w:hint="eastAsia" w:ascii="仿宋_GB2312" w:hAnsi="仿宋_GB2312" w:eastAsia="仿宋_GB2312" w:cs="仿宋_GB2312"/>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支出46.04万元，占</w:t>
      </w:r>
      <w:r>
        <w:rPr>
          <w:rFonts w:hint="eastAsia" w:ascii="仿宋" w:hAnsi="仿宋" w:eastAsia="仿宋"/>
          <w:color w:val="000000"/>
          <w:sz w:val="32"/>
          <w:szCs w:val="32"/>
          <w:lang w:val="en-US" w:eastAsia="zh-CN"/>
        </w:rPr>
        <w:t>12.20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rPr>
        <w:t>11.27万元，</w:t>
      </w:r>
      <w:r>
        <w:rPr>
          <w:rFonts w:hint="eastAsia" w:ascii="仿宋" w:hAnsi="仿宋" w:eastAsia="仿宋"/>
          <w:color w:val="000000"/>
          <w:sz w:val="32"/>
          <w:szCs w:val="32"/>
          <w:lang w:val="en-US" w:eastAsia="zh-CN"/>
        </w:rPr>
        <w:t>2.98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住房保障支出</w:t>
      </w:r>
      <w:r>
        <w:rPr>
          <w:rFonts w:hint="eastAsia" w:ascii="仿宋" w:hAnsi="仿宋" w:eastAsia="仿宋"/>
          <w:color w:val="000000"/>
          <w:sz w:val="32"/>
          <w:szCs w:val="32"/>
        </w:rPr>
        <w:t>25.55万元，占</w:t>
      </w:r>
      <w:r>
        <w:rPr>
          <w:rFonts w:hint="eastAsia" w:ascii="仿宋" w:hAnsi="仿宋" w:eastAsia="仿宋"/>
          <w:color w:val="000000"/>
          <w:sz w:val="32"/>
          <w:szCs w:val="32"/>
          <w:lang w:val="en-US" w:eastAsia="zh-CN"/>
        </w:rPr>
        <w:t>6.77</w:t>
      </w:r>
      <w:r>
        <w:rPr>
          <w:rFonts w:ascii="仿宋" w:hAnsi="仿宋" w:eastAsia="仿宋"/>
          <w:color w:val="000000"/>
          <w:sz w:val="32"/>
          <w:szCs w:val="32"/>
        </w:rPr>
        <w:t>%</w:t>
      </w:r>
      <w:r>
        <w:rPr>
          <w:rFonts w:hint="eastAsia" w:ascii="仿宋" w:hAnsi="仿宋" w:eastAsia="仿宋"/>
          <w:color w:val="000000"/>
          <w:sz w:val="32"/>
          <w:szCs w:val="32"/>
        </w:rPr>
        <w:t>。</w:t>
      </w:r>
    </w:p>
    <w:p w14:paraId="28D2E9E6">
      <w:pPr>
        <w:pStyle w:val="6"/>
        <w:rPr>
          <w:rFonts w:ascii="仿宋" w:hAnsi="仿宋" w:eastAsia="仿宋"/>
          <w:sz w:val="32"/>
          <w:szCs w:val="32"/>
        </w:rPr>
      </w:pPr>
      <w:r>
        <w:drawing>
          <wp:inline distT="0" distB="0" distL="114300" distR="114300">
            <wp:extent cx="4572000" cy="2905125"/>
            <wp:effectExtent l="4445" t="4445" r="14605" b="5080"/>
            <wp:docPr id="123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5670705">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3ADC0396">
      <w:pPr>
        <w:spacing w:line="600" w:lineRule="exact"/>
        <w:ind w:firstLine="640" w:firstLineChars="200"/>
        <w:rPr>
          <w:rFonts w:ascii="仿宋" w:hAnsi="仿宋" w:eastAsia="仿宋"/>
          <w:sz w:val="32"/>
          <w:szCs w:val="32"/>
        </w:rPr>
      </w:pPr>
    </w:p>
    <w:p w14:paraId="73B90DDA">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00952BC3">
      <w:pPr>
        <w:spacing w:line="600" w:lineRule="exact"/>
        <w:ind w:firstLine="643" w:firstLineChars="200"/>
        <w:outlineLvl w:val="2"/>
        <w:rPr>
          <w:rFonts w:ascii="仿宋" w:hAnsi="仿宋" w:eastAsia="仿宋"/>
          <w:sz w:val="32"/>
          <w:szCs w:val="32"/>
        </w:rPr>
      </w:pPr>
      <w:bookmarkStart w:id="31" w:name="_Toc15377213"/>
      <w:bookmarkStart w:id="32" w:name="_Toc15378460"/>
      <w:bookmarkStart w:id="33" w:name="_Toc15377444"/>
      <w:r>
        <w:rPr>
          <w:rFonts w:hint="eastAsia" w:ascii="仿宋" w:hAnsi="仿宋" w:eastAsia="仿宋"/>
          <w:b/>
          <w:sz w:val="32"/>
          <w:szCs w:val="32"/>
        </w:rPr>
        <w:t>2023年度一般公共预算支出决算数为</w:t>
      </w:r>
      <w:r>
        <w:rPr>
          <w:rFonts w:ascii="仿宋" w:hAnsi="仿宋" w:eastAsia="仿宋"/>
          <w:b/>
          <w:sz w:val="32"/>
          <w:szCs w:val="32"/>
        </w:rPr>
        <w:t>377.49</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99.90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14:paraId="3E1F6296">
      <w:pPr>
        <w:spacing w:line="578" w:lineRule="exact"/>
        <w:ind w:firstLine="643" w:firstLineChars="200"/>
        <w:rPr>
          <w:rFonts w:hint="eastAsia" w:ascii="仿宋_GB2312" w:hAnsi="仿宋_GB2312" w:eastAsia="仿宋_GB2312" w:cs="仿宋_GB2312"/>
          <w:sz w:val="32"/>
          <w:szCs w:val="32"/>
        </w:rPr>
      </w:pPr>
      <w:bookmarkStart w:id="34" w:name="_Toc15396608"/>
      <w:bookmarkStart w:id="35" w:name="_Toc15377214"/>
      <w:r>
        <w:rPr>
          <w:rFonts w:hint="eastAsia" w:ascii="仿宋_GB2312" w:hAnsi="仿宋_GB2312" w:eastAsia="仿宋_GB2312" w:cs="仿宋_GB2312"/>
          <w:b/>
          <w:bCs/>
          <w:sz w:val="32"/>
          <w:szCs w:val="32"/>
        </w:rPr>
        <w:t>1.农林水支出（213）农业（01）事业运行（04）:</w:t>
      </w:r>
      <w:r>
        <w:rPr>
          <w:rFonts w:hint="eastAsia" w:ascii="仿宋_GB2312" w:hAnsi="仿宋_GB2312" w:eastAsia="仿宋_GB2312" w:cs="仿宋_GB2312"/>
          <w:sz w:val="32"/>
          <w:szCs w:val="32"/>
        </w:rPr>
        <w:t xml:space="preserve"> 支出决算为</w:t>
      </w:r>
      <w:r>
        <w:rPr>
          <w:rFonts w:hint="eastAsia" w:ascii="仿宋_GB2312" w:hAnsi="仿宋_GB2312" w:eastAsia="仿宋_GB2312" w:cs="仿宋_GB2312"/>
          <w:sz w:val="32"/>
          <w:szCs w:val="32"/>
          <w:lang w:val="en-US" w:eastAsia="zh-CN"/>
        </w:rPr>
        <w:t>281.96</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99.87</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小于</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eastAsia="zh-CN"/>
        </w:rPr>
        <w:t>的原因是</w:t>
      </w:r>
      <w:r>
        <w:rPr>
          <w:rFonts w:hint="eastAsia" w:ascii="仿宋_GB2312" w:hAnsi="仿宋_GB2312" w:eastAsia="仿宋_GB2312" w:cs="仿宋_GB2312"/>
          <w:sz w:val="32"/>
          <w:szCs w:val="32"/>
          <w:lang w:val="en-US" w:eastAsia="zh-CN"/>
        </w:rPr>
        <w:t>留备少量现金</w:t>
      </w:r>
      <w:r>
        <w:rPr>
          <w:rFonts w:hint="eastAsia" w:ascii="仿宋_GB2312" w:hAnsi="仿宋_GB2312" w:eastAsia="仿宋_GB2312" w:cs="仿宋_GB2312"/>
          <w:sz w:val="32"/>
          <w:szCs w:val="32"/>
        </w:rPr>
        <w:t>。</w:t>
      </w:r>
    </w:p>
    <w:p w14:paraId="39459467">
      <w:pPr>
        <w:spacing w:line="578"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2.农林水支出（213）农业（01）其他农业支出（99）:</w:t>
      </w:r>
      <w:r>
        <w:rPr>
          <w:rFonts w:hint="eastAsia" w:ascii="仿宋_GB2312" w:hAnsi="仿宋_GB2312" w:eastAsia="仿宋_GB2312" w:cs="仿宋_GB2312"/>
          <w:sz w:val="32"/>
          <w:szCs w:val="32"/>
        </w:rPr>
        <w:t xml:space="preserve"> 支出决算为</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万元，完成预算100%，决算数等于预算数。</w:t>
      </w:r>
    </w:p>
    <w:p w14:paraId="4C8B56C9">
      <w:pPr>
        <w:spacing w:line="578" w:lineRule="exact"/>
        <w:ind w:firstLine="643" w:firstLineChars="200"/>
        <w:rPr>
          <w:rFonts w:hint="eastAsia"/>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.农林水支出（213）其他农林水支出（</w:t>
      </w:r>
      <w:r>
        <w:rPr>
          <w:rFonts w:hint="eastAsia" w:ascii="仿宋_GB2312" w:hAnsi="仿宋_GB2312" w:eastAsia="仿宋_GB2312" w:cs="仿宋_GB2312"/>
          <w:b/>
          <w:bCs/>
          <w:sz w:val="32"/>
          <w:szCs w:val="32"/>
          <w:lang w:val="en-US" w:eastAsia="zh-CN"/>
        </w:rPr>
        <w:t>99</w:t>
      </w:r>
      <w:r>
        <w:rPr>
          <w:rFonts w:hint="eastAsia" w:ascii="仿宋_GB2312" w:hAnsi="仿宋_GB2312" w:eastAsia="仿宋_GB2312" w:cs="仿宋_GB2312"/>
          <w:b/>
          <w:bCs/>
          <w:sz w:val="32"/>
          <w:szCs w:val="32"/>
        </w:rPr>
        <w:t>）其他农业支出（99）:</w:t>
      </w:r>
      <w:r>
        <w:rPr>
          <w:rFonts w:hint="eastAsia" w:ascii="仿宋_GB2312" w:hAnsi="仿宋_GB2312" w:eastAsia="仿宋_GB2312" w:cs="仿宋_GB2312"/>
          <w:sz w:val="32"/>
          <w:szCs w:val="32"/>
        </w:rPr>
        <w:t xml:space="preserve"> 支出决算为</w:t>
      </w:r>
      <w:r>
        <w:rPr>
          <w:rFonts w:hint="eastAsia" w:ascii="仿宋_GB2312" w:hAnsi="仿宋_GB2312" w:eastAsia="仿宋_GB2312" w:cs="仿宋_GB2312"/>
          <w:sz w:val="32"/>
          <w:szCs w:val="32"/>
          <w:lang w:val="en-US" w:eastAsia="zh-CN"/>
        </w:rPr>
        <w:t>2.67</w:t>
      </w:r>
      <w:r>
        <w:rPr>
          <w:rFonts w:hint="eastAsia" w:ascii="仿宋_GB2312" w:hAnsi="仿宋_GB2312" w:eastAsia="仿宋_GB2312" w:cs="仿宋_GB2312"/>
          <w:sz w:val="32"/>
          <w:szCs w:val="32"/>
        </w:rPr>
        <w:t>万元，完成预算100%，决算数等于预算数。</w:t>
      </w:r>
    </w:p>
    <w:p w14:paraId="1752CDD6">
      <w:pPr>
        <w:spacing w:line="578"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.社会保障和就业支出（208）行政事业单位离退休（05）事业单位离退休（0</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支出决算为</w:t>
      </w:r>
      <w:r>
        <w:rPr>
          <w:rFonts w:hint="eastAsia" w:ascii="仿宋_GB2312" w:hAnsi="仿宋_GB2312" w:eastAsia="仿宋_GB2312" w:cs="仿宋_GB2312"/>
          <w:sz w:val="32"/>
          <w:szCs w:val="32"/>
          <w:lang w:val="en-US" w:eastAsia="zh-CN"/>
        </w:rPr>
        <w:t>11.24</w:t>
      </w:r>
      <w:r>
        <w:rPr>
          <w:rFonts w:hint="eastAsia" w:ascii="仿宋_GB2312" w:hAnsi="仿宋_GB2312" w:eastAsia="仿宋_GB2312" w:cs="仿宋_GB2312"/>
          <w:sz w:val="32"/>
          <w:szCs w:val="32"/>
        </w:rPr>
        <w:t>万元，完成预算100%，决算数等于预算数。</w:t>
      </w:r>
    </w:p>
    <w:p w14:paraId="658EAD27">
      <w:pPr>
        <w:spacing w:line="578"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.社会保障和就业支出（208）行政事业单位离退休（05）机关事业单位基本养老保险缴费支出（05）:</w:t>
      </w:r>
      <w:r>
        <w:rPr>
          <w:rFonts w:hint="eastAsia" w:ascii="仿宋_GB2312" w:hAnsi="仿宋_GB2312" w:eastAsia="仿宋_GB2312" w:cs="仿宋_GB2312"/>
          <w:sz w:val="32"/>
          <w:szCs w:val="32"/>
        </w:rPr>
        <w:t xml:space="preserve"> 支出决算为</w:t>
      </w:r>
      <w:r>
        <w:rPr>
          <w:rFonts w:hint="eastAsia" w:ascii="仿宋_GB2312" w:hAnsi="仿宋_GB2312" w:eastAsia="仿宋_GB2312" w:cs="仿宋_GB2312"/>
          <w:sz w:val="32"/>
          <w:szCs w:val="32"/>
          <w:lang w:val="en-US" w:eastAsia="zh-CN"/>
        </w:rPr>
        <w:t>8.52</w:t>
      </w:r>
      <w:r>
        <w:rPr>
          <w:rFonts w:hint="eastAsia" w:ascii="仿宋_GB2312" w:hAnsi="仿宋_GB2312" w:eastAsia="仿宋_GB2312" w:cs="仿宋_GB2312"/>
          <w:sz w:val="32"/>
          <w:szCs w:val="32"/>
        </w:rPr>
        <w:t>万元，完成预算100%，决算数等于预算数。</w:t>
      </w:r>
    </w:p>
    <w:p w14:paraId="4CED6060">
      <w:pPr>
        <w:pStyle w:val="6"/>
        <w:ind w:firstLine="643" w:firstLineChars="200"/>
        <w:rPr>
          <w:rFonts w:hint="eastAsia" w:ascii="仿宋_GB2312" w:hAnsi="仿宋_GB2312" w:eastAsia="仿宋_GB2312" w:cs="仿宋_GB2312"/>
          <w:sz w:val="32"/>
          <w:szCs w:val="32"/>
        </w:rPr>
      </w:pPr>
      <w:r>
        <w:rPr>
          <w:rFonts w:hint="eastAsia" w:hAnsi="仿宋_GB2312" w:cs="仿宋_GB2312"/>
          <w:b/>
          <w:bCs/>
          <w:sz w:val="32"/>
          <w:szCs w:val="32"/>
          <w:lang w:val="en-US" w:eastAsia="zh-CN"/>
        </w:rPr>
        <w:t>6</w:t>
      </w:r>
      <w:r>
        <w:rPr>
          <w:rFonts w:hint="eastAsia" w:ascii="仿宋_GB2312" w:hAnsi="仿宋_GB2312" w:eastAsia="仿宋_GB2312" w:cs="仿宋_GB2312"/>
          <w:b/>
          <w:bCs/>
          <w:sz w:val="32"/>
          <w:szCs w:val="32"/>
        </w:rPr>
        <w:t>.社会保障和就业支出（208）行政事业单位离退休（05）机关事业单位职业年金缴费支出（0</w:t>
      </w:r>
      <w:r>
        <w:rPr>
          <w:rFonts w:hint="eastAsia" w:hAnsi="仿宋_GB2312" w:cs="仿宋_GB2312"/>
          <w:b/>
          <w:bCs/>
          <w:sz w:val="32"/>
          <w:szCs w:val="32"/>
          <w:lang w:val="en-US" w:eastAsia="zh-CN"/>
        </w:rPr>
        <w:t>6</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支出决算为</w:t>
      </w:r>
      <w:r>
        <w:rPr>
          <w:rFonts w:hint="eastAsia" w:ascii="仿宋_GB2312" w:hAnsi="仿宋_GB2312" w:eastAsia="仿宋_GB2312" w:cs="仿宋_GB2312"/>
          <w:sz w:val="32"/>
          <w:szCs w:val="32"/>
          <w:lang w:val="en-US" w:eastAsia="zh-CN"/>
        </w:rPr>
        <w:t>14.72</w:t>
      </w:r>
      <w:r>
        <w:rPr>
          <w:rFonts w:hint="eastAsia" w:ascii="仿宋_GB2312" w:hAnsi="仿宋_GB2312" w:eastAsia="仿宋_GB2312" w:cs="仿宋_GB2312"/>
          <w:sz w:val="32"/>
          <w:szCs w:val="32"/>
        </w:rPr>
        <w:t>万元，完成预算100%，决算数等于预算数。</w:t>
      </w:r>
    </w:p>
    <w:p w14:paraId="0D897E17">
      <w:pPr>
        <w:pStyle w:val="6"/>
        <w:ind w:firstLine="643" w:firstLineChars="200"/>
        <w:rPr>
          <w:rFonts w:hint="eastAsia" w:ascii="仿宋_GB2312" w:hAnsi="仿宋_GB2312" w:eastAsia="仿宋_GB2312" w:cs="仿宋_GB2312"/>
          <w:sz w:val="32"/>
          <w:szCs w:val="32"/>
        </w:rPr>
      </w:pPr>
      <w:r>
        <w:rPr>
          <w:rFonts w:hint="eastAsia" w:hAnsi="仿宋_GB2312" w:cs="仿宋_GB2312"/>
          <w:b/>
          <w:bCs/>
          <w:sz w:val="32"/>
          <w:szCs w:val="32"/>
          <w:lang w:val="en-US" w:eastAsia="zh-CN"/>
        </w:rPr>
        <w:t>7</w:t>
      </w:r>
      <w:r>
        <w:rPr>
          <w:rFonts w:hint="eastAsia" w:ascii="仿宋_GB2312" w:hAnsi="仿宋_GB2312" w:eastAsia="仿宋_GB2312" w:cs="仿宋_GB2312"/>
          <w:b/>
          <w:bCs/>
          <w:sz w:val="32"/>
          <w:szCs w:val="32"/>
        </w:rPr>
        <w:t>.社会保障和就业支出（208）行政事业单位离退休（05）其他行政事业单位养老支出（</w:t>
      </w:r>
      <w:r>
        <w:rPr>
          <w:rFonts w:hint="eastAsia" w:hAnsi="仿宋_GB2312" w:cs="仿宋_GB2312"/>
          <w:b/>
          <w:bCs/>
          <w:sz w:val="32"/>
          <w:szCs w:val="32"/>
          <w:lang w:val="en-US" w:eastAsia="zh-CN"/>
        </w:rPr>
        <w:t>99</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支出决算为</w:t>
      </w:r>
      <w:r>
        <w:rPr>
          <w:rFonts w:hint="eastAsia" w:ascii="仿宋_GB2312" w:hAnsi="仿宋_GB2312" w:eastAsia="仿宋_GB2312" w:cs="仿宋_GB2312"/>
          <w:sz w:val="32"/>
          <w:szCs w:val="32"/>
          <w:lang w:val="en-US" w:eastAsia="zh-CN"/>
        </w:rPr>
        <w:t>10.15</w:t>
      </w:r>
      <w:r>
        <w:rPr>
          <w:rFonts w:hint="eastAsia" w:ascii="仿宋_GB2312" w:hAnsi="仿宋_GB2312" w:eastAsia="仿宋_GB2312" w:cs="仿宋_GB2312"/>
          <w:sz w:val="32"/>
          <w:szCs w:val="32"/>
        </w:rPr>
        <w:t>万元，完成预算100%，决算数等于预算数。</w:t>
      </w:r>
    </w:p>
    <w:p w14:paraId="0C863158">
      <w:pPr>
        <w:pStyle w:val="6"/>
        <w:ind w:firstLine="643" w:firstLineChars="200"/>
        <w:rPr>
          <w:rFonts w:hint="eastAsia" w:ascii="仿宋_GB2312" w:hAnsi="仿宋_GB2312" w:eastAsia="仿宋_GB2312" w:cs="仿宋_GB2312"/>
          <w:sz w:val="32"/>
          <w:szCs w:val="32"/>
        </w:rPr>
      </w:pPr>
      <w:r>
        <w:rPr>
          <w:rFonts w:hint="eastAsia" w:hAnsi="仿宋_GB2312" w:cs="仿宋_GB2312"/>
          <w:b/>
          <w:bCs/>
          <w:sz w:val="32"/>
          <w:szCs w:val="32"/>
          <w:lang w:val="en-US" w:eastAsia="zh-CN"/>
        </w:rPr>
        <w:t>8</w:t>
      </w:r>
      <w:r>
        <w:rPr>
          <w:rFonts w:hint="eastAsia" w:ascii="仿宋_GB2312" w:hAnsi="仿宋_GB2312" w:eastAsia="仿宋_GB2312" w:cs="仿宋_GB2312"/>
          <w:b/>
          <w:bCs/>
          <w:sz w:val="32"/>
          <w:szCs w:val="32"/>
        </w:rPr>
        <w:t>.社会保障和就业支出（208）其他社会保障和就业支出（</w:t>
      </w:r>
      <w:r>
        <w:rPr>
          <w:rFonts w:hint="eastAsia" w:hAnsi="仿宋_GB2312" w:cs="仿宋_GB2312"/>
          <w:b/>
          <w:bCs/>
          <w:sz w:val="32"/>
          <w:szCs w:val="32"/>
          <w:lang w:val="en-US" w:eastAsia="zh-CN"/>
        </w:rPr>
        <w:t>99</w:t>
      </w:r>
      <w:r>
        <w:rPr>
          <w:rFonts w:hint="eastAsia" w:ascii="仿宋_GB2312" w:hAnsi="仿宋_GB2312" w:eastAsia="仿宋_GB2312" w:cs="仿宋_GB2312"/>
          <w:b/>
          <w:bCs/>
          <w:sz w:val="32"/>
          <w:szCs w:val="32"/>
        </w:rPr>
        <w:t>）其他社会保障和就业支出（</w:t>
      </w:r>
      <w:r>
        <w:rPr>
          <w:rFonts w:hint="eastAsia" w:hAnsi="仿宋_GB2312" w:cs="仿宋_GB2312"/>
          <w:b/>
          <w:bCs/>
          <w:sz w:val="32"/>
          <w:szCs w:val="32"/>
          <w:lang w:val="en-US" w:eastAsia="zh-CN"/>
        </w:rPr>
        <w:t>99</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支出决算为</w:t>
      </w:r>
      <w:r>
        <w:rPr>
          <w:rFonts w:hint="eastAsia" w:ascii="仿宋_GB2312" w:hAnsi="仿宋_GB2312" w:eastAsia="仿宋_GB2312" w:cs="仿宋_GB2312"/>
          <w:sz w:val="32"/>
          <w:szCs w:val="32"/>
          <w:lang w:val="en-US" w:eastAsia="zh-CN"/>
        </w:rPr>
        <w:t>1.41</w:t>
      </w:r>
      <w:r>
        <w:rPr>
          <w:rFonts w:hint="eastAsia" w:ascii="仿宋_GB2312" w:hAnsi="仿宋_GB2312" w:eastAsia="仿宋_GB2312" w:cs="仿宋_GB2312"/>
          <w:sz w:val="32"/>
          <w:szCs w:val="32"/>
        </w:rPr>
        <w:t>万元，完成预算100%，决算数等于预算数。</w:t>
      </w:r>
    </w:p>
    <w:p w14:paraId="072D4BF2">
      <w:pPr>
        <w:spacing w:line="578" w:lineRule="exact"/>
        <w:ind w:firstLine="643" w:firstLineChars="200"/>
        <w:rPr>
          <w:rFonts w:ascii="仿宋" w:hAnsi="仿宋" w:eastAsia="仿宋"/>
          <w:b/>
          <w:color w:val="000000"/>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.住房保障支出（221）住房改革支出（02）住房公积金（01）:</w:t>
      </w:r>
      <w:r>
        <w:rPr>
          <w:rFonts w:hint="eastAsia" w:ascii="仿宋_GB2312" w:hAnsi="仿宋_GB2312" w:eastAsia="仿宋_GB2312" w:cs="仿宋_GB2312"/>
          <w:sz w:val="32"/>
          <w:szCs w:val="32"/>
        </w:rPr>
        <w:t>支出决算为25.55万元，完成预算100%，决算数等于预算数。</w:t>
      </w:r>
    </w:p>
    <w:p w14:paraId="4F690564">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10</w:t>
      </w:r>
      <w:r>
        <w:rPr>
          <w:rStyle w:val="17"/>
          <w:rFonts w:ascii="仿宋" w:hAnsi="仿宋" w:eastAsia="仿宋"/>
          <w:bCs/>
          <w:color w:val="000000"/>
          <w:sz w:val="32"/>
          <w:szCs w:val="32"/>
        </w:rPr>
        <w:t>.</w:t>
      </w:r>
      <w:r>
        <w:rPr>
          <w:rFonts w:hint="eastAsia" w:ascii="仿宋" w:hAnsi="仿宋" w:eastAsia="仿宋"/>
          <w:b/>
          <w:bCs/>
          <w:color w:val="000000"/>
          <w:sz w:val="32"/>
          <w:szCs w:val="32"/>
        </w:rPr>
        <w:t>卫生健康支出</w:t>
      </w:r>
      <w:r>
        <w:rPr>
          <w:rStyle w:val="17"/>
          <w:rFonts w:hint="eastAsia" w:ascii="仿宋" w:hAnsi="仿宋" w:eastAsia="仿宋"/>
          <w:bCs/>
          <w:color w:val="000000"/>
          <w:sz w:val="32"/>
          <w:szCs w:val="32"/>
        </w:rPr>
        <w:t>（210）行政事业单位医疗（11）事业单位医疗（02）</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支出决算为11.27万元，完成预算100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w:t>
      </w:r>
    </w:p>
    <w:p w14:paraId="6A147530">
      <w:pPr>
        <w:pStyle w:val="6"/>
      </w:pPr>
    </w:p>
    <w:p w14:paraId="5129825A">
      <w:pPr>
        <w:tabs>
          <w:tab w:val="right" w:pos="8306"/>
        </w:tabs>
        <w:spacing w:line="600" w:lineRule="exact"/>
        <w:ind w:firstLine="640"/>
        <w:outlineLvl w:val="1"/>
        <w:rPr>
          <w:rStyle w:val="28"/>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33F80670">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367.49</w:t>
      </w:r>
      <w:r>
        <w:rPr>
          <w:rFonts w:hint="eastAsia" w:ascii="仿宋" w:hAnsi="仿宋" w:eastAsia="仿宋"/>
          <w:sz w:val="32"/>
          <w:szCs w:val="32"/>
        </w:rPr>
        <w:t>万元，其中：</w:t>
      </w:r>
    </w:p>
    <w:p w14:paraId="134AA9C7">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331.38</w:t>
      </w:r>
      <w:r>
        <w:rPr>
          <w:rFonts w:hint="eastAsia" w:ascii="仿宋" w:hAnsi="仿宋" w:eastAsia="仿宋"/>
          <w:sz w:val="32"/>
          <w:szCs w:val="32"/>
        </w:rPr>
        <w:t>万元，主要包括：</w:t>
      </w:r>
      <w:r>
        <w:rPr>
          <w:rFonts w:hint="eastAsia" w:ascii="仿宋" w:hAnsi="仿宋" w:eastAsia="仿宋"/>
          <w:color w:val="auto"/>
          <w:sz w:val="32"/>
          <w:szCs w:val="32"/>
          <w:highlight w:val="none"/>
        </w:rPr>
        <w:t>基本工资90.91</w:t>
      </w:r>
      <w:r>
        <w:rPr>
          <w:rFonts w:hint="eastAsia" w:ascii="仿宋" w:hAnsi="仿宋" w:eastAsia="仿宋"/>
          <w:color w:val="auto"/>
          <w:sz w:val="32"/>
          <w:szCs w:val="32"/>
          <w:highlight w:val="none"/>
          <w:lang w:eastAsia="zh-CN"/>
        </w:rPr>
        <w:t>万元</w:t>
      </w:r>
      <w:r>
        <w:rPr>
          <w:rFonts w:hint="eastAsia" w:ascii="仿宋" w:hAnsi="仿宋" w:eastAsia="仿宋"/>
          <w:color w:val="auto"/>
          <w:sz w:val="32"/>
          <w:szCs w:val="32"/>
          <w:highlight w:val="none"/>
        </w:rPr>
        <w:t>、津贴补贴2.06</w:t>
      </w:r>
      <w:r>
        <w:rPr>
          <w:rFonts w:hint="eastAsia" w:ascii="仿宋" w:hAnsi="仿宋" w:eastAsia="仿宋"/>
          <w:color w:val="auto"/>
          <w:sz w:val="32"/>
          <w:szCs w:val="32"/>
          <w:highlight w:val="none"/>
          <w:lang w:eastAsia="zh-CN"/>
        </w:rPr>
        <w:t>万元</w:t>
      </w:r>
      <w:r>
        <w:rPr>
          <w:rFonts w:hint="eastAsia" w:ascii="仿宋" w:hAnsi="仿宋" w:eastAsia="仿宋"/>
          <w:color w:val="auto"/>
          <w:sz w:val="32"/>
          <w:szCs w:val="32"/>
          <w:highlight w:val="none"/>
        </w:rPr>
        <w:t>、绩效工资71.14</w:t>
      </w:r>
      <w:r>
        <w:rPr>
          <w:rFonts w:hint="eastAsia" w:ascii="仿宋" w:hAnsi="仿宋" w:eastAsia="仿宋"/>
          <w:color w:val="auto"/>
          <w:sz w:val="32"/>
          <w:szCs w:val="32"/>
          <w:highlight w:val="none"/>
          <w:lang w:eastAsia="zh-CN"/>
        </w:rPr>
        <w:t>万元</w:t>
      </w:r>
      <w:r>
        <w:rPr>
          <w:rFonts w:hint="eastAsia" w:ascii="仿宋" w:hAnsi="仿宋" w:eastAsia="仿宋"/>
          <w:color w:val="auto"/>
          <w:sz w:val="32"/>
          <w:szCs w:val="32"/>
          <w:highlight w:val="none"/>
        </w:rPr>
        <w:t>、机关事业单位基本养老保险缴费8.52</w:t>
      </w:r>
      <w:r>
        <w:rPr>
          <w:rFonts w:hint="eastAsia" w:ascii="仿宋" w:hAnsi="仿宋" w:eastAsia="仿宋"/>
          <w:color w:val="auto"/>
          <w:sz w:val="32"/>
          <w:szCs w:val="32"/>
          <w:highlight w:val="none"/>
          <w:lang w:eastAsia="zh-CN"/>
        </w:rPr>
        <w:t>万元、</w:t>
      </w:r>
      <w:r>
        <w:rPr>
          <w:rFonts w:hint="eastAsia" w:ascii="仿宋" w:hAnsi="仿宋" w:eastAsia="仿宋"/>
          <w:color w:val="auto"/>
          <w:sz w:val="32"/>
          <w:szCs w:val="32"/>
          <w:highlight w:val="none"/>
        </w:rPr>
        <w:t>职业年金缴费14.72</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lang w:eastAsia="zh-CN"/>
        </w:rPr>
        <w:t>、</w:t>
      </w:r>
      <w:r>
        <w:rPr>
          <w:rFonts w:hint="eastAsia" w:ascii="仿宋" w:hAnsi="仿宋" w:eastAsia="仿宋"/>
          <w:color w:val="000000"/>
          <w:sz w:val="32"/>
          <w:szCs w:val="32"/>
        </w:rPr>
        <w:t>职工基本医疗保险缴费11.27万元、其他社会保障缴费1.17</w:t>
      </w:r>
      <w:r>
        <w:rPr>
          <w:rFonts w:hint="eastAsia" w:ascii="仿宋" w:hAnsi="仿宋" w:eastAsia="仿宋"/>
          <w:color w:val="000000"/>
          <w:sz w:val="32"/>
          <w:szCs w:val="32"/>
          <w:lang w:val="en-US" w:eastAsia="zh-CN"/>
        </w:rPr>
        <w:t>万元、</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25.55万元</w:t>
      </w:r>
      <w:r>
        <w:rPr>
          <w:rFonts w:hint="eastAsia" w:ascii="仿宋" w:hAnsi="仿宋" w:eastAsia="仿宋"/>
          <w:color w:val="auto"/>
          <w:sz w:val="32"/>
          <w:szCs w:val="32"/>
          <w:highlight w:val="none"/>
        </w:rPr>
        <w:t>、其他工资福利支出84.37</w:t>
      </w:r>
      <w:r>
        <w:rPr>
          <w:rFonts w:hint="eastAsia" w:ascii="仿宋" w:hAnsi="仿宋" w:eastAsia="仿宋"/>
          <w:color w:val="auto"/>
          <w:sz w:val="32"/>
          <w:szCs w:val="32"/>
          <w:highlight w:val="none"/>
          <w:lang w:eastAsia="zh-CN"/>
        </w:rPr>
        <w:t>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退休费</w:t>
      </w:r>
      <w:r>
        <w:rPr>
          <w:rFonts w:hint="eastAsia" w:ascii="仿宋" w:hAnsi="仿宋" w:eastAsia="仿宋"/>
          <w:color w:val="auto"/>
          <w:sz w:val="32"/>
          <w:szCs w:val="32"/>
          <w:highlight w:val="none"/>
        </w:rPr>
        <w:t>9.12</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lang w:eastAsia="zh-CN"/>
        </w:rPr>
        <w:t>生活补助</w:t>
      </w:r>
      <w:r>
        <w:rPr>
          <w:rFonts w:hint="eastAsia" w:ascii="仿宋" w:hAnsi="仿宋" w:eastAsia="仿宋"/>
          <w:color w:val="auto"/>
          <w:sz w:val="32"/>
          <w:szCs w:val="32"/>
          <w:highlight w:val="none"/>
          <w:lang w:val="en-US" w:eastAsia="zh-CN"/>
        </w:rPr>
        <w:t>12.51万元、</w:t>
      </w:r>
      <w:r>
        <w:rPr>
          <w:rFonts w:hint="eastAsia" w:ascii="仿宋" w:hAnsi="仿宋" w:eastAsia="仿宋"/>
          <w:color w:val="auto"/>
          <w:sz w:val="32"/>
          <w:szCs w:val="32"/>
          <w:highlight w:val="none"/>
        </w:rPr>
        <w:t>奖励金</w:t>
      </w:r>
      <w:r>
        <w:rPr>
          <w:rFonts w:hint="eastAsia" w:ascii="仿宋" w:hAnsi="仿宋" w:eastAsia="仿宋"/>
          <w:color w:val="auto"/>
          <w:sz w:val="32"/>
          <w:szCs w:val="32"/>
          <w:highlight w:val="none"/>
          <w:lang w:val="en-US" w:eastAsia="zh-CN"/>
        </w:rPr>
        <w:t>0.02万元</w:t>
      </w:r>
      <w:r>
        <w:rPr>
          <w:rFonts w:hint="eastAsia" w:ascii="仿宋" w:hAnsi="仿宋" w:eastAsia="仿宋"/>
          <w:color w:val="auto"/>
          <w:sz w:val="32"/>
          <w:szCs w:val="32"/>
          <w:highlight w:val="none"/>
        </w:rPr>
        <w:t>等</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36.12</w:t>
      </w:r>
      <w:r>
        <w:rPr>
          <w:rFonts w:hint="eastAsia" w:ascii="仿宋" w:hAnsi="仿宋" w:eastAsia="仿宋"/>
          <w:sz w:val="32"/>
          <w:szCs w:val="32"/>
        </w:rPr>
        <w:t>万元，主要包括：</w:t>
      </w:r>
      <w:r>
        <w:rPr>
          <w:rFonts w:hint="eastAsia" w:ascii="仿宋" w:hAnsi="仿宋" w:eastAsia="仿宋"/>
          <w:color w:val="auto"/>
          <w:sz w:val="32"/>
          <w:szCs w:val="32"/>
          <w:highlight w:val="none"/>
        </w:rPr>
        <w:t>办公费</w:t>
      </w:r>
      <w:r>
        <w:rPr>
          <w:rFonts w:hint="eastAsia" w:ascii="仿宋" w:hAnsi="仿宋" w:eastAsia="仿宋"/>
          <w:color w:val="auto"/>
          <w:sz w:val="32"/>
          <w:szCs w:val="32"/>
          <w:highlight w:val="none"/>
          <w:lang w:val="en-US" w:eastAsia="zh-CN"/>
        </w:rPr>
        <w:t>2.30万元</w:t>
      </w:r>
      <w:r>
        <w:rPr>
          <w:rFonts w:hint="eastAsia" w:ascii="仿宋" w:hAnsi="仿宋" w:eastAsia="仿宋"/>
          <w:color w:val="auto"/>
          <w:sz w:val="32"/>
          <w:szCs w:val="32"/>
          <w:highlight w:val="none"/>
        </w:rPr>
        <w:t>、水费</w:t>
      </w:r>
      <w:r>
        <w:rPr>
          <w:rFonts w:hint="eastAsia" w:ascii="仿宋" w:hAnsi="仿宋" w:eastAsia="仿宋"/>
          <w:color w:val="auto"/>
          <w:sz w:val="32"/>
          <w:szCs w:val="32"/>
          <w:highlight w:val="none"/>
          <w:lang w:val="en-US" w:eastAsia="zh-CN"/>
        </w:rPr>
        <w:t>0.11万元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电费1.00万元、</w:t>
      </w:r>
      <w:r>
        <w:rPr>
          <w:rFonts w:hint="eastAsia" w:ascii="仿宋" w:hAnsi="仿宋" w:eastAsia="仿宋"/>
          <w:color w:val="auto"/>
          <w:sz w:val="32"/>
          <w:szCs w:val="32"/>
          <w:highlight w:val="none"/>
        </w:rPr>
        <w:t>邮电费</w:t>
      </w:r>
      <w:r>
        <w:rPr>
          <w:rFonts w:hint="eastAsia" w:ascii="仿宋" w:hAnsi="仿宋" w:eastAsia="仿宋"/>
          <w:color w:val="auto"/>
          <w:sz w:val="32"/>
          <w:szCs w:val="32"/>
          <w:highlight w:val="none"/>
          <w:lang w:val="en-US" w:eastAsia="zh-CN"/>
        </w:rPr>
        <w:t>1.07万元</w:t>
      </w:r>
      <w:r>
        <w:rPr>
          <w:rFonts w:hint="eastAsia" w:ascii="仿宋" w:hAnsi="仿宋" w:eastAsia="仿宋"/>
          <w:color w:val="auto"/>
          <w:sz w:val="32"/>
          <w:szCs w:val="32"/>
          <w:highlight w:val="none"/>
        </w:rPr>
        <w:t>、物业管理费</w:t>
      </w:r>
      <w:r>
        <w:rPr>
          <w:rFonts w:hint="eastAsia" w:ascii="仿宋" w:hAnsi="仿宋" w:eastAsia="仿宋"/>
          <w:color w:val="auto"/>
          <w:sz w:val="32"/>
          <w:szCs w:val="32"/>
          <w:highlight w:val="none"/>
          <w:lang w:val="en-US" w:eastAsia="zh-CN"/>
        </w:rPr>
        <w:t>0.52万元</w:t>
      </w:r>
      <w:r>
        <w:rPr>
          <w:rFonts w:hint="eastAsia" w:ascii="仿宋" w:hAnsi="仿宋" w:eastAsia="仿宋"/>
          <w:color w:val="auto"/>
          <w:sz w:val="32"/>
          <w:szCs w:val="32"/>
          <w:highlight w:val="none"/>
        </w:rPr>
        <w:t>、差旅费</w:t>
      </w:r>
      <w:r>
        <w:rPr>
          <w:rFonts w:hint="eastAsia" w:ascii="仿宋" w:hAnsi="仿宋" w:eastAsia="仿宋"/>
          <w:color w:val="auto"/>
          <w:sz w:val="32"/>
          <w:szCs w:val="32"/>
          <w:highlight w:val="none"/>
          <w:lang w:val="en-US" w:eastAsia="zh-CN"/>
        </w:rPr>
        <w:t>7.61万元</w:t>
      </w:r>
      <w:r>
        <w:rPr>
          <w:rFonts w:hint="eastAsia" w:ascii="仿宋" w:hAnsi="仿宋" w:eastAsia="仿宋"/>
          <w:color w:val="auto"/>
          <w:sz w:val="32"/>
          <w:szCs w:val="32"/>
          <w:highlight w:val="none"/>
        </w:rPr>
        <w:t>、维修（护）费</w:t>
      </w:r>
      <w:r>
        <w:rPr>
          <w:rFonts w:hint="eastAsia" w:ascii="仿宋" w:hAnsi="仿宋" w:eastAsia="仿宋"/>
          <w:color w:val="auto"/>
          <w:sz w:val="32"/>
          <w:szCs w:val="32"/>
          <w:highlight w:val="none"/>
          <w:lang w:val="en-US" w:eastAsia="zh-CN"/>
        </w:rPr>
        <w:t>0.55万元</w:t>
      </w:r>
      <w:r>
        <w:rPr>
          <w:rFonts w:hint="eastAsia" w:ascii="仿宋" w:hAnsi="仿宋" w:eastAsia="仿宋"/>
          <w:color w:val="auto"/>
          <w:sz w:val="32"/>
          <w:szCs w:val="32"/>
          <w:highlight w:val="none"/>
        </w:rPr>
        <w:t>、会议费</w:t>
      </w:r>
      <w:r>
        <w:rPr>
          <w:rFonts w:hint="eastAsia" w:ascii="仿宋" w:hAnsi="仿宋" w:eastAsia="仿宋"/>
          <w:color w:val="auto"/>
          <w:sz w:val="32"/>
          <w:szCs w:val="32"/>
          <w:highlight w:val="none"/>
          <w:lang w:val="en-US" w:eastAsia="zh-CN"/>
        </w:rPr>
        <w:t>0.76万元</w:t>
      </w:r>
      <w:r>
        <w:rPr>
          <w:rFonts w:hint="eastAsia" w:ascii="仿宋" w:hAnsi="仿宋" w:eastAsia="仿宋"/>
          <w:color w:val="auto"/>
          <w:sz w:val="32"/>
          <w:szCs w:val="32"/>
          <w:highlight w:val="none"/>
        </w:rPr>
        <w:t>、培训费</w:t>
      </w:r>
      <w:r>
        <w:rPr>
          <w:rFonts w:hint="eastAsia" w:ascii="仿宋" w:hAnsi="仿宋" w:eastAsia="仿宋"/>
          <w:color w:val="auto"/>
          <w:sz w:val="32"/>
          <w:szCs w:val="32"/>
          <w:highlight w:val="none"/>
          <w:lang w:val="en-US" w:eastAsia="zh-CN"/>
        </w:rPr>
        <w:t>0.07万元</w:t>
      </w:r>
      <w:r>
        <w:rPr>
          <w:rFonts w:hint="eastAsia" w:ascii="仿宋" w:hAnsi="仿宋" w:eastAsia="仿宋"/>
          <w:color w:val="auto"/>
          <w:sz w:val="32"/>
          <w:szCs w:val="32"/>
          <w:highlight w:val="none"/>
        </w:rPr>
        <w:t>、公务接待费</w:t>
      </w:r>
      <w:r>
        <w:rPr>
          <w:rFonts w:hint="eastAsia" w:ascii="仿宋" w:hAnsi="仿宋" w:eastAsia="仿宋"/>
          <w:color w:val="auto"/>
          <w:sz w:val="32"/>
          <w:szCs w:val="32"/>
          <w:highlight w:val="none"/>
          <w:lang w:val="en-US" w:eastAsia="zh-CN"/>
        </w:rPr>
        <w:t>0.49万元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专用材料费</w:t>
      </w:r>
      <w:r>
        <w:rPr>
          <w:rFonts w:hint="eastAsia" w:ascii="仿宋" w:hAnsi="仿宋" w:eastAsia="仿宋"/>
          <w:color w:val="auto"/>
          <w:sz w:val="32"/>
          <w:szCs w:val="32"/>
          <w:highlight w:val="none"/>
          <w:lang w:val="en-US" w:eastAsia="zh-CN"/>
        </w:rPr>
        <w:t>1.62万元、</w:t>
      </w:r>
      <w:r>
        <w:rPr>
          <w:rFonts w:hint="eastAsia" w:ascii="仿宋" w:hAnsi="仿宋" w:eastAsia="仿宋"/>
          <w:color w:val="auto"/>
          <w:sz w:val="32"/>
          <w:szCs w:val="32"/>
          <w:highlight w:val="none"/>
        </w:rPr>
        <w:t>劳务费</w:t>
      </w:r>
      <w:r>
        <w:rPr>
          <w:rFonts w:hint="eastAsia" w:ascii="仿宋" w:hAnsi="仿宋" w:eastAsia="仿宋"/>
          <w:color w:val="auto"/>
          <w:sz w:val="32"/>
          <w:szCs w:val="32"/>
          <w:highlight w:val="none"/>
          <w:lang w:val="en-US" w:eastAsia="zh-CN"/>
        </w:rPr>
        <w:t>1.85万元</w:t>
      </w:r>
      <w:r>
        <w:rPr>
          <w:rFonts w:hint="eastAsia" w:ascii="仿宋" w:hAnsi="仿宋" w:eastAsia="仿宋"/>
          <w:color w:val="auto"/>
          <w:sz w:val="32"/>
          <w:szCs w:val="32"/>
          <w:highlight w:val="none"/>
        </w:rPr>
        <w:t>、委托业务费</w:t>
      </w:r>
      <w:r>
        <w:rPr>
          <w:rFonts w:hint="eastAsia" w:ascii="仿宋" w:hAnsi="仿宋" w:eastAsia="仿宋"/>
          <w:color w:val="auto"/>
          <w:sz w:val="32"/>
          <w:szCs w:val="32"/>
          <w:highlight w:val="none"/>
          <w:lang w:val="en-US" w:eastAsia="zh-CN"/>
        </w:rPr>
        <w:t>5.40万元</w:t>
      </w:r>
      <w:r>
        <w:rPr>
          <w:rFonts w:hint="eastAsia" w:ascii="仿宋" w:hAnsi="仿宋" w:eastAsia="仿宋"/>
          <w:color w:val="auto"/>
          <w:sz w:val="32"/>
          <w:szCs w:val="32"/>
          <w:highlight w:val="none"/>
        </w:rPr>
        <w:t>、工会经费</w:t>
      </w:r>
      <w:r>
        <w:rPr>
          <w:rFonts w:hint="eastAsia" w:ascii="仿宋" w:hAnsi="仿宋" w:eastAsia="仿宋"/>
          <w:color w:val="auto"/>
          <w:sz w:val="32"/>
          <w:szCs w:val="32"/>
          <w:highlight w:val="none"/>
          <w:lang w:val="en-US" w:eastAsia="zh-CN"/>
        </w:rPr>
        <w:t>2.49万元</w:t>
      </w:r>
      <w:r>
        <w:rPr>
          <w:rFonts w:hint="eastAsia" w:ascii="仿宋" w:hAnsi="仿宋" w:eastAsia="仿宋"/>
          <w:color w:val="auto"/>
          <w:sz w:val="32"/>
          <w:szCs w:val="32"/>
          <w:highlight w:val="none"/>
        </w:rPr>
        <w:t>、福利费</w:t>
      </w:r>
      <w:r>
        <w:rPr>
          <w:rFonts w:hint="eastAsia" w:ascii="仿宋" w:hAnsi="仿宋" w:eastAsia="仿宋"/>
          <w:color w:val="auto"/>
          <w:sz w:val="32"/>
          <w:szCs w:val="32"/>
          <w:highlight w:val="none"/>
          <w:lang w:val="en-US" w:eastAsia="zh-CN"/>
        </w:rPr>
        <w:t>3.32万元</w:t>
      </w:r>
      <w:r>
        <w:rPr>
          <w:rFonts w:hint="eastAsia" w:ascii="仿宋" w:hAnsi="仿宋" w:eastAsia="仿宋"/>
          <w:color w:val="auto"/>
          <w:sz w:val="32"/>
          <w:szCs w:val="32"/>
          <w:highlight w:val="none"/>
        </w:rPr>
        <w:t>、公务用车运行维护费</w:t>
      </w:r>
      <w:r>
        <w:rPr>
          <w:rFonts w:hint="eastAsia" w:ascii="仿宋" w:hAnsi="仿宋" w:eastAsia="仿宋"/>
          <w:color w:val="auto"/>
          <w:sz w:val="32"/>
          <w:szCs w:val="32"/>
          <w:highlight w:val="none"/>
          <w:lang w:val="en-US" w:eastAsia="zh-CN"/>
        </w:rPr>
        <w:t>1.39万元</w:t>
      </w:r>
      <w:r>
        <w:rPr>
          <w:rFonts w:hint="eastAsia" w:ascii="仿宋" w:hAnsi="仿宋" w:eastAsia="仿宋"/>
          <w:color w:val="auto"/>
          <w:sz w:val="32"/>
          <w:szCs w:val="32"/>
          <w:highlight w:val="none"/>
        </w:rPr>
        <w:t>、其他交通费</w:t>
      </w:r>
      <w:r>
        <w:rPr>
          <w:rFonts w:hint="eastAsia" w:ascii="仿宋" w:hAnsi="仿宋" w:eastAsia="仿宋"/>
          <w:color w:val="auto"/>
          <w:sz w:val="32"/>
          <w:szCs w:val="32"/>
          <w:highlight w:val="none"/>
          <w:lang w:val="en-US" w:eastAsia="zh-CN"/>
        </w:rPr>
        <w:t>2.28万元</w:t>
      </w:r>
      <w:r>
        <w:rPr>
          <w:rFonts w:hint="eastAsia" w:ascii="仿宋" w:hAnsi="仿宋" w:eastAsia="仿宋"/>
          <w:color w:val="auto"/>
          <w:sz w:val="32"/>
          <w:szCs w:val="32"/>
          <w:highlight w:val="none"/>
        </w:rPr>
        <w:t>、其他商品和服务支出</w:t>
      </w:r>
      <w:r>
        <w:rPr>
          <w:rFonts w:hint="eastAsia" w:ascii="仿宋" w:hAnsi="仿宋" w:eastAsia="仿宋"/>
          <w:color w:val="auto"/>
          <w:sz w:val="32"/>
          <w:szCs w:val="32"/>
          <w:highlight w:val="none"/>
          <w:lang w:val="en-US" w:eastAsia="zh-CN"/>
        </w:rPr>
        <w:t>2.42万元、办公设备购置0.87万元</w:t>
      </w:r>
      <w:r>
        <w:rPr>
          <w:rFonts w:hint="eastAsia" w:ascii="仿宋" w:hAnsi="仿宋" w:eastAsia="仿宋"/>
          <w:color w:val="auto"/>
          <w:sz w:val="32"/>
          <w:szCs w:val="32"/>
          <w:highlight w:val="none"/>
        </w:rPr>
        <w:t>等。</w:t>
      </w:r>
    </w:p>
    <w:p w14:paraId="108C0BA3">
      <w:pPr>
        <w:spacing w:line="600" w:lineRule="exact"/>
        <w:ind w:firstLine="640"/>
        <w:rPr>
          <w:rFonts w:ascii="仿宋" w:hAnsi="仿宋" w:eastAsia="仿宋"/>
          <w:b/>
          <w:sz w:val="32"/>
          <w:szCs w:val="32"/>
        </w:rPr>
      </w:pPr>
    </w:p>
    <w:p w14:paraId="0B479297">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47F3CDB3">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62487D24">
      <w:pPr>
        <w:spacing w:line="600" w:lineRule="exact"/>
        <w:ind w:firstLine="640"/>
        <w:rPr>
          <w:rFonts w:ascii="仿宋" w:hAnsi="仿宋" w:eastAsia="仿宋"/>
          <w:b/>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1.88</w:t>
      </w:r>
      <w:r>
        <w:rPr>
          <w:rFonts w:hint="eastAsia" w:ascii="仿宋" w:hAnsi="仿宋" w:eastAsia="仿宋"/>
          <w:sz w:val="32"/>
          <w:szCs w:val="32"/>
        </w:rPr>
        <w:t>万元，完成预算</w:t>
      </w:r>
      <w:r>
        <w:rPr>
          <w:rFonts w:ascii="仿宋" w:hAnsi="仿宋" w:eastAsia="仿宋"/>
          <w:b/>
          <w:sz w:val="32"/>
          <w:szCs w:val="32"/>
        </w:rPr>
        <w:t>50.54</w:t>
      </w:r>
      <w:r>
        <w:rPr>
          <w:rFonts w:ascii="仿宋" w:hAnsi="仿宋" w:eastAsia="仿宋"/>
          <w:sz w:val="32"/>
          <w:szCs w:val="32"/>
        </w:rPr>
        <w:t>%</w:t>
      </w:r>
      <w:r>
        <w:rPr>
          <w:rFonts w:hint="eastAsia" w:ascii="仿宋" w:hAnsi="仿宋" w:eastAsia="仿宋"/>
          <w:sz w:val="32"/>
          <w:szCs w:val="32"/>
        </w:rPr>
        <w:t>，较上年度</w:t>
      </w:r>
      <w:r>
        <w:rPr>
          <w:rFonts w:hint="eastAsia" w:ascii="仿宋" w:hAnsi="仿宋" w:eastAsia="仿宋"/>
          <w:sz w:val="32"/>
          <w:szCs w:val="32"/>
          <w:lang w:val="en-US" w:eastAsia="zh-CN"/>
        </w:rPr>
        <w:t>减少0.01</w:t>
      </w:r>
      <w:r>
        <w:rPr>
          <w:rFonts w:hint="eastAsia" w:ascii="仿宋" w:hAnsi="仿宋" w:eastAsia="仿宋"/>
          <w:sz w:val="32"/>
          <w:szCs w:val="32"/>
        </w:rPr>
        <w:t>万元，</w:t>
      </w:r>
      <w:r>
        <w:rPr>
          <w:rFonts w:hint="eastAsia" w:ascii="仿宋_GB2312" w:eastAsia="仿宋_GB2312"/>
          <w:sz w:val="32"/>
          <w:szCs w:val="32"/>
        </w:rPr>
        <w:t>下降</w:t>
      </w:r>
      <w:r>
        <w:rPr>
          <w:rFonts w:hint="eastAsia" w:ascii="仿宋" w:hAnsi="仿宋" w:eastAsia="仿宋"/>
          <w:sz w:val="32"/>
          <w:szCs w:val="32"/>
          <w:lang w:val="en-US" w:eastAsia="zh-CN"/>
        </w:rPr>
        <w:t>0.53</w:t>
      </w:r>
      <w:r>
        <w:rPr>
          <w:rFonts w:hint="eastAsia" w:ascii="仿宋" w:hAnsi="仿宋" w:eastAsia="仿宋"/>
          <w:sz w:val="32"/>
          <w:szCs w:val="32"/>
        </w:rPr>
        <w:t>%。决算数小于预算数的主要原因是</w:t>
      </w:r>
      <w:r>
        <w:rPr>
          <w:rFonts w:hint="eastAsia" w:ascii="仿宋" w:hAnsi="仿宋" w:eastAsia="仿宋"/>
          <w:color w:val="000000"/>
          <w:sz w:val="32"/>
          <w:szCs w:val="32"/>
        </w:rPr>
        <w:t>接待费用减少，集中采样一次出车多以及公车老化公车使用减少。</w:t>
      </w:r>
    </w:p>
    <w:p w14:paraId="2FC08D06">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08765407">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1.39</w:t>
      </w:r>
      <w:r>
        <w:rPr>
          <w:rFonts w:hint="eastAsia" w:ascii="仿宋" w:hAnsi="仿宋" w:eastAsia="仿宋"/>
          <w:sz w:val="32"/>
          <w:szCs w:val="32"/>
        </w:rPr>
        <w:t>万元，占</w:t>
      </w:r>
      <w:r>
        <w:rPr>
          <w:rFonts w:ascii="仿宋" w:hAnsi="仿宋" w:eastAsia="仿宋"/>
          <w:b/>
          <w:sz w:val="32"/>
          <w:szCs w:val="32"/>
        </w:rPr>
        <w:t>73.8</w:t>
      </w:r>
      <w:r>
        <w:rPr>
          <w:rFonts w:hint="eastAsia" w:ascii="仿宋" w:hAnsi="仿宋" w:eastAsia="仿宋"/>
          <w:b/>
          <w:sz w:val="32"/>
          <w:szCs w:val="32"/>
          <w:lang w:val="en-US" w:eastAsia="zh-CN"/>
        </w:rPr>
        <w:t>5</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0.49</w:t>
      </w:r>
      <w:r>
        <w:rPr>
          <w:rFonts w:hint="eastAsia" w:ascii="仿宋" w:hAnsi="仿宋" w:eastAsia="仿宋"/>
          <w:sz w:val="32"/>
          <w:szCs w:val="32"/>
        </w:rPr>
        <w:t>万元，占</w:t>
      </w:r>
      <w:r>
        <w:rPr>
          <w:rFonts w:ascii="仿宋" w:hAnsi="仿宋" w:eastAsia="仿宋"/>
          <w:b/>
          <w:sz w:val="32"/>
          <w:szCs w:val="32"/>
        </w:rPr>
        <w:t>26.15</w:t>
      </w:r>
      <w:r>
        <w:rPr>
          <w:rFonts w:ascii="仿宋" w:hAnsi="仿宋" w:eastAsia="仿宋"/>
          <w:sz w:val="32"/>
          <w:szCs w:val="32"/>
        </w:rPr>
        <w:t>%</w:t>
      </w:r>
      <w:r>
        <w:rPr>
          <w:rFonts w:hint="eastAsia" w:ascii="仿宋" w:hAnsi="仿宋" w:eastAsia="仿宋"/>
          <w:sz w:val="32"/>
          <w:szCs w:val="32"/>
        </w:rPr>
        <w:t>。具体情况如下：</w:t>
      </w:r>
    </w:p>
    <w:p w14:paraId="283FCB7D">
      <w:pPr>
        <w:pStyle w:val="6"/>
        <w:rPr>
          <w:rFonts w:hint="eastAsia" w:ascii="仿宋" w:hAnsi="仿宋" w:eastAsia="仿宋"/>
          <w:sz w:val="32"/>
          <w:szCs w:val="32"/>
        </w:rPr>
      </w:pPr>
    </w:p>
    <w:p w14:paraId="211D4EC6">
      <w:pPr>
        <w:pStyle w:val="6"/>
        <w:rPr>
          <w:rFonts w:hint="eastAsia" w:ascii="仿宋" w:hAnsi="仿宋" w:eastAsia="仿宋"/>
          <w:sz w:val="32"/>
          <w:szCs w:val="32"/>
        </w:rPr>
      </w:pPr>
    </w:p>
    <w:p w14:paraId="0E971A11">
      <w:pPr>
        <w:pStyle w:val="6"/>
        <w:rPr>
          <w:rFonts w:hint="eastAsia" w:ascii="仿宋" w:hAnsi="仿宋" w:eastAsia="仿宋"/>
          <w:sz w:val="32"/>
          <w:szCs w:val="32"/>
        </w:rPr>
      </w:pPr>
      <w:r>
        <w:drawing>
          <wp:inline distT="0" distB="0" distL="114300" distR="114300">
            <wp:extent cx="3982085" cy="2372360"/>
            <wp:effectExtent l="4445" t="4445" r="13970" b="23495"/>
            <wp:docPr id="11274"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ED5567">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206EF50F">
      <w:pPr>
        <w:spacing w:line="600" w:lineRule="exact"/>
        <w:ind w:firstLine="640"/>
        <w:rPr>
          <w:rFonts w:ascii="仿宋_GB2312" w:eastAsia="仿宋_GB2312"/>
          <w:sz w:val="32"/>
          <w:szCs w:val="32"/>
        </w:rPr>
      </w:pPr>
      <w:bookmarkStart w:id="40" w:name="_Toc15396610"/>
      <w:bookmarkStart w:id="41"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p>
    <w:p w14:paraId="40343FB9">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1.39</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46.28</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公务用车购置及运行维护费支出决算比2022年度减少</w:t>
      </w:r>
      <w:r>
        <w:rPr>
          <w:rFonts w:hint="eastAsia" w:ascii="仿宋_GB2312" w:eastAsia="仿宋_GB2312"/>
          <w:sz w:val="32"/>
          <w:szCs w:val="32"/>
          <w:lang w:val="en-US" w:eastAsia="zh-CN"/>
        </w:rPr>
        <w:t>0.01</w:t>
      </w:r>
      <w:r>
        <w:rPr>
          <w:rFonts w:hint="eastAsia" w:ascii="仿宋_GB2312" w:eastAsia="仿宋_GB2312"/>
          <w:sz w:val="32"/>
          <w:szCs w:val="32"/>
        </w:rPr>
        <w:t>万元，增长</w:t>
      </w:r>
      <w:r>
        <w:rPr>
          <w:rFonts w:hint="eastAsia" w:ascii="仿宋_GB2312" w:eastAsia="仿宋_GB2312"/>
          <w:sz w:val="32"/>
          <w:szCs w:val="32"/>
          <w:lang w:val="en-US" w:eastAsia="zh-CN"/>
        </w:rPr>
        <w:t>0.53</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color w:val="000000"/>
          <w:sz w:val="32"/>
          <w:szCs w:val="32"/>
        </w:rPr>
        <w:t>集中采样一次出车多以及公车老化公车使用减少。</w:t>
      </w:r>
    </w:p>
    <w:p w14:paraId="385CA54C">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1</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1</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14E7EEE7">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1.39</w:t>
      </w:r>
      <w:r>
        <w:rPr>
          <w:rFonts w:hint="eastAsia" w:ascii="仿宋_GB2312" w:eastAsia="仿宋_GB2312"/>
          <w:sz w:val="32"/>
          <w:szCs w:val="32"/>
        </w:rPr>
        <w:t>万元。主要用于</w:t>
      </w:r>
      <w:r>
        <w:rPr>
          <w:rFonts w:hint="eastAsia" w:ascii="仿宋_GB2312" w:eastAsia="仿宋_GB2312"/>
          <w:color w:val="auto"/>
          <w:sz w:val="32"/>
          <w:szCs w:val="32"/>
          <w:highlight w:val="none"/>
          <w:lang w:eastAsia="zh-CN"/>
        </w:rPr>
        <w:t>动物疫病防控集中采样、疫病监测检查</w:t>
      </w:r>
      <w:r>
        <w:rPr>
          <w:rFonts w:hint="eastAsia" w:ascii="仿宋_GB2312" w:eastAsia="仿宋_GB2312"/>
          <w:color w:val="auto"/>
          <w:sz w:val="32"/>
          <w:szCs w:val="32"/>
          <w:highlight w:val="none"/>
        </w:rPr>
        <w:t>等</w:t>
      </w:r>
      <w:r>
        <w:rPr>
          <w:rFonts w:hint="eastAsia" w:ascii="仿宋_GB2312" w:eastAsia="仿宋_GB2312"/>
          <w:sz w:val="32"/>
          <w:szCs w:val="32"/>
        </w:rPr>
        <w:t>所需的公务用车燃料费、维修费、过路过桥费、保险费等支出。</w:t>
      </w:r>
    </w:p>
    <w:p w14:paraId="24DA0593">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0.49</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68.3%</w:t>
      </w:r>
      <w:r>
        <w:rPr>
          <w:rStyle w:val="17"/>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_GB2312" w:eastAsia="仿宋_GB2312"/>
          <w:sz w:val="32"/>
          <w:szCs w:val="32"/>
          <w:lang w:val="en-US" w:eastAsia="zh-CN"/>
        </w:rPr>
        <w:t>与</w:t>
      </w:r>
      <w:r>
        <w:rPr>
          <w:rFonts w:hint="eastAsia" w:ascii="仿宋_GB2312" w:eastAsia="仿宋_GB2312"/>
          <w:sz w:val="32"/>
          <w:szCs w:val="32"/>
        </w:rPr>
        <w:t>2022年度</w:t>
      </w:r>
      <w:r>
        <w:rPr>
          <w:rFonts w:hint="eastAsia" w:ascii="仿宋_GB2312" w:eastAsia="仿宋_GB2312"/>
          <w:sz w:val="32"/>
          <w:szCs w:val="32"/>
          <w:lang w:val="en-US" w:eastAsia="zh-CN"/>
        </w:rPr>
        <w:t>基本持平</w:t>
      </w:r>
      <w:r>
        <w:rPr>
          <w:rFonts w:hint="eastAsia" w:ascii="仿宋_GB2312" w:eastAsia="仿宋_GB2312"/>
          <w:sz w:val="32"/>
          <w:szCs w:val="32"/>
        </w:rPr>
        <w:t>。主要原因是</w:t>
      </w:r>
      <w:r>
        <w:rPr>
          <w:rFonts w:hint="eastAsia" w:ascii="仿宋_GB2312" w:eastAsia="仿宋_GB2312"/>
          <w:sz w:val="32"/>
          <w:szCs w:val="32"/>
          <w:lang w:val="en-US" w:eastAsia="zh-CN"/>
        </w:rPr>
        <w:t>接待次数与上年持平</w:t>
      </w:r>
      <w:r>
        <w:rPr>
          <w:rFonts w:hint="eastAsia" w:ascii="仿宋_GB2312" w:eastAsia="仿宋_GB2312"/>
          <w:sz w:val="32"/>
          <w:szCs w:val="32"/>
        </w:rPr>
        <w:t>。其中：</w:t>
      </w:r>
    </w:p>
    <w:p w14:paraId="0621A1A1">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0.49</w:t>
      </w:r>
      <w:r>
        <w:rPr>
          <w:rFonts w:hint="eastAsia" w:ascii="仿宋_GB2312" w:eastAsia="仿宋_GB2312"/>
          <w:sz w:val="32"/>
          <w:szCs w:val="32"/>
        </w:rPr>
        <w:t>万元，</w:t>
      </w:r>
      <w:r>
        <w:rPr>
          <w:rFonts w:hint="eastAsia" w:ascii="仿宋_GB2312" w:eastAsia="仿宋_GB2312"/>
          <w:color w:val="auto"/>
          <w:sz w:val="32"/>
          <w:szCs w:val="32"/>
          <w:highlight w:val="none"/>
        </w:rPr>
        <w:t>主要用于</w:t>
      </w:r>
      <w:r>
        <w:rPr>
          <w:rFonts w:hint="eastAsia" w:ascii="仿宋_GB2312" w:eastAsia="仿宋_GB2312"/>
          <w:color w:val="auto"/>
          <w:sz w:val="32"/>
          <w:szCs w:val="32"/>
          <w:highlight w:val="none"/>
          <w:lang w:eastAsia="zh-CN"/>
        </w:rPr>
        <w:t>上级检查工作的</w:t>
      </w:r>
      <w:r>
        <w:rPr>
          <w:rFonts w:hint="eastAsia" w:ascii="仿宋_GB2312" w:eastAsia="仿宋_GB2312"/>
          <w:color w:val="auto"/>
          <w:sz w:val="32"/>
          <w:szCs w:val="32"/>
          <w:highlight w:val="none"/>
        </w:rPr>
        <w:t>用餐费等。国内公务接待</w:t>
      </w: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60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0.49</w:t>
      </w:r>
      <w:r>
        <w:rPr>
          <w:rFonts w:hint="eastAsia" w:ascii="仿宋_GB2312" w:eastAsia="仿宋_GB2312"/>
          <w:color w:val="auto"/>
          <w:sz w:val="32"/>
          <w:szCs w:val="32"/>
          <w:highlight w:val="none"/>
        </w:rPr>
        <w:t>万元，具体内容包括：</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年春秋季防疫检查</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次共计0.0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定期</w:t>
      </w:r>
      <w:r>
        <w:rPr>
          <w:rFonts w:hint="eastAsia" w:ascii="仿宋_GB2312" w:hAnsi="仿宋_GB2312" w:eastAsia="仿宋_GB2312" w:cs="仿宋_GB2312"/>
          <w:sz w:val="32"/>
          <w:szCs w:val="32"/>
        </w:rPr>
        <w:t>流调</w:t>
      </w:r>
      <w:r>
        <w:rPr>
          <w:rFonts w:hint="eastAsia" w:ascii="仿宋_GB2312" w:hAnsi="仿宋_GB2312" w:eastAsia="仿宋_GB2312" w:cs="仿宋_GB2312"/>
          <w:sz w:val="32"/>
          <w:szCs w:val="32"/>
          <w:lang w:val="en-US" w:eastAsia="zh-CN"/>
        </w:rPr>
        <w:t>监测</w:t>
      </w:r>
      <w:r>
        <w:rPr>
          <w:rFonts w:hint="eastAsia" w:ascii="仿宋_GB2312" w:hAnsi="仿宋_GB2312" w:eastAsia="仿宋_GB2312" w:cs="仿宋_GB2312"/>
          <w:sz w:val="32"/>
          <w:szCs w:val="32"/>
        </w:rPr>
        <w:t>抽样</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val="en-US" w:eastAsia="zh-CN"/>
        </w:rPr>
        <w:t>专项</w:t>
      </w:r>
      <w:r>
        <w:rPr>
          <w:rFonts w:hint="eastAsia" w:ascii="仿宋_GB2312" w:hAnsi="仿宋_GB2312" w:eastAsia="仿宋_GB2312" w:cs="仿宋_GB2312"/>
          <w:sz w:val="32"/>
          <w:szCs w:val="32"/>
        </w:rPr>
        <w:t>流调</w:t>
      </w:r>
      <w:r>
        <w:rPr>
          <w:rFonts w:hint="eastAsia" w:ascii="仿宋_GB2312" w:hAnsi="仿宋_GB2312" w:eastAsia="仿宋_GB2312" w:cs="仿宋_GB2312"/>
          <w:sz w:val="32"/>
          <w:szCs w:val="32"/>
          <w:lang w:val="en-US" w:eastAsia="zh-CN"/>
        </w:rPr>
        <w:t>检查1</w:t>
      </w:r>
      <w:r>
        <w:rPr>
          <w:rFonts w:hint="eastAsia" w:ascii="仿宋_GB2312" w:hAnsi="仿宋_GB2312" w:eastAsia="仿宋_GB2312" w:cs="仿宋_GB2312"/>
          <w:sz w:val="32"/>
          <w:szCs w:val="32"/>
        </w:rPr>
        <w:t>次小计0.4</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w:t>
      </w:r>
    </w:p>
    <w:p w14:paraId="7F7AB61B">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p>
    <w:p w14:paraId="3F888F69">
      <w:pPr>
        <w:spacing w:line="600" w:lineRule="exact"/>
        <w:ind w:firstLine="640"/>
        <w:outlineLvl w:val="1"/>
        <w:rPr>
          <w:rFonts w:ascii="黑体" w:eastAsia="黑体"/>
          <w:sz w:val="32"/>
          <w:szCs w:val="32"/>
        </w:rPr>
      </w:pPr>
    </w:p>
    <w:p w14:paraId="35AE3BB9">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3F24C925">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12A1EF52">
      <w:pPr>
        <w:spacing w:line="600" w:lineRule="exact"/>
        <w:ind w:firstLine="640"/>
        <w:rPr>
          <w:rFonts w:ascii="仿宋_GB2312" w:eastAsia="仿宋_GB2312"/>
          <w:sz w:val="32"/>
          <w:szCs w:val="32"/>
        </w:rPr>
      </w:pPr>
    </w:p>
    <w:p w14:paraId="5AE2C4B4">
      <w:pPr>
        <w:numPr>
          <w:ilvl w:val="0"/>
          <w:numId w:val="3"/>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14:paraId="0913C478">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12A76D70">
      <w:pPr>
        <w:spacing w:line="580" w:lineRule="exact"/>
        <w:jc w:val="center"/>
        <w:rPr>
          <w:rFonts w:ascii="方正小标宋简体" w:hAnsi="方正小标宋简体" w:eastAsia="方正小标宋简体" w:cs="方正小标宋简体"/>
          <w:sz w:val="44"/>
          <w:szCs w:val="44"/>
        </w:rPr>
      </w:pPr>
    </w:p>
    <w:p w14:paraId="23FF3FDA">
      <w:pPr>
        <w:numPr>
          <w:ilvl w:val="0"/>
          <w:numId w:val="3"/>
        </w:numPr>
        <w:spacing w:line="600" w:lineRule="exact"/>
        <w:ind w:firstLine="640"/>
        <w:outlineLvl w:val="1"/>
        <w:rPr>
          <w:rStyle w:val="28"/>
          <w:rFonts w:ascii="黑体" w:hAnsi="黑体" w:eastAsia="黑体"/>
          <w:b w:val="0"/>
        </w:rPr>
      </w:pPr>
      <w:bookmarkStart w:id="44" w:name="_Toc15396612"/>
      <w:bookmarkStart w:id="45" w:name="_Toc15377221"/>
      <w:r>
        <w:rPr>
          <w:rStyle w:val="28"/>
          <w:rFonts w:hint="eastAsia" w:ascii="黑体" w:hAnsi="黑体" w:eastAsia="黑体"/>
          <w:b w:val="0"/>
        </w:rPr>
        <w:t>其他重要事项的情况说明</w:t>
      </w:r>
      <w:bookmarkEnd w:id="44"/>
      <w:bookmarkEnd w:id="45"/>
    </w:p>
    <w:p w14:paraId="6677093D">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63C79A2B">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大竹县动物疫病预防控制中心</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万元。主要原因是</w:t>
      </w:r>
      <w:r>
        <w:rPr>
          <w:rFonts w:hint="eastAsia" w:ascii="仿宋_GB2312" w:eastAsia="仿宋_GB2312"/>
          <w:color w:val="auto"/>
          <w:sz w:val="32"/>
          <w:szCs w:val="32"/>
          <w:highlight w:val="none"/>
          <w:lang w:eastAsia="zh-CN"/>
        </w:rPr>
        <w:t>事业单位无</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w:t>
      </w:r>
    </w:p>
    <w:p w14:paraId="17F3395A">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31555BDA">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大竹县动物疫病预防控制中心</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3E335834">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0C400A01">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大竹县动物疫病预防控制中心</w:t>
      </w:r>
      <w:r>
        <w:rPr>
          <w:rFonts w:hint="eastAsia" w:ascii="仿宋_GB2312" w:eastAsia="仿宋_GB2312"/>
          <w:sz w:val="32"/>
          <w:szCs w:val="32"/>
        </w:rPr>
        <w:t>共有车辆</w:t>
      </w:r>
      <w:r>
        <w:rPr>
          <w:rFonts w:hint="eastAsia" w:ascii="仿宋_GB2312" w:eastAsia="仿宋_GB2312"/>
          <w:b/>
          <w:sz w:val="32"/>
          <w:szCs w:val="32"/>
        </w:rPr>
        <w:t>1</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1</w:t>
      </w:r>
      <w:r>
        <w:rPr>
          <w:rFonts w:hint="eastAsia" w:ascii="仿宋_GB2312" w:eastAsia="仿宋_GB2312"/>
          <w:sz w:val="32"/>
          <w:szCs w:val="32"/>
        </w:rPr>
        <w:t>辆，其他用车主要是用于</w:t>
      </w:r>
      <w:r>
        <w:rPr>
          <w:rFonts w:hint="eastAsia" w:ascii="仿宋_GB2312" w:eastAsia="仿宋_GB2312"/>
          <w:color w:val="auto"/>
          <w:sz w:val="32"/>
          <w:szCs w:val="32"/>
          <w:highlight w:val="none"/>
          <w:lang w:eastAsia="zh-CN"/>
        </w:rPr>
        <w:t>动物疫病防控集中采样、疫病监测检查</w:t>
      </w:r>
      <w:r>
        <w:rPr>
          <w:rFonts w:hint="eastAsia" w:ascii="仿宋_GB2312" w:eastAsia="仿宋_GB2312"/>
          <w:color w:val="auto"/>
          <w:sz w:val="32"/>
          <w:szCs w:val="32"/>
          <w:highlight w:val="none"/>
        </w:rPr>
        <w:t>等</w:t>
      </w:r>
      <w:r>
        <w:rPr>
          <w:rFonts w:hint="eastAsia" w:ascii="仿宋_GB2312" w:eastAsia="仿宋_GB2312"/>
          <w:color w:val="auto"/>
          <w:sz w:val="32"/>
          <w:szCs w:val="32"/>
          <w:highlight w:val="none"/>
          <w:lang w:eastAsia="zh-CN"/>
        </w:rPr>
        <w:t>。</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11D625FB">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68FCDE25">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hAnsi="仿宋_GB2312" w:eastAsia="仿宋_GB2312" w:cs="仿宋_GB2312"/>
          <w:sz w:val="32"/>
          <w:szCs w:val="32"/>
        </w:rPr>
        <w:t>狂犬病预防</w:t>
      </w:r>
      <w:r>
        <w:rPr>
          <w:rFonts w:hint="eastAsia" w:hAnsi="仿宋_GB2312" w:cs="仿宋_GB2312"/>
          <w:sz w:val="32"/>
          <w:szCs w:val="32"/>
          <w:lang w:eastAsia="zh-CN"/>
        </w:rPr>
        <w:t>经费</w:t>
      </w:r>
      <w:r>
        <w:rPr>
          <w:rFonts w:hint="eastAsia" w:ascii="仿宋_GB2312" w:hAnsi="仿宋_GB2312" w:eastAsia="仿宋_GB2312" w:cs="仿宋_GB2312"/>
          <w:color w:val="auto"/>
          <w:sz w:val="32"/>
          <w:szCs w:val="32"/>
          <w:highlight w:val="none"/>
        </w:rPr>
        <w:t>项目</w:t>
      </w:r>
      <w:r>
        <w:rPr>
          <w:rFonts w:hint="eastAsia" w:ascii="仿宋_GB2312" w:eastAsia="仿宋_GB2312"/>
          <w:sz w:val="32"/>
          <w:szCs w:val="32"/>
        </w:rPr>
        <w:t>等</w:t>
      </w:r>
      <w:r>
        <w:rPr>
          <w:rFonts w:hint="eastAsia" w:ascii="仿宋_GB2312" w:eastAsia="仿宋_GB2312"/>
          <w:sz w:val="32"/>
          <w:szCs w:val="32"/>
          <w:lang w:val="en-US" w:eastAsia="zh-CN"/>
        </w:rPr>
        <w:t>21</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21</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21</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21</w:t>
      </w:r>
      <w:r>
        <w:rPr>
          <w:rFonts w:hint="eastAsia" w:ascii="仿宋_GB2312" w:eastAsia="仿宋_GB2312"/>
          <w:sz w:val="32"/>
          <w:szCs w:val="32"/>
        </w:rPr>
        <w:t>个项目开展绩效自评，绩效自评表详见第四部分附件。</w:t>
      </w:r>
    </w:p>
    <w:p w14:paraId="3720A177">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10CD368C">
      <w:pPr>
        <w:numPr>
          <w:ilvl w:val="0"/>
          <w:numId w:val="4"/>
        </w:numPr>
        <w:spacing w:line="600" w:lineRule="exact"/>
        <w:ind w:firstLine="660" w:firstLineChars="150"/>
        <w:jc w:val="center"/>
        <w:outlineLvl w:val="0"/>
        <w:rPr>
          <w:rStyle w:val="27"/>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1944454A">
      <w:pPr>
        <w:spacing w:line="600" w:lineRule="exact"/>
        <w:jc w:val="left"/>
        <w:rPr>
          <w:rFonts w:ascii="宋体"/>
          <w:b/>
          <w:color w:val="auto"/>
          <w:sz w:val="44"/>
          <w:szCs w:val="44"/>
          <w:highlight w:val="none"/>
        </w:rPr>
      </w:pPr>
      <w:bookmarkStart w:id="51" w:name="_Toc15396614"/>
      <w:bookmarkStart w:id="52" w:name="_Toc15377226"/>
    </w:p>
    <w:p w14:paraId="0E0BEA88">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1D8BF33D">
      <w:pPr>
        <w:pStyle w:val="2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38EE53DB">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14:paraId="135D27F5">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14:paraId="05694B6C">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7F5B9E57">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结余分配：指事业单位按照会计制度规定缴纳的所得税、提取的专用结余以及转入非财政拨款结余的金额等。</w:t>
      </w:r>
    </w:p>
    <w:p w14:paraId="102F05A6">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、年末结转和结余：指单位按有关规定结转到下年或以后年度继续使用的资金。</w:t>
      </w:r>
    </w:p>
    <w:p w14:paraId="210CF3E9">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社会保障和就业（208）行政事业单位养老支出（05）事业单位离退休（0</w:t>
      </w:r>
      <w:r>
        <w:rPr>
          <w:rFonts w:hint="eastAsia" w:ascii="仿宋_GB2312" w:eastAsia="仿宋_GB2312"/>
          <w:sz w:val="32"/>
          <w:szCs w:val="32"/>
          <w:lang w:val="en-US" w:eastAsia="zh-CN"/>
        </w:rPr>
        <w:t>2</w:t>
      </w:r>
      <w:r>
        <w:rPr>
          <w:rFonts w:hint="eastAsia" w:ascii="仿宋_GB2312" w:eastAsia="仿宋_GB2312"/>
          <w:sz w:val="32"/>
          <w:szCs w:val="32"/>
        </w:rPr>
        <w:t>）：指反映机关事业单位</w:t>
      </w:r>
      <w:r>
        <w:rPr>
          <w:rFonts w:hint="eastAsia" w:ascii="仿宋_GB2312" w:eastAsia="仿宋_GB2312"/>
          <w:sz w:val="32"/>
          <w:szCs w:val="32"/>
          <w:lang w:eastAsia="zh-CN"/>
        </w:rPr>
        <w:t>为离退休人员的支出</w:t>
      </w:r>
      <w:r>
        <w:rPr>
          <w:rFonts w:hint="eastAsia" w:ascii="仿宋_GB2312" w:eastAsia="仿宋_GB2312"/>
          <w:sz w:val="32"/>
          <w:szCs w:val="32"/>
        </w:rPr>
        <w:t>。</w:t>
      </w:r>
    </w:p>
    <w:p w14:paraId="4B4FA660">
      <w:pPr>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社会保障和就业（208）行政事业单位养老支出（05）机关事业单位基本养老保险缴费支出（05）：指反映机关事业单位实施养老保险制度由单位缴纳的基本养老保险费支出。</w:t>
      </w:r>
    </w:p>
    <w:p w14:paraId="54B6140B">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卫生健康支出（210）行政事业单位医疗（11款）事业单位医疗（02）：指财政部门安排的事业单位基本医疗保险缴费经费。</w:t>
      </w:r>
    </w:p>
    <w:p w14:paraId="34FBC882">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rPr>
        <w:t>农林水支出（213）农业（01）事业运行（04）：指用于农业事业单位基本支出，事业单位设施、系统运行与资产维护等方面的支出。</w:t>
      </w:r>
    </w:p>
    <w:p w14:paraId="72FB1511">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u w:val="none"/>
        </w:rPr>
        <w:t>.</w:t>
      </w:r>
      <w:r>
        <w:rPr>
          <w:rFonts w:hint="eastAsia" w:ascii="仿宋_GB2312" w:eastAsia="仿宋_GB2312"/>
          <w:sz w:val="32"/>
          <w:szCs w:val="32"/>
          <w:u w:val="none"/>
        </w:rPr>
        <w:t>农林水支出（213）</w:t>
      </w:r>
      <w:r>
        <w:rPr>
          <w:rFonts w:hint="eastAsia" w:ascii="仿宋_GB2312" w:eastAsia="仿宋_GB2312"/>
          <w:sz w:val="32"/>
          <w:szCs w:val="32"/>
          <w:u w:val="none"/>
          <w:lang w:eastAsia="zh-CN"/>
        </w:rPr>
        <w:t>农业</w:t>
      </w:r>
      <w:r>
        <w:rPr>
          <w:rFonts w:hint="eastAsia" w:ascii="仿宋_GB2312" w:eastAsia="仿宋_GB2312"/>
          <w:sz w:val="32"/>
          <w:szCs w:val="32"/>
          <w:u w:val="none"/>
          <w:lang w:val="en-US" w:eastAsia="zh-CN"/>
        </w:rPr>
        <w:t>01</w:t>
      </w:r>
      <w:r>
        <w:rPr>
          <w:rFonts w:hint="eastAsia" w:ascii="仿宋_GB2312" w:eastAsia="仿宋_GB2312"/>
          <w:sz w:val="32"/>
          <w:szCs w:val="32"/>
          <w:u w:val="none"/>
        </w:rPr>
        <w:t>）其他农林水支出（99）：指用于农业事业</w:t>
      </w:r>
      <w:r>
        <w:rPr>
          <w:rFonts w:hint="eastAsia" w:ascii="仿宋_GB2312" w:eastAsia="仿宋_GB2312"/>
          <w:sz w:val="32"/>
          <w:szCs w:val="32"/>
          <w:u w:val="none"/>
          <w:lang w:eastAsia="zh-CN"/>
        </w:rPr>
        <w:t>除</w:t>
      </w:r>
      <w:r>
        <w:rPr>
          <w:rFonts w:hint="eastAsia" w:ascii="仿宋_GB2312" w:eastAsia="仿宋_GB2312"/>
          <w:sz w:val="32"/>
          <w:szCs w:val="32"/>
          <w:u w:val="none"/>
        </w:rPr>
        <w:t>单位基本支出</w:t>
      </w:r>
      <w:r>
        <w:rPr>
          <w:rFonts w:hint="eastAsia" w:ascii="仿宋_GB2312" w:eastAsia="仿宋_GB2312"/>
          <w:sz w:val="32"/>
          <w:szCs w:val="32"/>
          <w:u w:val="none"/>
          <w:lang w:eastAsia="zh-CN"/>
        </w:rPr>
        <w:t>以外</w:t>
      </w:r>
      <w:r>
        <w:rPr>
          <w:rFonts w:hint="eastAsia" w:ascii="仿宋_GB2312" w:eastAsia="仿宋_GB2312"/>
          <w:sz w:val="32"/>
          <w:szCs w:val="32"/>
          <w:u w:val="none"/>
        </w:rPr>
        <w:t>的支出</w:t>
      </w:r>
      <w:r>
        <w:rPr>
          <w:rFonts w:hint="eastAsia" w:ascii="仿宋_GB2312" w:eastAsia="仿宋_GB2312"/>
          <w:sz w:val="32"/>
          <w:szCs w:val="32"/>
        </w:rPr>
        <w:t>。</w:t>
      </w:r>
    </w:p>
    <w:p w14:paraId="7C985A78">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住房保障支出（221）住房改革支出（02）住房公积金（01）：指按人力资源和社会保障部、财政部规定的基本工资和津贴补贴以及规定比例为职工缴纳的住房公积金。</w:t>
      </w:r>
    </w:p>
    <w:p w14:paraId="58DDFFB1">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5D87B9CD">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1CD503D7">
      <w:pPr>
        <w:ind w:firstLine="640" w:firstLineChars="200"/>
        <w:rPr>
          <w:rFonts w:ascii="仿宋" w:hAnsi="仿宋" w:eastAsia="仿宋"/>
          <w:b/>
          <w:color w:val="000000"/>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6</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w:t>
      </w:r>
      <w:r>
        <w:rPr>
          <w:rFonts w:hint="eastAsia" w:ascii="仿宋_GB2312" w:eastAsia="仿宋_GB2312"/>
          <w:color w:val="auto"/>
          <w:sz w:val="32"/>
          <w:szCs w:val="32"/>
          <w:lang w:eastAsia="zh-CN"/>
        </w:rPr>
        <w:t>，按</w:t>
      </w:r>
      <w:r>
        <w:rPr>
          <w:rFonts w:hint="eastAsia" w:ascii="仿宋_GB2312" w:eastAsia="仿宋_GB2312"/>
          <w:color w:val="auto"/>
          <w:sz w:val="32"/>
          <w:szCs w:val="32"/>
        </w:rPr>
        <w:t>规定开支的各类公务接待（含外宾接待）支出。</w:t>
      </w:r>
    </w:p>
    <w:p w14:paraId="3DBB4871">
      <w:pPr>
        <w:spacing w:line="600" w:lineRule="exact"/>
        <w:jc w:val="center"/>
        <w:outlineLvl w:val="0"/>
        <w:rPr>
          <w:rStyle w:val="27"/>
          <w:rFonts w:ascii="黑体" w:hAnsi="黑体" w:eastAsia="黑体"/>
          <w:b w:val="0"/>
        </w:rPr>
      </w:pPr>
      <w:r>
        <w:rPr>
          <w:rFonts w:hint="eastAsia" w:ascii="黑体" w:hAnsi="黑体" w:eastAsia="黑体"/>
          <w:sz w:val="44"/>
          <w:szCs w:val="44"/>
        </w:rPr>
        <w:t>第</w:t>
      </w:r>
      <w:r>
        <w:rPr>
          <w:rStyle w:val="27"/>
          <w:rFonts w:hint="eastAsia" w:ascii="黑体" w:hAnsi="黑体" w:eastAsia="黑体"/>
          <w:b w:val="0"/>
        </w:rPr>
        <w:t>四部分 附件</w:t>
      </w:r>
      <w:bookmarkEnd w:id="51"/>
    </w:p>
    <w:p w14:paraId="22F854C6">
      <w:pPr>
        <w:spacing w:line="572" w:lineRule="exact"/>
        <w:jc w:val="left"/>
        <w:outlineLvl w:val="0"/>
        <w:rPr>
          <w:rFonts w:ascii="仿宋_GB2312" w:hAnsi="仿宋_GB2312" w:eastAsia="仿宋_GB2312" w:cs="仿宋_GB2312"/>
          <w:sz w:val="32"/>
          <w:szCs w:val="32"/>
        </w:rPr>
      </w:pPr>
    </w:p>
    <w:p w14:paraId="7643F064">
      <w:pPr>
        <w:pStyle w:val="14"/>
        <w:spacing w:line="560" w:lineRule="exact"/>
        <w:ind w:left="0" w:leftChars="0" w:firstLine="640"/>
        <w:rPr>
          <w:sz w:val="32"/>
        </w:rPr>
      </w:pPr>
      <w:bookmarkStart w:id="53" w:name="_Toc15396618"/>
    </w:p>
    <w:tbl>
      <w:tblPr>
        <w:tblStyle w:val="15"/>
        <w:tblW w:w="86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012"/>
        <w:gridCol w:w="1073"/>
        <w:gridCol w:w="1287"/>
        <w:gridCol w:w="515"/>
        <w:gridCol w:w="945"/>
        <w:gridCol w:w="846"/>
        <w:gridCol w:w="504"/>
        <w:gridCol w:w="486"/>
        <w:gridCol w:w="1381"/>
      </w:tblGrid>
      <w:tr w14:paraId="292BA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6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D0F63B">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8DE0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D8D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8835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51172422T000005482531-狂犬病预防经费</w:t>
            </w:r>
          </w:p>
        </w:tc>
      </w:tr>
      <w:tr w14:paraId="4E684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B22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2E4B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大竹县动物疫病预防控制中心部门</w:t>
            </w:r>
          </w:p>
        </w:tc>
        <w:tc>
          <w:tcPr>
            <w:tcW w:w="846" w:type="dxa"/>
            <w:tcBorders>
              <w:top w:val="nil"/>
              <w:left w:val="nil"/>
              <w:bottom w:val="nil"/>
              <w:right w:val="nil"/>
            </w:tcBorders>
            <w:shd w:val="clear" w:color="auto" w:fill="auto"/>
            <w:vAlign w:val="center"/>
          </w:tcPr>
          <w:p w14:paraId="5324CEE5">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68AB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大竹县动物疫病预防控制中心</w:t>
            </w:r>
          </w:p>
        </w:tc>
      </w:tr>
      <w:tr w14:paraId="0D964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959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827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FC57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57ED0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D42B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BB00F">
            <w:pPr>
              <w:rPr>
                <w:rFonts w:hint="eastAsia" w:ascii="宋体" w:hAnsi="宋体" w:eastAsia="宋体" w:cs="宋体"/>
                <w:i w:val="0"/>
                <w:iCs w:val="0"/>
                <w:color w:val="000000"/>
                <w:sz w:val="18"/>
                <w:szCs w:val="18"/>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CCFE7">
            <w:pPr>
              <w:rPr>
                <w:rFonts w:hint="eastAsia" w:ascii="宋体" w:hAnsi="宋体" w:eastAsia="宋体" w:cs="宋体"/>
                <w:i w:val="0"/>
                <w:iCs w:val="0"/>
                <w:color w:val="000000"/>
                <w:sz w:val="18"/>
                <w:szCs w:val="18"/>
                <w:u w:val="none"/>
              </w:rPr>
            </w:pPr>
          </w:p>
        </w:tc>
        <w:tc>
          <w:tcPr>
            <w:tcW w:w="3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E50E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2023年用狂犬病预防经费购买3万本犬只免疫证和28盒检测试剂盒，保障免疫和检测服务有序推进，实现服务对象满意度不低于85%，保障铸牢狂防犬只免疫屏障，为确保全县不发生人感染</w:t>
            </w:r>
            <w:r>
              <w:rPr>
                <w:rFonts w:hint="eastAsia" w:ascii="宋体" w:hAnsi="宋体" w:cs="宋体"/>
                <w:i w:val="0"/>
                <w:iCs w:val="0"/>
                <w:color w:val="000000"/>
                <w:kern w:val="0"/>
                <w:sz w:val="18"/>
                <w:szCs w:val="18"/>
                <w:u w:val="none"/>
                <w:lang w:val="en-US" w:eastAsia="zh-CN" w:bidi="ar"/>
              </w:rPr>
              <w:t>作</w:t>
            </w:r>
            <w:r>
              <w:rPr>
                <w:rFonts w:ascii="宋体" w:hAnsi="宋体" w:eastAsia="宋体" w:cs="宋体"/>
                <w:i w:val="0"/>
                <w:iCs w:val="0"/>
                <w:color w:val="000000"/>
                <w:kern w:val="0"/>
                <w:sz w:val="18"/>
                <w:szCs w:val="18"/>
                <w:u w:val="none"/>
                <w:lang w:val="en-US" w:eastAsia="zh-CN" w:bidi="ar"/>
              </w:rPr>
              <w:t>出贡献的目标。</w:t>
            </w:r>
          </w:p>
        </w:tc>
        <w:tc>
          <w:tcPr>
            <w:tcW w:w="3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0F0B6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按时按量完成犬证和检测试剂盒购买，实验效果优，服务对象满意度达90%，全县未发生人感染的公众安全事件。</w:t>
            </w:r>
          </w:p>
        </w:tc>
      </w:tr>
      <w:tr w14:paraId="5C33B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0353B">
            <w:pP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43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67CF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截</w:t>
            </w:r>
            <w:r>
              <w:rPr>
                <w:rFonts w:hint="eastAsia" w:ascii="宋体" w:hAnsi="宋体" w:cs="宋体"/>
                <w:i w:val="0"/>
                <w:iCs w:val="0"/>
                <w:color w:val="000000"/>
                <w:kern w:val="0"/>
                <w:sz w:val="18"/>
                <w:szCs w:val="18"/>
                <w:u w:val="none"/>
                <w:lang w:val="en-US" w:eastAsia="zh-CN" w:bidi="ar"/>
              </w:rPr>
              <w:t>至</w:t>
            </w:r>
            <w:r>
              <w:rPr>
                <w:rFonts w:ascii="宋体" w:hAnsi="宋体" w:eastAsia="宋体" w:cs="宋体"/>
                <w:i w:val="0"/>
                <w:iCs w:val="0"/>
                <w:color w:val="000000"/>
                <w:kern w:val="0"/>
                <w:sz w:val="18"/>
                <w:szCs w:val="18"/>
                <w:u w:val="none"/>
                <w:lang w:val="en-US" w:eastAsia="zh-CN" w:bidi="ar"/>
              </w:rPr>
              <w:t>2023年10月，按量完成购买犬证和检测试剂盒，保障了免疫登记，全年采集犬只血清129份，实验检测129份，抗体合格率达90%以上，服务对象满意度达90%，全县未发生人感染的公众安全事件。</w:t>
            </w:r>
          </w:p>
        </w:tc>
      </w:tr>
      <w:tr w14:paraId="31076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D89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E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F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C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C2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29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13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8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31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E049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DEF04">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7D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10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DA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82E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66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57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6A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3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41A0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633D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199E3">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4D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A5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F9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31B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43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32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83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36E75">
            <w:pPr>
              <w:rPr>
                <w:rFonts w:hint="eastAsia" w:ascii="黑体" w:hAnsi="黑体" w:eastAsia="黑体" w:cs="黑体"/>
                <w:i/>
                <w:iCs/>
                <w:color w:val="000000"/>
                <w:sz w:val="18"/>
                <w:szCs w:val="18"/>
                <w:u w:val="none"/>
              </w:rPr>
            </w:pPr>
          </w:p>
        </w:tc>
      </w:tr>
      <w:tr w14:paraId="4D764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5FC11">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81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A6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BE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5EC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A5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0E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3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D3E3C">
            <w:pPr>
              <w:rPr>
                <w:rFonts w:hint="eastAsia" w:ascii="黑体" w:hAnsi="黑体" w:eastAsia="黑体" w:cs="黑体"/>
                <w:i/>
                <w:iCs/>
                <w:color w:val="000000"/>
                <w:sz w:val="18"/>
                <w:szCs w:val="18"/>
                <w:u w:val="none"/>
              </w:rPr>
            </w:pPr>
          </w:p>
        </w:tc>
      </w:tr>
      <w:tr w14:paraId="1432C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410BF">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5A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2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C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CC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B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C1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AF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50335">
            <w:pPr>
              <w:rPr>
                <w:rFonts w:hint="eastAsia" w:ascii="黑体" w:hAnsi="黑体" w:eastAsia="黑体" w:cs="黑体"/>
                <w:i/>
                <w:iCs/>
                <w:color w:val="000000"/>
                <w:sz w:val="18"/>
                <w:szCs w:val="18"/>
                <w:u w:val="none"/>
              </w:rPr>
            </w:pPr>
          </w:p>
        </w:tc>
      </w:tr>
      <w:tr w14:paraId="24050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CDEE2">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F9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5786">
            <w:pPr>
              <w:jc w:val="center"/>
              <w:rPr>
                <w:rFonts w:hint="eastAsia" w:ascii="微软雅黑" w:hAnsi="微软雅黑" w:eastAsia="微软雅黑" w:cs="微软雅黑"/>
                <w:i/>
                <w:iCs/>
                <w:color w:val="000000"/>
                <w:sz w:val="16"/>
                <w:szCs w:val="16"/>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9E36">
            <w:pPr>
              <w:jc w:val="center"/>
              <w:rPr>
                <w:rFonts w:hint="eastAsia" w:ascii="微软雅黑" w:hAnsi="微软雅黑" w:eastAsia="微软雅黑" w:cs="微软雅黑"/>
                <w:i/>
                <w:iCs/>
                <w:color w:val="000000"/>
                <w:sz w:val="16"/>
                <w:szCs w:val="16"/>
                <w:u w:val="none"/>
              </w:rPr>
            </w:pP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6C259">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2A36">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E1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64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4F1C5">
            <w:pPr>
              <w:rPr>
                <w:rFonts w:hint="eastAsia" w:ascii="黑体" w:hAnsi="黑体" w:eastAsia="黑体" w:cs="黑体"/>
                <w:i/>
                <w:iCs/>
                <w:color w:val="000000"/>
                <w:sz w:val="18"/>
                <w:szCs w:val="18"/>
                <w:u w:val="none"/>
              </w:rPr>
            </w:pPr>
          </w:p>
        </w:tc>
      </w:tr>
      <w:tr w14:paraId="15A71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DB0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60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74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2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D3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7D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0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34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7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2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82CA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10DCC">
            <w:pPr>
              <w:jc w:val="center"/>
              <w:rPr>
                <w:rFonts w:hint="eastAsia" w:ascii="宋体" w:hAnsi="宋体" w:eastAsia="宋体" w:cs="宋体"/>
                <w:i w:val="0"/>
                <w:iCs w:val="0"/>
                <w:color w:val="000000"/>
                <w:sz w:val="18"/>
                <w:szCs w:val="18"/>
                <w:u w:val="none"/>
              </w:rPr>
            </w:pP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F1B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72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6E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犬只免疫证</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40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C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859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E9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C2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D7E1">
            <w:pPr>
              <w:jc w:val="center"/>
              <w:rPr>
                <w:rFonts w:hint="eastAsia" w:ascii="微软雅黑" w:hAnsi="微软雅黑" w:eastAsia="微软雅黑" w:cs="微软雅黑"/>
                <w:i/>
                <w:iCs/>
                <w:color w:val="000000"/>
                <w:sz w:val="16"/>
                <w:szCs w:val="16"/>
                <w:u w:val="none"/>
              </w:rPr>
            </w:pPr>
          </w:p>
        </w:tc>
      </w:tr>
      <w:tr w14:paraId="4B20A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E3C2A">
            <w:pPr>
              <w:jc w:val="center"/>
              <w:rPr>
                <w:rFonts w:hint="eastAsia" w:ascii="宋体" w:hAnsi="宋体" w:eastAsia="宋体" w:cs="宋体"/>
                <w:i w:val="0"/>
                <w:iCs w:val="0"/>
                <w:color w:val="000000"/>
                <w:sz w:val="18"/>
                <w:szCs w:val="18"/>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2B71B">
            <w:pPr>
              <w:jc w:val="center"/>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1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37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试剂盒使用评价</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9D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D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4E5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43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97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9BE1">
            <w:pPr>
              <w:jc w:val="center"/>
              <w:rPr>
                <w:rFonts w:hint="eastAsia" w:ascii="微软雅黑" w:hAnsi="微软雅黑" w:eastAsia="微软雅黑" w:cs="微软雅黑"/>
                <w:i/>
                <w:iCs/>
                <w:color w:val="000000"/>
                <w:sz w:val="16"/>
                <w:szCs w:val="16"/>
                <w:u w:val="none"/>
              </w:rPr>
            </w:pPr>
          </w:p>
        </w:tc>
      </w:tr>
      <w:tr w14:paraId="6530E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AEAD1">
            <w:pPr>
              <w:jc w:val="center"/>
              <w:rPr>
                <w:rFonts w:hint="eastAsia" w:ascii="宋体" w:hAnsi="宋体" w:eastAsia="宋体" w:cs="宋体"/>
                <w:i w:val="0"/>
                <w:iCs w:val="0"/>
                <w:color w:val="000000"/>
                <w:sz w:val="18"/>
                <w:szCs w:val="18"/>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33327">
            <w:pPr>
              <w:jc w:val="center"/>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B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0D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2023年10月底前完成试剂盒购买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A8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E2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完成情况</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2DD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全部完成</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A9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53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5F52">
            <w:pPr>
              <w:jc w:val="center"/>
              <w:rPr>
                <w:rFonts w:hint="eastAsia" w:ascii="微软雅黑" w:hAnsi="微软雅黑" w:eastAsia="微软雅黑" w:cs="微软雅黑"/>
                <w:i/>
                <w:iCs/>
                <w:color w:val="000000"/>
                <w:sz w:val="16"/>
                <w:szCs w:val="16"/>
                <w:u w:val="none"/>
              </w:rPr>
            </w:pPr>
          </w:p>
        </w:tc>
      </w:tr>
      <w:tr w14:paraId="10157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3FBA4">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20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1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A4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保障铸牢狂防犬只免疫屏障，为确保不发生人感染</w:t>
            </w:r>
            <w:r>
              <w:rPr>
                <w:rFonts w:hint="eastAsia" w:ascii="宋体" w:hAnsi="宋体" w:cs="宋体"/>
                <w:i w:val="0"/>
                <w:iCs w:val="0"/>
                <w:color w:val="000000"/>
                <w:kern w:val="0"/>
                <w:sz w:val="18"/>
                <w:szCs w:val="18"/>
                <w:u w:val="none"/>
                <w:lang w:val="en-US" w:eastAsia="zh-CN" w:bidi="ar"/>
              </w:rPr>
              <w:t>作</w:t>
            </w:r>
            <w:r>
              <w:rPr>
                <w:rFonts w:ascii="宋体" w:hAnsi="宋体" w:eastAsia="宋体" w:cs="宋体"/>
                <w:i w:val="0"/>
                <w:iCs w:val="0"/>
                <w:color w:val="000000"/>
                <w:kern w:val="0"/>
                <w:sz w:val="18"/>
                <w:szCs w:val="18"/>
                <w:u w:val="none"/>
                <w:lang w:val="en-US" w:eastAsia="zh-CN" w:bidi="ar"/>
              </w:rPr>
              <w:t>贡献</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6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01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602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FC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7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E4A3">
            <w:pPr>
              <w:jc w:val="center"/>
              <w:rPr>
                <w:rFonts w:hint="eastAsia" w:ascii="微软雅黑" w:hAnsi="微软雅黑" w:eastAsia="微软雅黑" w:cs="微软雅黑"/>
                <w:i/>
                <w:iCs/>
                <w:color w:val="000000"/>
                <w:sz w:val="16"/>
                <w:szCs w:val="16"/>
                <w:u w:val="none"/>
              </w:rPr>
            </w:pPr>
          </w:p>
        </w:tc>
      </w:tr>
      <w:tr w14:paraId="0BE2A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AF31E">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D3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C3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DE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服务对象满意度不低于85%</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C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00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好快</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910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A7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BC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7B5E">
            <w:pPr>
              <w:jc w:val="center"/>
              <w:rPr>
                <w:rFonts w:hint="eastAsia" w:ascii="微软雅黑" w:hAnsi="微软雅黑" w:eastAsia="微软雅黑" w:cs="微软雅黑"/>
                <w:i/>
                <w:iCs/>
                <w:color w:val="000000"/>
                <w:sz w:val="16"/>
                <w:szCs w:val="16"/>
                <w:u w:val="none"/>
              </w:rPr>
            </w:pPr>
          </w:p>
        </w:tc>
      </w:tr>
      <w:tr w14:paraId="73A84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B25D4">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67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BC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51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犬只免疫证成本</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88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20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C1D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0.65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B7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B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31AF">
            <w:pPr>
              <w:jc w:val="center"/>
              <w:rPr>
                <w:rFonts w:hint="eastAsia" w:ascii="微软雅黑" w:hAnsi="微软雅黑" w:eastAsia="微软雅黑" w:cs="微软雅黑"/>
                <w:i/>
                <w:iCs/>
                <w:color w:val="000000"/>
                <w:sz w:val="16"/>
                <w:szCs w:val="16"/>
                <w:u w:val="none"/>
              </w:rPr>
            </w:pPr>
          </w:p>
        </w:tc>
      </w:tr>
      <w:tr w14:paraId="49C47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4EFBD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1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531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3122">
            <w:pPr>
              <w:rPr>
                <w:rFonts w:hint="eastAsia" w:ascii="宋体" w:hAnsi="宋体" w:eastAsia="宋体" w:cs="宋体"/>
                <w:i w:val="0"/>
                <w:iCs w:val="0"/>
                <w:color w:val="000000"/>
                <w:sz w:val="18"/>
                <w:szCs w:val="18"/>
                <w:u w:val="none"/>
              </w:rPr>
            </w:pPr>
          </w:p>
        </w:tc>
      </w:tr>
      <w:tr w14:paraId="309D2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1F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0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079DE2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项目自评总分89.5分，其中，通用指标得分48分，专用指标得分25.5分，个性指标得分16分。按时按量完成犬证和检测试剂盒购买，实验效果优，服务对象满意度达90%，全县未发生人感染的公众安全事件。</w:t>
            </w:r>
          </w:p>
        </w:tc>
      </w:tr>
      <w:tr w14:paraId="5F7C4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39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0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B7807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在项目实施过程中，因采样检测的全面要求与实验试剂的购买量不匹配，采样检测选择乡镇抽查形式。</w:t>
            </w:r>
          </w:p>
        </w:tc>
      </w:tr>
      <w:tr w14:paraId="3917A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90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0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BF814C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建议以实际需求保障动物防疫检测经费。</w:t>
            </w:r>
          </w:p>
        </w:tc>
      </w:tr>
      <w:tr w14:paraId="1B450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B01B1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027CE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25F49C76">
      <w:pPr>
        <w:pStyle w:val="6"/>
        <w:spacing w:before="93"/>
        <w:rPr>
          <w:rFonts w:hAnsi="Calibri" w:cs="仿宋"/>
          <w:sz w:val="32"/>
          <w:szCs w:val="32"/>
        </w:rPr>
      </w:pPr>
    </w:p>
    <w:p w14:paraId="6E1B040F">
      <w:pPr>
        <w:pStyle w:val="6"/>
        <w:spacing w:before="93"/>
        <w:rPr>
          <w:rFonts w:hAnsi="Calibri" w:cs="仿宋"/>
          <w:sz w:val="32"/>
          <w:szCs w:val="32"/>
        </w:rPr>
      </w:pPr>
    </w:p>
    <w:p w14:paraId="5A832D14">
      <w:pPr>
        <w:pStyle w:val="6"/>
        <w:spacing w:before="93"/>
        <w:rPr>
          <w:rFonts w:hAnsi="Calibri" w:cs="仿宋"/>
          <w:sz w:val="32"/>
          <w:szCs w:val="32"/>
        </w:rPr>
      </w:pPr>
    </w:p>
    <w:p w14:paraId="51B67F64">
      <w:pPr>
        <w:pStyle w:val="6"/>
        <w:spacing w:before="93"/>
        <w:rPr>
          <w:rFonts w:hAnsi="Calibri" w:cs="仿宋"/>
          <w:sz w:val="32"/>
          <w:szCs w:val="32"/>
        </w:rPr>
      </w:pPr>
    </w:p>
    <w:p w14:paraId="3A15F483">
      <w:pPr>
        <w:pStyle w:val="6"/>
        <w:spacing w:before="93"/>
        <w:rPr>
          <w:rFonts w:hAnsi="Calibri" w:cs="仿宋"/>
          <w:sz w:val="32"/>
          <w:szCs w:val="32"/>
        </w:rPr>
      </w:pPr>
    </w:p>
    <w:p w14:paraId="7541364E">
      <w:pPr>
        <w:pStyle w:val="6"/>
        <w:spacing w:before="93"/>
        <w:rPr>
          <w:rFonts w:hAnsi="Calibri" w:cs="仿宋"/>
          <w:sz w:val="32"/>
          <w:szCs w:val="32"/>
        </w:rPr>
      </w:pPr>
    </w:p>
    <w:p w14:paraId="05E4E6AC">
      <w:pPr>
        <w:pStyle w:val="6"/>
        <w:spacing w:before="93"/>
        <w:rPr>
          <w:rFonts w:hAnsi="Calibri" w:cs="仿宋"/>
          <w:sz w:val="32"/>
          <w:szCs w:val="32"/>
        </w:rPr>
      </w:pPr>
    </w:p>
    <w:p w14:paraId="7BB02388">
      <w:pPr>
        <w:pStyle w:val="6"/>
        <w:spacing w:before="93"/>
        <w:rPr>
          <w:rFonts w:hAnsi="Calibri" w:cs="仿宋"/>
          <w:sz w:val="32"/>
          <w:szCs w:val="32"/>
        </w:rPr>
      </w:pPr>
    </w:p>
    <w:p w14:paraId="45269134">
      <w:pPr>
        <w:pStyle w:val="6"/>
        <w:spacing w:before="93"/>
        <w:rPr>
          <w:rFonts w:hAnsi="Calibri" w:cs="仿宋"/>
          <w:sz w:val="32"/>
          <w:szCs w:val="32"/>
        </w:rPr>
      </w:pPr>
    </w:p>
    <w:tbl>
      <w:tblPr>
        <w:tblStyle w:val="15"/>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9"/>
        <w:gridCol w:w="1347"/>
        <w:gridCol w:w="1273"/>
        <w:gridCol w:w="1100"/>
        <w:gridCol w:w="1144"/>
        <w:gridCol w:w="1"/>
        <w:gridCol w:w="1289"/>
        <w:gridCol w:w="1058"/>
        <w:gridCol w:w="926"/>
        <w:gridCol w:w="1113"/>
      </w:tblGrid>
      <w:tr w14:paraId="74F6C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2" w:hRule="exact"/>
          <w:jc w:val="center"/>
        </w:trPr>
        <w:tc>
          <w:tcPr>
            <w:tcW w:w="10560" w:type="dxa"/>
            <w:gridSpan w:val="10"/>
            <w:shd w:val="clear" w:color="auto" w:fill="auto"/>
            <w:vAlign w:val="center"/>
          </w:tcPr>
          <w:p w14:paraId="4E72C04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部门整体支出绩效自评表</w:t>
            </w:r>
          </w:p>
        </w:tc>
      </w:tr>
      <w:tr w14:paraId="7F327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560" w:type="dxa"/>
            <w:gridSpan w:val="10"/>
            <w:shd w:val="clear" w:color="auto" w:fill="auto"/>
            <w:vAlign w:val="center"/>
          </w:tcPr>
          <w:p w14:paraId="4119C2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14:paraId="1A221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560" w:type="dxa"/>
            <w:gridSpan w:val="10"/>
            <w:tcBorders>
              <w:bottom w:val="single" w:color="000000" w:sz="4" w:space="0"/>
            </w:tcBorders>
            <w:shd w:val="clear" w:color="auto" w:fill="auto"/>
            <w:vAlign w:val="center"/>
          </w:tcPr>
          <w:p w14:paraId="5EC2562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14:paraId="7AB23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3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8448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部门名称</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1FA6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cs="Times New Roman"/>
                <w:b w:val="0"/>
                <w:bCs w:val="0"/>
                <w:sz w:val="32"/>
                <w:szCs w:val="32"/>
                <w:highlight w:val="none"/>
                <w:u w:val="none"/>
                <w:lang w:val="en-US" w:eastAsia="zh-CN"/>
              </w:rPr>
              <w:t>大竹县动物疫病预防控制中心</w:t>
            </w:r>
          </w:p>
        </w:tc>
      </w:tr>
      <w:tr w14:paraId="6E67B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EB2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BF5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资金总额</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B52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财政拨款</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042D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其他资金</w:t>
            </w:r>
          </w:p>
        </w:tc>
      </w:tr>
      <w:tr w14:paraId="76ED5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16A1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40F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eastAsia="宋体" w:cs="Times New Roman"/>
                <w:i w:val="0"/>
                <w:color w:val="000000"/>
                <w:kern w:val="0"/>
                <w:sz w:val="24"/>
                <w:szCs w:val="24"/>
                <w:u w:val="none"/>
                <w:lang w:val="en-US" w:eastAsia="zh-CN" w:bidi="ar"/>
              </w:rPr>
              <w:t>3</w:t>
            </w:r>
            <w:r>
              <w:rPr>
                <w:rFonts w:hint="eastAsia" w:cs="Times New Roman"/>
                <w:i w:val="0"/>
                <w:color w:val="000000"/>
                <w:kern w:val="0"/>
                <w:sz w:val="24"/>
                <w:szCs w:val="24"/>
                <w:u w:val="none"/>
                <w:lang w:val="en-US" w:eastAsia="zh-CN" w:bidi="ar"/>
              </w:rPr>
              <w:t>77.49</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9F3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eastAsia="宋体" w:cs="Times New Roman"/>
                <w:i w:val="0"/>
                <w:color w:val="000000"/>
                <w:kern w:val="0"/>
                <w:sz w:val="24"/>
                <w:szCs w:val="24"/>
                <w:u w:val="none"/>
                <w:lang w:val="en-US" w:eastAsia="zh-CN" w:bidi="ar"/>
              </w:rPr>
              <w:t>3</w:t>
            </w:r>
            <w:r>
              <w:rPr>
                <w:rFonts w:hint="eastAsia" w:cs="Times New Roman"/>
                <w:i w:val="0"/>
                <w:color w:val="000000"/>
                <w:kern w:val="0"/>
                <w:sz w:val="24"/>
                <w:szCs w:val="24"/>
                <w:u w:val="none"/>
                <w:lang w:val="en-US" w:eastAsia="zh-CN" w:bidi="ar"/>
              </w:rPr>
              <w:t>77.49</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F06C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eastAsia="宋体" w:cs="Times New Roman"/>
                <w:i w:val="0"/>
                <w:color w:val="000000"/>
                <w:kern w:val="0"/>
                <w:sz w:val="24"/>
                <w:szCs w:val="24"/>
                <w:u w:val="none"/>
                <w:lang w:val="en-US" w:eastAsia="zh-CN" w:bidi="ar"/>
              </w:rPr>
              <w:t>0.00</w:t>
            </w:r>
          </w:p>
        </w:tc>
      </w:tr>
      <w:tr w14:paraId="1B07C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53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年度总体</w:t>
            </w:r>
          </w:p>
          <w:p w14:paraId="0F3DAD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目标</w:t>
            </w:r>
          </w:p>
        </w:tc>
        <w:tc>
          <w:tcPr>
            <w:tcW w:w="9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5EF78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目标1：确保单位运转有效履行职能职责</w:t>
            </w:r>
          </w:p>
          <w:p w14:paraId="1D306C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目标2：做好全县动物疫病防疫工作</w:t>
            </w:r>
          </w:p>
          <w:p w14:paraId="1347C7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目标3：对重点疫病的防疫监测、对全县疫病诊断、排查，加强防疫技术培训</w:t>
            </w:r>
            <w:r>
              <w:rPr>
                <w:rFonts w:hint="eastAsia" w:cs="Times New Roman"/>
                <w:i w:val="0"/>
                <w:color w:val="000000"/>
                <w:kern w:val="0"/>
                <w:sz w:val="24"/>
                <w:szCs w:val="24"/>
                <w:u w:val="none"/>
                <w:lang w:val="en-US" w:eastAsia="zh-CN" w:bidi="ar"/>
              </w:rPr>
              <w:t>和</w:t>
            </w:r>
            <w:r>
              <w:rPr>
                <w:rFonts w:hint="default" w:ascii="Times New Roman" w:hAnsi="Times New Roman" w:eastAsia="宋体" w:cs="Times New Roman"/>
                <w:i w:val="0"/>
                <w:color w:val="000000"/>
                <w:kern w:val="0"/>
                <w:sz w:val="24"/>
                <w:szCs w:val="24"/>
                <w:u w:val="none"/>
                <w:lang w:val="en-US" w:eastAsia="zh-CN" w:bidi="ar"/>
              </w:rPr>
              <w:t>宣传</w:t>
            </w:r>
          </w:p>
          <w:p w14:paraId="2D26E7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目标4：做好全县</w:t>
            </w:r>
            <w:r>
              <w:rPr>
                <w:rFonts w:hint="eastAsia" w:cs="Times New Roman"/>
                <w:i w:val="0"/>
                <w:color w:val="000000"/>
                <w:kern w:val="0"/>
                <w:sz w:val="24"/>
                <w:szCs w:val="24"/>
                <w:u w:val="none"/>
                <w:lang w:val="en-US" w:eastAsia="zh-CN" w:bidi="ar"/>
              </w:rPr>
              <w:t>动物强</w:t>
            </w:r>
            <w:bookmarkStart w:id="67" w:name="_GoBack"/>
            <w:bookmarkEnd w:id="67"/>
            <w:r>
              <w:rPr>
                <w:rFonts w:hint="eastAsia" w:cs="Times New Roman"/>
                <w:i w:val="0"/>
                <w:color w:val="000000"/>
                <w:kern w:val="0"/>
                <w:sz w:val="24"/>
                <w:szCs w:val="24"/>
                <w:u w:val="none"/>
                <w:lang w:val="en-US" w:eastAsia="zh-CN" w:bidi="ar"/>
              </w:rPr>
              <w:t>免</w:t>
            </w:r>
            <w:r>
              <w:rPr>
                <w:rFonts w:hint="default" w:ascii="Times New Roman" w:hAnsi="Times New Roman" w:eastAsia="宋体" w:cs="Times New Roman"/>
                <w:i w:val="0"/>
                <w:color w:val="000000"/>
                <w:kern w:val="0"/>
                <w:sz w:val="24"/>
                <w:szCs w:val="24"/>
                <w:u w:val="none"/>
                <w:lang w:val="en-US" w:eastAsia="zh-CN" w:bidi="ar"/>
              </w:rPr>
              <w:t>疫苗及物资的保障</w:t>
            </w:r>
          </w:p>
        </w:tc>
      </w:tr>
      <w:tr w14:paraId="76533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A05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年度主要</w:t>
            </w:r>
          </w:p>
          <w:p w14:paraId="13D6BC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DB2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任务名称</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4EB1C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主要内容</w:t>
            </w:r>
          </w:p>
        </w:tc>
      </w:tr>
      <w:tr w14:paraId="40814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E122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AA2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疫病防控</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060D3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动物疫病的监测、实验室检测、分析预警及培训会</w:t>
            </w:r>
          </w:p>
        </w:tc>
      </w:tr>
      <w:tr w14:paraId="2FC55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CC46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5B9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人畜共患病防控</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128AA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人畜共患病的监测、紧急调查及实验检测</w:t>
            </w:r>
          </w:p>
        </w:tc>
      </w:tr>
      <w:tr w14:paraId="437DE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7018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B73D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物资保障</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5C0DC70">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动物疫苗的保管供应，防护应急物资、免疫档案、犬只免疫牌免疫证、实验耗材的采购保管供应</w:t>
            </w:r>
          </w:p>
        </w:tc>
      </w:tr>
      <w:tr w14:paraId="5B3D8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C58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年度绩效</w:t>
            </w:r>
          </w:p>
          <w:p w14:paraId="2A8A98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66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37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二级指标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B4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三级指标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CD5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绩效指标</w:t>
            </w:r>
          </w:p>
          <w:p w14:paraId="26F088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性质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09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D2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14:paraId="49BEFA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权重</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88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实际完成</w:t>
            </w:r>
          </w:p>
          <w:p w14:paraId="4D32E9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指标值</w:t>
            </w:r>
          </w:p>
        </w:tc>
      </w:tr>
      <w:tr w14:paraId="472F7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170F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05A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产出指标</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CA2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数量指标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01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免疫密度</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345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9F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88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kern w:val="0"/>
                <w:sz w:val="24"/>
                <w:szCs w:val="24"/>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21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kern w:val="0"/>
                <w:sz w:val="24"/>
                <w:szCs w:val="24"/>
                <w:u w:val="none"/>
                <w:lang w:val="en-US" w:eastAsia="zh-CN" w:bidi="ar"/>
              </w:rPr>
              <w:t>5</w:t>
            </w:r>
            <w:r>
              <w:rPr>
                <w:rFonts w:hint="default" w:ascii="Times New Roman" w:hAnsi="Times New Roman" w:eastAsia="宋体" w:cs="Times New Roman"/>
                <w:i w:val="0"/>
                <w:color w:val="000000"/>
                <w:kern w:val="0"/>
                <w:sz w:val="24"/>
                <w:szCs w:val="24"/>
                <w:u w:val="none"/>
                <w:lang w:val="en-US" w:eastAsia="zh-CN" w:bidi="ar"/>
              </w:rPr>
              <w:t>%</w:t>
            </w:r>
          </w:p>
        </w:tc>
        <w:tc>
          <w:tcPr>
            <w:tcW w:w="1113" w:type="dxa"/>
            <w:tcBorders>
              <w:left w:val="single" w:color="000000" w:sz="4" w:space="0"/>
              <w:bottom w:val="single" w:color="000000" w:sz="4" w:space="0"/>
              <w:right w:val="single" w:color="000000" w:sz="4" w:space="0"/>
            </w:tcBorders>
            <w:shd w:val="clear" w:color="auto" w:fill="auto"/>
            <w:vAlign w:val="center"/>
          </w:tcPr>
          <w:p w14:paraId="26BC5E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lang w:val="en-US"/>
              </w:rPr>
            </w:pPr>
            <w:r>
              <w:rPr>
                <w:rFonts w:hint="eastAsia" w:eastAsia="宋体" w:cs="Times New Roman"/>
                <w:i w:val="0"/>
                <w:color w:val="000000"/>
                <w:kern w:val="0"/>
                <w:sz w:val="24"/>
                <w:szCs w:val="24"/>
                <w:u w:val="none"/>
                <w:lang w:val="en-US" w:eastAsia="zh-CN" w:bidi="ar"/>
              </w:rPr>
              <w:t>100%</w:t>
            </w:r>
          </w:p>
        </w:tc>
      </w:tr>
      <w:tr w14:paraId="6AB31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1319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left w:val="single" w:color="000000" w:sz="4" w:space="0"/>
              <w:right w:val="single" w:color="000000" w:sz="4" w:space="0"/>
            </w:tcBorders>
            <w:shd w:val="clear" w:color="auto" w:fill="auto"/>
            <w:vAlign w:val="center"/>
          </w:tcPr>
          <w:p w14:paraId="577810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273" w:type="dxa"/>
            <w:vMerge w:val="continue"/>
            <w:tcBorders>
              <w:left w:val="single" w:color="000000" w:sz="4" w:space="0"/>
              <w:right w:val="single" w:color="000000" w:sz="4" w:space="0"/>
            </w:tcBorders>
            <w:shd w:val="clear" w:color="auto" w:fill="auto"/>
            <w:vAlign w:val="center"/>
          </w:tcPr>
          <w:p w14:paraId="32A6A3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2F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疫苗及物资保障率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B52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eastAsia" w:eastAsia="宋体" w:cs="Times New Roman"/>
                <w:i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18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60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eastAsia="宋体" w:cs="Times New Roman"/>
                <w:i w:val="0"/>
                <w:color w:val="000000"/>
                <w:kern w:val="0"/>
                <w:sz w:val="24"/>
                <w:szCs w:val="24"/>
                <w:u w:val="none"/>
                <w:lang w:val="en-US" w:eastAsia="zh-CN" w:bidi="ar"/>
              </w:rPr>
            </w:pPr>
            <w:r>
              <w:rPr>
                <w:rFonts w:hint="eastAsia" w:eastAsia="宋体" w:cs="Times New Roman"/>
                <w:i w:val="0"/>
                <w:color w:val="000000"/>
                <w:kern w:val="0"/>
                <w:sz w:val="24"/>
                <w:szCs w:val="24"/>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D5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eastAsia="宋体" w:cs="Times New Roman"/>
                <w:i w:val="0"/>
                <w:color w:val="000000"/>
                <w:kern w:val="0"/>
                <w:sz w:val="24"/>
                <w:szCs w:val="24"/>
                <w:u w:val="none"/>
                <w:lang w:val="en-US" w:eastAsia="zh-CN" w:bidi="ar"/>
              </w:rPr>
            </w:pPr>
            <w:r>
              <w:rPr>
                <w:rFonts w:hint="eastAsia" w:eastAsia="宋体" w:cs="Times New Roman"/>
                <w:i w:val="0"/>
                <w:color w:val="000000"/>
                <w:kern w:val="0"/>
                <w:sz w:val="24"/>
                <w:szCs w:val="24"/>
                <w:u w:val="none"/>
                <w:lang w:val="en-US" w:eastAsia="zh-CN" w:bidi="ar"/>
              </w:rPr>
              <w:t>20%</w:t>
            </w:r>
          </w:p>
        </w:tc>
        <w:tc>
          <w:tcPr>
            <w:tcW w:w="1113" w:type="dxa"/>
            <w:tcBorders>
              <w:left w:val="single" w:color="000000" w:sz="4" w:space="0"/>
              <w:bottom w:val="single" w:color="000000" w:sz="4" w:space="0"/>
              <w:right w:val="single" w:color="000000" w:sz="4" w:space="0"/>
            </w:tcBorders>
            <w:shd w:val="clear" w:color="auto" w:fill="auto"/>
            <w:vAlign w:val="center"/>
          </w:tcPr>
          <w:p w14:paraId="22DF98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eastAsia" w:eastAsia="宋体" w:cs="Times New Roman"/>
                <w:i w:val="0"/>
                <w:color w:val="000000"/>
                <w:kern w:val="0"/>
                <w:sz w:val="24"/>
                <w:szCs w:val="24"/>
                <w:u w:val="none"/>
                <w:lang w:val="en-US" w:eastAsia="zh-CN" w:bidi="ar"/>
              </w:rPr>
              <w:t>100%</w:t>
            </w:r>
          </w:p>
        </w:tc>
      </w:tr>
      <w:tr w14:paraId="0B36A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64B3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8CDE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F552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7A0A">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24"/>
                <w:szCs w:val="24"/>
                <w:u w:val="none"/>
                <w:lang w:eastAsia="zh-CN"/>
              </w:rPr>
              <w:t>分析会</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F353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F239">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4</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E3DE">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24"/>
                <w:szCs w:val="24"/>
                <w:u w:val="none"/>
                <w:lang w:eastAsia="zh-CN"/>
              </w:rPr>
              <w:t>场次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36F8">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kern w:val="0"/>
                <w:sz w:val="24"/>
                <w:szCs w:val="24"/>
                <w:u w:val="none"/>
                <w:lang w:val="en-US" w:eastAsia="zh-CN" w:bidi="ar"/>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747F">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4</w:t>
            </w:r>
          </w:p>
        </w:tc>
      </w:tr>
      <w:tr w14:paraId="47425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4BA9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838A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BF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质量指标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6F1E">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免疫抗体合格率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D834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ADB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70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B99F">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92C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1AE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80%以上</w:t>
            </w:r>
          </w:p>
        </w:tc>
      </w:tr>
      <w:tr w14:paraId="2A4B3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22BD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31DD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D4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时效指标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06D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防疫工作完成及时率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F8DFF">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CF62">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2355">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EC7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862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100%</w:t>
            </w:r>
          </w:p>
        </w:tc>
      </w:tr>
      <w:tr w14:paraId="02A22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6B96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DCB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效益指标</w:t>
            </w:r>
          </w:p>
        </w:tc>
        <w:tc>
          <w:tcPr>
            <w:tcW w:w="1273" w:type="dxa"/>
            <w:tcBorders>
              <w:top w:val="single" w:color="000000" w:sz="4" w:space="0"/>
              <w:left w:val="single" w:color="000000" w:sz="4" w:space="0"/>
              <w:right w:val="single" w:color="000000" w:sz="4" w:space="0"/>
            </w:tcBorders>
            <w:shd w:val="clear" w:color="auto" w:fill="auto"/>
            <w:vAlign w:val="center"/>
          </w:tcPr>
          <w:p w14:paraId="22E4AD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社会效益</w:t>
            </w:r>
          </w:p>
          <w:p w14:paraId="1028EE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8850">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防控疫病传播维护公共安全</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8108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EA42">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好坏</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3EF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4F1E">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D89F">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24"/>
                <w:szCs w:val="24"/>
                <w:u w:val="none"/>
                <w:lang w:eastAsia="zh-CN"/>
              </w:rPr>
              <w:t>好</w:t>
            </w:r>
          </w:p>
        </w:tc>
      </w:tr>
      <w:tr w14:paraId="16904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45E1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ED8F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E5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可持续发展指标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4E4F">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确保不发生区域性重大动物疫情</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88DCF">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0F6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val="en-US" w:eastAsia="zh-CN"/>
              </w:rPr>
              <w:t>好坏</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769E">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21FB">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267A">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24"/>
                <w:szCs w:val="24"/>
                <w:u w:val="none"/>
                <w:lang w:eastAsia="zh-CN"/>
              </w:rPr>
              <w:t>好</w:t>
            </w:r>
          </w:p>
        </w:tc>
      </w:tr>
      <w:tr w14:paraId="5465D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16B8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B1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06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62F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服务对象满意度</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9C1B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4A3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8A2D">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39B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CD8E">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90%</w:t>
            </w:r>
          </w:p>
        </w:tc>
      </w:tr>
    </w:tbl>
    <w:p w14:paraId="3CA4EF6A">
      <w:pPr>
        <w:pStyle w:val="6"/>
        <w:spacing w:before="93"/>
        <w:rPr>
          <w:rFonts w:hAnsi="Calibri" w:cs="仿宋"/>
          <w:sz w:val="32"/>
          <w:szCs w:val="32"/>
        </w:rPr>
      </w:pPr>
    </w:p>
    <w:p w14:paraId="56E2C132">
      <w:pPr>
        <w:pStyle w:val="6"/>
        <w:spacing w:before="93"/>
        <w:rPr>
          <w:rFonts w:hAnsi="Calibri" w:cs="仿宋"/>
          <w:sz w:val="32"/>
          <w:szCs w:val="32"/>
        </w:rPr>
      </w:pPr>
    </w:p>
    <w:p w14:paraId="1D7C1526">
      <w:pPr>
        <w:pStyle w:val="6"/>
        <w:spacing w:before="93"/>
        <w:rPr>
          <w:rFonts w:hAnsi="Calibri" w:cs="仿宋"/>
          <w:sz w:val="32"/>
          <w:szCs w:val="32"/>
        </w:rPr>
      </w:pPr>
    </w:p>
    <w:p w14:paraId="470A557A">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2"/>
      <w:bookmarkEnd w:id="53"/>
      <w:bookmarkStart w:id="54" w:name="_Toc15396619"/>
    </w:p>
    <w:p w14:paraId="3E7B3C2C">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06594CCF">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2CCA0ECA">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2420AE30">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2F6ACB4E">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2238736E">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5A59156A">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68B850AE">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0D097DEE">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2FB7BC17">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2533F7EF">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1FE9B793">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1560393E">
      <w:pPr>
        <w:pStyle w:val="4"/>
        <w:rPr>
          <w:rStyle w:val="28"/>
          <w:rFonts w:hint="eastAsia" w:ascii="仿宋" w:hAnsi="仿宋" w:eastAsia="仿宋"/>
          <w:b w:val="0"/>
          <w:bCs w:val="0"/>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p w14:paraId="75D38CEE">
      <w:pPr>
        <w:rPr>
          <w:rStyle w:val="28"/>
          <w:rFonts w:hint="eastAsia" w:ascii="仿宋" w:hAnsi="仿宋" w:eastAsia="仿宋"/>
          <w:b w:val="0"/>
          <w:bCs w:val="0"/>
        </w:rPr>
      </w:pPr>
    </w:p>
    <w:p w14:paraId="7BAE3AA4">
      <w:pPr>
        <w:rPr>
          <w:rStyle w:val="28"/>
          <w:rFonts w:hint="eastAsia" w:ascii="仿宋" w:hAnsi="仿宋" w:eastAsia="仿宋"/>
          <w:b w:val="0"/>
          <w:bCs w:val="0"/>
        </w:rPr>
      </w:pPr>
    </w:p>
    <w:p w14:paraId="25B472A1">
      <w:pPr>
        <w:pStyle w:val="2"/>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tbl>
      <w:tblPr>
        <w:tblStyle w:val="15"/>
        <w:tblW w:w="12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39"/>
        <w:gridCol w:w="636"/>
        <w:gridCol w:w="1773"/>
        <w:gridCol w:w="4812"/>
        <w:gridCol w:w="636"/>
        <w:gridCol w:w="1538"/>
      </w:tblGrid>
      <w:tr w14:paraId="289BF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2734" w:type="dxa"/>
            <w:gridSpan w:val="6"/>
            <w:tcBorders>
              <w:top w:val="nil"/>
              <w:left w:val="nil"/>
              <w:bottom w:val="nil"/>
              <w:right w:val="nil"/>
            </w:tcBorders>
            <w:shd w:val="clear" w:color="auto" w:fill="auto"/>
            <w:noWrap/>
            <w:vAlign w:val="center"/>
          </w:tcPr>
          <w:p w14:paraId="31E50ED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收入支出决算总表</w:t>
            </w:r>
          </w:p>
        </w:tc>
      </w:tr>
      <w:tr w14:paraId="088EB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14:paraId="6AD60F9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AEAA0C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6CE4A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5B5BD8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163316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541F7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财决公开01表</w:t>
            </w:r>
          </w:p>
        </w:tc>
      </w:tr>
      <w:tr w14:paraId="366AE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2"/>
            <w:tcBorders>
              <w:top w:val="nil"/>
              <w:left w:val="nil"/>
              <w:bottom w:val="nil"/>
              <w:right w:val="nil"/>
            </w:tcBorders>
            <w:shd w:val="clear" w:color="auto" w:fill="auto"/>
            <w:noWrap/>
            <w:vAlign w:val="bottom"/>
          </w:tcPr>
          <w:p w14:paraId="5B38CF8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单位名称：大竹县动物疫病预防控制中心</w:t>
            </w:r>
          </w:p>
        </w:tc>
        <w:tc>
          <w:tcPr>
            <w:tcW w:w="0" w:type="auto"/>
            <w:gridSpan w:val="2"/>
            <w:tcBorders>
              <w:top w:val="nil"/>
              <w:left w:val="nil"/>
              <w:bottom w:val="nil"/>
              <w:right w:val="nil"/>
            </w:tcBorders>
            <w:shd w:val="clear" w:color="auto" w:fill="auto"/>
            <w:noWrap/>
            <w:vAlign w:val="center"/>
          </w:tcPr>
          <w:p w14:paraId="340DC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0" w:type="auto"/>
            <w:tcBorders>
              <w:top w:val="nil"/>
              <w:left w:val="nil"/>
              <w:bottom w:val="nil"/>
              <w:right w:val="nil"/>
            </w:tcBorders>
            <w:shd w:val="clear" w:color="auto" w:fill="auto"/>
            <w:noWrap/>
            <w:vAlign w:val="bottom"/>
          </w:tcPr>
          <w:p w14:paraId="29F3148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CB4E9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A890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5748"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48378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698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14771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08197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39"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10C6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60B5F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77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6835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481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8CA4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C579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538"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C48E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19AC0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39"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B714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E01E22A">
            <w:pPr>
              <w:jc w:val="center"/>
              <w:rPr>
                <w:rFonts w:hint="eastAsia" w:ascii="宋体" w:hAnsi="宋体" w:eastAsia="宋体" w:cs="宋体"/>
                <w:i w:val="0"/>
                <w:iCs w:val="0"/>
                <w:color w:val="000000"/>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D342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2199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FF46030">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B441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5923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60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9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B1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09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E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671C">
            <w:pPr>
              <w:jc w:val="right"/>
              <w:rPr>
                <w:rFonts w:hint="eastAsia" w:ascii="宋体" w:hAnsi="宋体" w:eastAsia="宋体" w:cs="宋体"/>
                <w:i w:val="0"/>
                <w:iCs w:val="0"/>
                <w:color w:val="000000"/>
                <w:sz w:val="18"/>
                <w:szCs w:val="18"/>
                <w:u w:val="none"/>
              </w:rPr>
            </w:pPr>
          </w:p>
        </w:tc>
      </w:tr>
      <w:tr w14:paraId="0DAEF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4F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F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34C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99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1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2666">
            <w:pPr>
              <w:jc w:val="right"/>
              <w:rPr>
                <w:rFonts w:hint="eastAsia" w:ascii="宋体" w:hAnsi="宋体" w:eastAsia="宋体" w:cs="宋体"/>
                <w:i w:val="0"/>
                <w:iCs w:val="0"/>
                <w:color w:val="000000"/>
                <w:sz w:val="18"/>
                <w:szCs w:val="18"/>
                <w:u w:val="none"/>
              </w:rPr>
            </w:pPr>
          </w:p>
        </w:tc>
      </w:tr>
      <w:tr w14:paraId="5BE0F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87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7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8A0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FE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8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57B8">
            <w:pPr>
              <w:jc w:val="right"/>
              <w:rPr>
                <w:rFonts w:hint="eastAsia" w:ascii="宋体" w:hAnsi="宋体" w:eastAsia="宋体" w:cs="宋体"/>
                <w:i w:val="0"/>
                <w:iCs w:val="0"/>
                <w:color w:val="000000"/>
                <w:sz w:val="18"/>
                <w:szCs w:val="18"/>
                <w:u w:val="none"/>
              </w:rPr>
            </w:pPr>
          </w:p>
        </w:tc>
      </w:tr>
      <w:tr w14:paraId="12FC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07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C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241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2C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3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C0E5">
            <w:pPr>
              <w:jc w:val="right"/>
              <w:rPr>
                <w:rFonts w:hint="eastAsia" w:ascii="宋体" w:hAnsi="宋体" w:eastAsia="宋体" w:cs="宋体"/>
                <w:i w:val="0"/>
                <w:iCs w:val="0"/>
                <w:color w:val="000000"/>
                <w:sz w:val="18"/>
                <w:szCs w:val="18"/>
                <w:u w:val="none"/>
              </w:rPr>
            </w:pPr>
          </w:p>
        </w:tc>
      </w:tr>
      <w:tr w14:paraId="143E4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DE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C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E30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C4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E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82FA">
            <w:pPr>
              <w:jc w:val="right"/>
              <w:rPr>
                <w:rFonts w:hint="eastAsia" w:ascii="宋体" w:hAnsi="宋体" w:eastAsia="宋体" w:cs="宋体"/>
                <w:i w:val="0"/>
                <w:iCs w:val="0"/>
                <w:color w:val="000000"/>
                <w:sz w:val="18"/>
                <w:szCs w:val="18"/>
                <w:u w:val="none"/>
              </w:rPr>
            </w:pPr>
          </w:p>
        </w:tc>
      </w:tr>
      <w:tr w14:paraId="59823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57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3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C4B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AAB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A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D0DF">
            <w:pPr>
              <w:jc w:val="right"/>
              <w:rPr>
                <w:rFonts w:hint="eastAsia" w:ascii="宋体" w:hAnsi="宋体" w:eastAsia="宋体" w:cs="宋体"/>
                <w:i w:val="0"/>
                <w:iCs w:val="0"/>
                <w:color w:val="000000"/>
                <w:sz w:val="18"/>
                <w:szCs w:val="18"/>
                <w:u w:val="none"/>
              </w:rPr>
            </w:pPr>
          </w:p>
        </w:tc>
      </w:tr>
      <w:tr w14:paraId="09B23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7F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D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5CF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B8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7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86DE">
            <w:pPr>
              <w:jc w:val="right"/>
              <w:rPr>
                <w:rFonts w:hint="eastAsia" w:ascii="宋体" w:hAnsi="宋体" w:eastAsia="宋体" w:cs="宋体"/>
                <w:i w:val="0"/>
                <w:iCs w:val="0"/>
                <w:color w:val="000000"/>
                <w:sz w:val="18"/>
                <w:szCs w:val="18"/>
                <w:u w:val="none"/>
              </w:rPr>
            </w:pPr>
          </w:p>
        </w:tc>
      </w:tr>
      <w:tr w14:paraId="3BEBA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01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C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C36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25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7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9A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46.04</w:t>
            </w:r>
          </w:p>
        </w:tc>
      </w:tr>
      <w:tr w14:paraId="4B5E9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4C64">
            <w:pPr>
              <w:jc w:val="lef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B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D02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84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7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44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w:t>
            </w:r>
          </w:p>
        </w:tc>
      </w:tr>
      <w:tr w14:paraId="1BFE7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C469">
            <w:pPr>
              <w:jc w:val="lef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2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972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5D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4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AF2D">
            <w:pPr>
              <w:jc w:val="right"/>
              <w:rPr>
                <w:rFonts w:hint="eastAsia" w:ascii="宋体" w:hAnsi="宋体" w:eastAsia="宋体" w:cs="宋体"/>
                <w:i w:val="0"/>
                <w:iCs w:val="0"/>
                <w:color w:val="000000"/>
                <w:sz w:val="18"/>
                <w:szCs w:val="18"/>
                <w:u w:val="none"/>
              </w:rPr>
            </w:pPr>
          </w:p>
        </w:tc>
      </w:tr>
      <w:tr w14:paraId="3F3B2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169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9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E4A5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B7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7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C3DC">
            <w:pPr>
              <w:jc w:val="right"/>
              <w:rPr>
                <w:rFonts w:hint="eastAsia" w:ascii="宋体" w:hAnsi="宋体" w:eastAsia="宋体" w:cs="宋体"/>
                <w:i w:val="0"/>
                <w:iCs w:val="0"/>
                <w:color w:val="000000"/>
                <w:sz w:val="18"/>
                <w:szCs w:val="18"/>
                <w:u w:val="none"/>
              </w:rPr>
            </w:pPr>
          </w:p>
        </w:tc>
      </w:tr>
      <w:tr w14:paraId="789BF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EB63">
            <w:pPr>
              <w:jc w:val="lef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1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21A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27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D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B1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294.63</w:t>
            </w:r>
          </w:p>
        </w:tc>
      </w:tr>
      <w:tr w14:paraId="17267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43F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5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5A5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35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9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0379">
            <w:pPr>
              <w:jc w:val="right"/>
              <w:rPr>
                <w:rFonts w:hint="eastAsia" w:ascii="宋体" w:hAnsi="宋体" w:eastAsia="宋体" w:cs="宋体"/>
                <w:i w:val="0"/>
                <w:iCs w:val="0"/>
                <w:color w:val="000000"/>
                <w:sz w:val="18"/>
                <w:szCs w:val="18"/>
                <w:u w:val="none"/>
              </w:rPr>
            </w:pPr>
          </w:p>
        </w:tc>
      </w:tr>
      <w:tr w14:paraId="55A10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C9D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0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116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79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9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930F">
            <w:pPr>
              <w:jc w:val="right"/>
              <w:rPr>
                <w:rFonts w:hint="eastAsia" w:ascii="宋体" w:hAnsi="宋体" w:eastAsia="宋体" w:cs="宋体"/>
                <w:i w:val="0"/>
                <w:iCs w:val="0"/>
                <w:color w:val="000000"/>
                <w:sz w:val="18"/>
                <w:szCs w:val="18"/>
                <w:u w:val="none"/>
              </w:rPr>
            </w:pPr>
          </w:p>
        </w:tc>
      </w:tr>
      <w:tr w14:paraId="6A74F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9F6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6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194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A3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8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B5AE">
            <w:pPr>
              <w:jc w:val="right"/>
              <w:rPr>
                <w:rFonts w:hint="eastAsia" w:ascii="宋体" w:hAnsi="宋体" w:eastAsia="宋体" w:cs="宋体"/>
                <w:i w:val="0"/>
                <w:iCs w:val="0"/>
                <w:color w:val="000000"/>
                <w:sz w:val="18"/>
                <w:szCs w:val="18"/>
                <w:u w:val="none"/>
              </w:rPr>
            </w:pPr>
          </w:p>
        </w:tc>
      </w:tr>
      <w:tr w14:paraId="401A1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9FE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7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170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A9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4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926A">
            <w:pPr>
              <w:jc w:val="right"/>
              <w:rPr>
                <w:rFonts w:hint="eastAsia" w:ascii="宋体" w:hAnsi="宋体" w:eastAsia="宋体" w:cs="宋体"/>
                <w:i w:val="0"/>
                <w:iCs w:val="0"/>
                <w:color w:val="000000"/>
                <w:sz w:val="18"/>
                <w:szCs w:val="18"/>
                <w:u w:val="none"/>
              </w:rPr>
            </w:pPr>
          </w:p>
        </w:tc>
      </w:tr>
      <w:tr w14:paraId="4E9FC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2433">
            <w:pPr>
              <w:jc w:val="lef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1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60E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7B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2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6D10">
            <w:pPr>
              <w:jc w:val="right"/>
              <w:rPr>
                <w:rFonts w:hint="eastAsia" w:ascii="宋体" w:hAnsi="宋体" w:eastAsia="宋体" w:cs="宋体"/>
                <w:i w:val="0"/>
                <w:iCs w:val="0"/>
                <w:color w:val="000000"/>
                <w:sz w:val="18"/>
                <w:szCs w:val="18"/>
                <w:u w:val="none"/>
              </w:rPr>
            </w:pPr>
          </w:p>
        </w:tc>
      </w:tr>
      <w:tr w14:paraId="7B8CA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8614">
            <w:pPr>
              <w:jc w:val="lef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4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9B7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04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A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B385">
            <w:pPr>
              <w:jc w:val="right"/>
              <w:rPr>
                <w:rFonts w:hint="eastAsia" w:ascii="宋体" w:hAnsi="宋体" w:eastAsia="宋体" w:cs="宋体"/>
                <w:i w:val="0"/>
                <w:iCs w:val="0"/>
                <w:color w:val="000000"/>
                <w:sz w:val="18"/>
                <w:szCs w:val="18"/>
                <w:u w:val="none"/>
              </w:rPr>
            </w:pPr>
          </w:p>
        </w:tc>
      </w:tr>
      <w:tr w14:paraId="34C9A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4D0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2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5A3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38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E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09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25.55</w:t>
            </w:r>
          </w:p>
        </w:tc>
      </w:tr>
      <w:tr w14:paraId="7EACD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36F2">
            <w:pPr>
              <w:jc w:val="lef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6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836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E8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4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D6BF">
            <w:pPr>
              <w:jc w:val="right"/>
              <w:rPr>
                <w:rFonts w:hint="eastAsia" w:ascii="宋体" w:hAnsi="宋体" w:eastAsia="宋体" w:cs="宋体"/>
                <w:i w:val="0"/>
                <w:iCs w:val="0"/>
                <w:color w:val="000000"/>
                <w:sz w:val="18"/>
                <w:szCs w:val="18"/>
                <w:u w:val="none"/>
              </w:rPr>
            </w:pPr>
          </w:p>
        </w:tc>
      </w:tr>
      <w:tr w14:paraId="05513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382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1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45F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A6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1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945F">
            <w:pPr>
              <w:jc w:val="right"/>
              <w:rPr>
                <w:rFonts w:hint="eastAsia" w:ascii="宋体" w:hAnsi="宋体" w:eastAsia="宋体" w:cs="宋体"/>
                <w:i w:val="0"/>
                <w:iCs w:val="0"/>
                <w:color w:val="000000"/>
                <w:sz w:val="18"/>
                <w:szCs w:val="18"/>
                <w:u w:val="none"/>
              </w:rPr>
            </w:pPr>
          </w:p>
        </w:tc>
      </w:tr>
      <w:tr w14:paraId="2D654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EAA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B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CBE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FC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5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81B2">
            <w:pPr>
              <w:jc w:val="right"/>
              <w:rPr>
                <w:rFonts w:hint="eastAsia" w:ascii="宋体" w:hAnsi="宋体" w:eastAsia="宋体" w:cs="宋体"/>
                <w:i w:val="0"/>
                <w:iCs w:val="0"/>
                <w:color w:val="000000"/>
                <w:sz w:val="18"/>
                <w:szCs w:val="18"/>
                <w:u w:val="none"/>
              </w:rPr>
            </w:pPr>
          </w:p>
        </w:tc>
      </w:tr>
      <w:tr w14:paraId="663F0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F70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0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01F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56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D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E95D">
            <w:pPr>
              <w:jc w:val="right"/>
              <w:rPr>
                <w:rFonts w:hint="eastAsia" w:ascii="宋体" w:hAnsi="宋体" w:eastAsia="宋体" w:cs="宋体"/>
                <w:i w:val="0"/>
                <w:iCs w:val="0"/>
                <w:color w:val="000000"/>
                <w:sz w:val="18"/>
                <w:szCs w:val="18"/>
                <w:u w:val="none"/>
              </w:rPr>
            </w:pPr>
          </w:p>
        </w:tc>
      </w:tr>
      <w:tr w14:paraId="7A256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2BB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A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D4D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B0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5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BDA6">
            <w:pPr>
              <w:jc w:val="right"/>
              <w:rPr>
                <w:rFonts w:hint="eastAsia" w:ascii="宋体" w:hAnsi="宋体" w:eastAsia="宋体" w:cs="宋体"/>
                <w:i w:val="0"/>
                <w:iCs w:val="0"/>
                <w:color w:val="000000"/>
                <w:sz w:val="18"/>
                <w:szCs w:val="18"/>
                <w:u w:val="none"/>
              </w:rPr>
            </w:pPr>
          </w:p>
        </w:tc>
      </w:tr>
      <w:tr w14:paraId="7247C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1CF8">
            <w:pPr>
              <w:jc w:val="lef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3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10B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60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F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A0AA">
            <w:pPr>
              <w:jc w:val="right"/>
              <w:rPr>
                <w:rFonts w:hint="eastAsia" w:ascii="宋体" w:hAnsi="宋体" w:eastAsia="宋体" w:cs="宋体"/>
                <w:i w:val="0"/>
                <w:iCs w:val="0"/>
                <w:color w:val="000000"/>
                <w:sz w:val="18"/>
                <w:szCs w:val="18"/>
                <w:u w:val="none"/>
              </w:rPr>
            </w:pPr>
          </w:p>
        </w:tc>
      </w:tr>
      <w:tr w14:paraId="1822D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C9A1">
            <w:pPr>
              <w:jc w:val="lef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1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791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B7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2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BCC8">
            <w:pPr>
              <w:jc w:val="right"/>
              <w:rPr>
                <w:rFonts w:hint="eastAsia" w:ascii="宋体" w:hAnsi="宋体" w:eastAsia="宋体" w:cs="宋体"/>
                <w:i w:val="0"/>
                <w:iCs w:val="0"/>
                <w:color w:val="000000"/>
                <w:sz w:val="18"/>
                <w:szCs w:val="18"/>
                <w:u w:val="none"/>
              </w:rPr>
            </w:pPr>
          </w:p>
        </w:tc>
      </w:tr>
      <w:tr w14:paraId="6E4F3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35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D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1A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9A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F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78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377.49</w:t>
            </w:r>
          </w:p>
        </w:tc>
      </w:tr>
      <w:tr w14:paraId="614DF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64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F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538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8A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0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53B1">
            <w:pPr>
              <w:jc w:val="right"/>
              <w:rPr>
                <w:rFonts w:hint="eastAsia" w:ascii="宋体" w:hAnsi="宋体" w:eastAsia="宋体" w:cs="宋体"/>
                <w:i w:val="0"/>
                <w:iCs w:val="0"/>
                <w:color w:val="000000"/>
                <w:sz w:val="18"/>
                <w:szCs w:val="18"/>
                <w:u w:val="none"/>
              </w:rPr>
            </w:pPr>
          </w:p>
        </w:tc>
      </w:tr>
      <w:tr w14:paraId="5A532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68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1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2D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28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7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30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0.37</w:t>
            </w:r>
          </w:p>
        </w:tc>
      </w:tr>
      <w:tr w14:paraId="52A97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29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E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2E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ED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6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4B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377.87</w:t>
            </w:r>
          </w:p>
        </w:tc>
      </w:tr>
    </w:tbl>
    <w:p w14:paraId="21A28D11"/>
    <w:p w14:paraId="00CF8029">
      <w:pPr>
        <w:pStyle w:val="2"/>
      </w:pPr>
    </w:p>
    <w:p w14:paraId="05F82BE7"/>
    <w:p w14:paraId="3062146D"/>
    <w:tbl>
      <w:tblPr>
        <w:tblStyle w:val="15"/>
        <w:tblW w:w="12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16"/>
        <w:gridCol w:w="436"/>
        <w:gridCol w:w="436"/>
        <w:gridCol w:w="3096"/>
        <w:gridCol w:w="796"/>
        <w:gridCol w:w="797"/>
        <w:gridCol w:w="469"/>
        <w:gridCol w:w="468"/>
        <w:gridCol w:w="468"/>
        <w:gridCol w:w="468"/>
        <w:gridCol w:w="1516"/>
      </w:tblGrid>
      <w:tr w14:paraId="4FEA3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2763" w:type="dxa"/>
            <w:gridSpan w:val="11"/>
            <w:tcBorders>
              <w:top w:val="nil"/>
              <w:left w:val="nil"/>
              <w:bottom w:val="nil"/>
              <w:right w:val="nil"/>
            </w:tcBorders>
            <w:shd w:val="clear" w:color="auto" w:fill="auto"/>
            <w:noWrap/>
            <w:vAlign w:val="center"/>
          </w:tcPr>
          <w:p w14:paraId="6FAA6C1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收入决算表</w:t>
            </w:r>
          </w:p>
        </w:tc>
      </w:tr>
      <w:tr w14:paraId="4ED89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14:paraId="2D32D0D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94003A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B514E7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3BD815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7B05C4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4CF28F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646DEF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48F70A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7CBFA8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4F2AE6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9CFC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财决公开02表</w:t>
            </w:r>
          </w:p>
        </w:tc>
      </w:tr>
      <w:tr w14:paraId="34DC9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bottom"/>
          </w:tcPr>
          <w:p w14:paraId="06DA485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单位名称：大竹县动物疫病预防控制中心</w:t>
            </w:r>
          </w:p>
        </w:tc>
        <w:tc>
          <w:tcPr>
            <w:tcW w:w="0" w:type="auto"/>
            <w:tcBorders>
              <w:top w:val="nil"/>
              <w:left w:val="nil"/>
              <w:bottom w:val="nil"/>
              <w:right w:val="nil"/>
            </w:tcBorders>
            <w:shd w:val="clear" w:color="auto" w:fill="auto"/>
            <w:noWrap/>
            <w:vAlign w:val="bottom"/>
          </w:tcPr>
          <w:p w14:paraId="763722C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BC2C8F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1DAD95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647BD9F">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auto" w:fill="auto"/>
            <w:noWrap/>
            <w:vAlign w:val="center"/>
          </w:tcPr>
          <w:p w14:paraId="09AD2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0" w:type="auto"/>
            <w:tcBorders>
              <w:top w:val="nil"/>
              <w:left w:val="nil"/>
              <w:bottom w:val="nil"/>
              <w:right w:val="nil"/>
            </w:tcBorders>
            <w:shd w:val="clear" w:color="auto" w:fill="auto"/>
            <w:noWrap/>
            <w:vAlign w:val="bottom"/>
          </w:tcPr>
          <w:p w14:paraId="43E4E13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CB1B7F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209A059">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CBB9A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E58B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033"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7CC3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支出功能分类科目编码</w:t>
            </w:r>
          </w:p>
        </w:tc>
        <w:tc>
          <w:tcPr>
            <w:tcW w:w="303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1E186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2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20F7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D92C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18321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1EBC4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7562B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7D062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849F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0BA13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033"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53F4795">
            <w:pPr>
              <w:jc w:val="center"/>
              <w:rPr>
                <w:rFonts w:hint="eastAsia" w:ascii="宋体" w:hAnsi="宋体" w:eastAsia="宋体" w:cs="宋体"/>
                <w:i w:val="0"/>
                <w:iCs w:val="0"/>
                <w:color w:val="000000"/>
                <w:sz w:val="22"/>
                <w:szCs w:val="22"/>
                <w:u w:val="none"/>
              </w:rPr>
            </w:pPr>
          </w:p>
        </w:tc>
        <w:tc>
          <w:tcPr>
            <w:tcW w:w="303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14175B5">
            <w:pPr>
              <w:jc w:val="center"/>
              <w:rPr>
                <w:rFonts w:hint="eastAsia" w:ascii="宋体" w:hAnsi="宋体" w:eastAsia="宋体" w:cs="宋体"/>
                <w:i w:val="0"/>
                <w:iCs w:val="0"/>
                <w:color w:val="000000"/>
                <w:sz w:val="22"/>
                <w:szCs w:val="22"/>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9685866">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932774F">
            <w:pPr>
              <w:jc w:val="center"/>
              <w:rPr>
                <w:rFonts w:hint="eastAsia" w:ascii="宋体" w:hAnsi="宋体" w:eastAsia="宋体" w:cs="宋体"/>
                <w:i w:val="0"/>
                <w:iCs w:val="0"/>
                <w:color w:val="000000"/>
                <w:sz w:val="22"/>
                <w:szCs w:val="22"/>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4BD0999">
            <w:pPr>
              <w:jc w:val="center"/>
              <w:rPr>
                <w:rFonts w:hint="eastAsia" w:ascii="宋体" w:hAnsi="宋体" w:eastAsia="宋体" w:cs="宋体"/>
                <w:i w:val="0"/>
                <w:iCs w:val="0"/>
                <w:color w:val="000000"/>
                <w:sz w:val="22"/>
                <w:szCs w:val="22"/>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638BBE8">
            <w:pPr>
              <w:jc w:val="center"/>
              <w:rPr>
                <w:rFonts w:hint="eastAsia" w:ascii="宋体" w:hAnsi="宋体" w:eastAsia="宋体" w:cs="宋体"/>
                <w:i w:val="0"/>
                <w:iCs w:val="0"/>
                <w:color w:val="000000"/>
                <w:sz w:val="22"/>
                <w:szCs w:val="22"/>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A8E9158">
            <w:pPr>
              <w:jc w:val="center"/>
              <w:rPr>
                <w:rFonts w:hint="eastAsia" w:ascii="宋体" w:hAnsi="宋体" w:eastAsia="宋体" w:cs="宋体"/>
                <w:i w:val="0"/>
                <w:iCs w:val="0"/>
                <w:color w:val="000000"/>
                <w:sz w:val="22"/>
                <w:szCs w:val="22"/>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89B28B6">
            <w:pPr>
              <w:jc w:val="center"/>
              <w:rPr>
                <w:rFonts w:hint="eastAsia" w:ascii="宋体" w:hAnsi="宋体" w:eastAsia="宋体" w:cs="宋体"/>
                <w:i w:val="0"/>
                <w:iCs w:val="0"/>
                <w:color w:val="000000"/>
                <w:sz w:val="22"/>
                <w:szCs w:val="22"/>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38BF61F">
            <w:pPr>
              <w:jc w:val="center"/>
              <w:rPr>
                <w:rFonts w:hint="eastAsia" w:ascii="宋体" w:hAnsi="宋体" w:eastAsia="宋体" w:cs="宋体"/>
                <w:i w:val="0"/>
                <w:iCs w:val="0"/>
                <w:color w:val="000000"/>
                <w:sz w:val="22"/>
                <w:szCs w:val="22"/>
                <w:u w:val="none"/>
              </w:rPr>
            </w:pPr>
          </w:p>
        </w:tc>
      </w:tr>
      <w:tr w14:paraId="6D43B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033"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EC88CD6">
            <w:pPr>
              <w:jc w:val="center"/>
              <w:rPr>
                <w:rFonts w:hint="eastAsia" w:ascii="宋体" w:hAnsi="宋体" w:eastAsia="宋体" w:cs="宋体"/>
                <w:i w:val="0"/>
                <w:iCs w:val="0"/>
                <w:color w:val="000000"/>
                <w:sz w:val="22"/>
                <w:szCs w:val="22"/>
                <w:u w:val="none"/>
              </w:rPr>
            </w:pPr>
          </w:p>
        </w:tc>
        <w:tc>
          <w:tcPr>
            <w:tcW w:w="3038"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42C8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2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D7BA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123A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EE44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0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B5AF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0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350F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0CA0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0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54A6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1EA71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43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A41C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1B24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169"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6147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038"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60B4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CE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374.49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3F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374.49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244C">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D75F">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35F9">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B1D8">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CF96">
            <w:pPr>
              <w:jc w:val="right"/>
              <w:rPr>
                <w:rFonts w:hint="eastAsia" w:ascii="宋体" w:hAnsi="宋体" w:eastAsia="宋体" w:cs="宋体"/>
                <w:i w:val="0"/>
                <w:iCs w:val="0"/>
                <w:color w:val="000000"/>
                <w:sz w:val="18"/>
                <w:szCs w:val="18"/>
                <w:u w:val="none"/>
              </w:rPr>
            </w:pPr>
          </w:p>
        </w:tc>
      </w:tr>
      <w:tr w14:paraId="25C76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BE0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726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57B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FE4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0BD4">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EB27">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A518">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F81A">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2FB3">
            <w:pPr>
              <w:jc w:val="right"/>
              <w:rPr>
                <w:rFonts w:hint="eastAsia" w:ascii="宋体" w:hAnsi="宋体" w:eastAsia="宋体" w:cs="宋体"/>
                <w:b/>
                <w:bCs/>
                <w:i w:val="0"/>
                <w:iCs w:val="0"/>
                <w:color w:val="000000"/>
                <w:sz w:val="18"/>
                <w:szCs w:val="18"/>
                <w:u w:val="none"/>
              </w:rPr>
            </w:pPr>
          </w:p>
        </w:tc>
      </w:tr>
      <w:tr w14:paraId="69437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F39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7D2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F3A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669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FC3E">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5D72">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13AD">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6E52">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E729">
            <w:pPr>
              <w:jc w:val="right"/>
              <w:rPr>
                <w:rFonts w:hint="eastAsia" w:ascii="宋体" w:hAnsi="宋体" w:eastAsia="宋体" w:cs="宋体"/>
                <w:b/>
                <w:bCs/>
                <w:i w:val="0"/>
                <w:iCs w:val="0"/>
                <w:color w:val="000000"/>
                <w:sz w:val="18"/>
                <w:szCs w:val="18"/>
                <w:u w:val="none"/>
              </w:rPr>
            </w:pPr>
          </w:p>
        </w:tc>
      </w:tr>
      <w:tr w14:paraId="4C2B5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74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E2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55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F5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3DC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E22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114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702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2443">
            <w:pPr>
              <w:jc w:val="right"/>
              <w:rPr>
                <w:rFonts w:hint="eastAsia" w:ascii="宋体" w:hAnsi="宋体" w:eastAsia="宋体" w:cs="宋体"/>
                <w:i w:val="0"/>
                <w:iCs w:val="0"/>
                <w:color w:val="000000"/>
                <w:sz w:val="18"/>
                <w:szCs w:val="18"/>
                <w:u w:val="none"/>
              </w:rPr>
            </w:pPr>
          </w:p>
        </w:tc>
      </w:tr>
      <w:tr w14:paraId="36CD6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E3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19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9C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5B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7FD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202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1EA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367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9E28">
            <w:pPr>
              <w:jc w:val="right"/>
              <w:rPr>
                <w:rFonts w:hint="eastAsia" w:ascii="宋体" w:hAnsi="宋体" w:eastAsia="宋体" w:cs="宋体"/>
                <w:i w:val="0"/>
                <w:iCs w:val="0"/>
                <w:color w:val="000000"/>
                <w:sz w:val="18"/>
                <w:szCs w:val="18"/>
                <w:u w:val="none"/>
              </w:rPr>
            </w:pPr>
          </w:p>
        </w:tc>
      </w:tr>
      <w:tr w14:paraId="5CA34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1B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19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5A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C3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03E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06F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EA7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F1A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1677">
            <w:pPr>
              <w:jc w:val="right"/>
              <w:rPr>
                <w:rFonts w:hint="eastAsia" w:ascii="宋体" w:hAnsi="宋体" w:eastAsia="宋体" w:cs="宋体"/>
                <w:i w:val="0"/>
                <w:iCs w:val="0"/>
                <w:color w:val="000000"/>
                <w:sz w:val="18"/>
                <w:szCs w:val="18"/>
                <w:u w:val="none"/>
              </w:rPr>
            </w:pPr>
          </w:p>
        </w:tc>
      </w:tr>
      <w:tr w14:paraId="43ACD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BC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50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77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44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440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428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969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098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D8DC">
            <w:pPr>
              <w:jc w:val="right"/>
              <w:rPr>
                <w:rFonts w:hint="eastAsia" w:ascii="宋体" w:hAnsi="宋体" w:eastAsia="宋体" w:cs="宋体"/>
                <w:i w:val="0"/>
                <w:iCs w:val="0"/>
                <w:color w:val="000000"/>
                <w:sz w:val="18"/>
                <w:szCs w:val="18"/>
                <w:u w:val="none"/>
              </w:rPr>
            </w:pPr>
          </w:p>
        </w:tc>
      </w:tr>
      <w:tr w14:paraId="293FC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E60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795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450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267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0A98">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2591">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08D8">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2B18">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7F33">
            <w:pPr>
              <w:jc w:val="right"/>
              <w:rPr>
                <w:rFonts w:hint="eastAsia" w:ascii="宋体" w:hAnsi="宋体" w:eastAsia="宋体" w:cs="宋体"/>
                <w:b/>
                <w:bCs/>
                <w:i w:val="0"/>
                <w:iCs w:val="0"/>
                <w:color w:val="000000"/>
                <w:sz w:val="18"/>
                <w:szCs w:val="18"/>
                <w:u w:val="none"/>
              </w:rPr>
            </w:pPr>
          </w:p>
        </w:tc>
      </w:tr>
      <w:tr w14:paraId="4DCD9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1C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6D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B0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3B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DBA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3CF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93E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572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92E4">
            <w:pPr>
              <w:jc w:val="right"/>
              <w:rPr>
                <w:rFonts w:hint="eastAsia" w:ascii="宋体" w:hAnsi="宋体" w:eastAsia="宋体" w:cs="宋体"/>
                <w:i w:val="0"/>
                <w:iCs w:val="0"/>
                <w:color w:val="000000"/>
                <w:sz w:val="18"/>
                <w:szCs w:val="18"/>
                <w:u w:val="none"/>
              </w:rPr>
            </w:pPr>
          </w:p>
        </w:tc>
      </w:tr>
      <w:tr w14:paraId="6C42B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EA2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08A6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1FF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E1C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FCE8">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861E">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2179">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8044">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A5DB">
            <w:pPr>
              <w:jc w:val="right"/>
              <w:rPr>
                <w:rFonts w:hint="eastAsia" w:ascii="宋体" w:hAnsi="宋体" w:eastAsia="宋体" w:cs="宋体"/>
                <w:b/>
                <w:bCs/>
                <w:i w:val="0"/>
                <w:iCs w:val="0"/>
                <w:color w:val="000000"/>
                <w:sz w:val="18"/>
                <w:szCs w:val="18"/>
                <w:u w:val="none"/>
              </w:rPr>
            </w:pPr>
          </w:p>
        </w:tc>
      </w:tr>
      <w:tr w14:paraId="315A0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338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F91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9DE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BB2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251B">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2338">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8708">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C9AD">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974E">
            <w:pPr>
              <w:jc w:val="right"/>
              <w:rPr>
                <w:rFonts w:hint="eastAsia" w:ascii="宋体" w:hAnsi="宋体" w:eastAsia="宋体" w:cs="宋体"/>
                <w:b/>
                <w:bCs/>
                <w:i w:val="0"/>
                <w:iCs w:val="0"/>
                <w:color w:val="000000"/>
                <w:sz w:val="18"/>
                <w:szCs w:val="18"/>
                <w:u w:val="none"/>
              </w:rPr>
            </w:pPr>
          </w:p>
        </w:tc>
      </w:tr>
      <w:tr w14:paraId="6EF65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7F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20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97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F2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8C7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8A9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CC0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923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7E68">
            <w:pPr>
              <w:jc w:val="right"/>
              <w:rPr>
                <w:rFonts w:hint="eastAsia" w:ascii="宋体" w:hAnsi="宋体" w:eastAsia="宋体" w:cs="宋体"/>
                <w:i w:val="0"/>
                <w:iCs w:val="0"/>
                <w:color w:val="000000"/>
                <w:sz w:val="18"/>
                <w:szCs w:val="18"/>
                <w:u w:val="none"/>
              </w:rPr>
            </w:pPr>
          </w:p>
        </w:tc>
      </w:tr>
      <w:tr w14:paraId="52965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288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A1C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BF3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B38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64B0">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DDAB">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94BE">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DBEA">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8C1C">
            <w:pPr>
              <w:jc w:val="right"/>
              <w:rPr>
                <w:rFonts w:hint="eastAsia" w:ascii="宋体" w:hAnsi="宋体" w:eastAsia="宋体" w:cs="宋体"/>
                <w:b/>
                <w:bCs/>
                <w:i w:val="0"/>
                <w:iCs w:val="0"/>
                <w:color w:val="000000"/>
                <w:sz w:val="18"/>
                <w:szCs w:val="18"/>
                <w:u w:val="none"/>
              </w:rPr>
            </w:pPr>
          </w:p>
        </w:tc>
      </w:tr>
      <w:tr w14:paraId="6F950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65C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84C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A0B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CA3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2247">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0220">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E56D">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6527">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6020">
            <w:pPr>
              <w:jc w:val="right"/>
              <w:rPr>
                <w:rFonts w:hint="eastAsia" w:ascii="宋体" w:hAnsi="宋体" w:eastAsia="宋体" w:cs="宋体"/>
                <w:b/>
                <w:bCs/>
                <w:i w:val="0"/>
                <w:iCs w:val="0"/>
                <w:color w:val="000000"/>
                <w:sz w:val="18"/>
                <w:szCs w:val="18"/>
                <w:u w:val="none"/>
              </w:rPr>
            </w:pPr>
          </w:p>
        </w:tc>
      </w:tr>
      <w:tr w14:paraId="2FC05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39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BA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6B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58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0E3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372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10E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053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5447">
            <w:pPr>
              <w:jc w:val="right"/>
              <w:rPr>
                <w:rFonts w:hint="eastAsia" w:ascii="宋体" w:hAnsi="宋体" w:eastAsia="宋体" w:cs="宋体"/>
                <w:i w:val="0"/>
                <w:iCs w:val="0"/>
                <w:color w:val="000000"/>
                <w:sz w:val="18"/>
                <w:szCs w:val="18"/>
                <w:u w:val="none"/>
              </w:rPr>
            </w:pPr>
          </w:p>
        </w:tc>
      </w:tr>
      <w:tr w14:paraId="75E86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AF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FD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3D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1A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ECD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170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6A9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397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292A">
            <w:pPr>
              <w:jc w:val="right"/>
              <w:rPr>
                <w:rFonts w:hint="eastAsia" w:ascii="宋体" w:hAnsi="宋体" w:eastAsia="宋体" w:cs="宋体"/>
                <w:i w:val="0"/>
                <w:iCs w:val="0"/>
                <w:color w:val="000000"/>
                <w:sz w:val="18"/>
                <w:szCs w:val="18"/>
                <w:u w:val="none"/>
              </w:rPr>
            </w:pPr>
          </w:p>
        </w:tc>
      </w:tr>
      <w:tr w14:paraId="27EF6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3E8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32D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3FB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6A5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7438">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9E5A">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32D9">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F573">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988A">
            <w:pPr>
              <w:jc w:val="right"/>
              <w:rPr>
                <w:rFonts w:hint="eastAsia" w:ascii="宋体" w:hAnsi="宋体" w:eastAsia="宋体" w:cs="宋体"/>
                <w:b/>
                <w:bCs/>
                <w:i w:val="0"/>
                <w:iCs w:val="0"/>
                <w:color w:val="000000"/>
                <w:sz w:val="18"/>
                <w:szCs w:val="18"/>
                <w:u w:val="none"/>
              </w:rPr>
            </w:pPr>
          </w:p>
        </w:tc>
      </w:tr>
      <w:tr w14:paraId="34EF4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712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BB4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42A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58F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B575">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877C">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CE9C">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4FF0">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227D">
            <w:pPr>
              <w:jc w:val="right"/>
              <w:rPr>
                <w:rFonts w:hint="eastAsia" w:ascii="宋体" w:hAnsi="宋体" w:eastAsia="宋体" w:cs="宋体"/>
                <w:b/>
                <w:bCs/>
                <w:i w:val="0"/>
                <w:iCs w:val="0"/>
                <w:color w:val="000000"/>
                <w:sz w:val="18"/>
                <w:szCs w:val="18"/>
                <w:u w:val="none"/>
              </w:rPr>
            </w:pPr>
          </w:p>
        </w:tc>
      </w:tr>
      <w:tr w14:paraId="48A2B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E7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78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CC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C6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A43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607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569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042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DD4E">
            <w:pPr>
              <w:jc w:val="right"/>
              <w:rPr>
                <w:rFonts w:hint="eastAsia" w:ascii="宋体" w:hAnsi="宋体" w:eastAsia="宋体" w:cs="宋体"/>
                <w:i w:val="0"/>
                <w:iCs w:val="0"/>
                <w:color w:val="000000"/>
                <w:sz w:val="18"/>
                <w:szCs w:val="18"/>
                <w:u w:val="none"/>
              </w:rPr>
            </w:pPr>
          </w:p>
        </w:tc>
      </w:tr>
    </w:tbl>
    <w:p w14:paraId="623BFD80"/>
    <w:tbl>
      <w:tblPr>
        <w:tblStyle w:val="15"/>
        <w:tblW w:w="13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436"/>
        <w:gridCol w:w="436"/>
        <w:gridCol w:w="3455"/>
        <w:gridCol w:w="1604"/>
        <w:gridCol w:w="1604"/>
        <w:gridCol w:w="1518"/>
        <w:gridCol w:w="1066"/>
        <w:gridCol w:w="1066"/>
        <w:gridCol w:w="1516"/>
      </w:tblGrid>
      <w:tr w14:paraId="00ADE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3136" w:type="dxa"/>
            <w:gridSpan w:val="10"/>
            <w:tcBorders>
              <w:top w:val="nil"/>
              <w:left w:val="nil"/>
              <w:bottom w:val="nil"/>
              <w:right w:val="nil"/>
            </w:tcBorders>
            <w:shd w:val="clear" w:color="auto" w:fill="auto"/>
            <w:noWrap/>
            <w:vAlign w:val="center"/>
          </w:tcPr>
          <w:p w14:paraId="3D4F98F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支出决算表</w:t>
            </w:r>
          </w:p>
        </w:tc>
      </w:tr>
      <w:tr w14:paraId="32842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14:paraId="61C0FC4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8BA9D5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11C9DB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CFC934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AE1666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BD00BE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25EE5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E21A93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61116E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6C10A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财决公开03表</w:t>
            </w:r>
          </w:p>
        </w:tc>
      </w:tr>
      <w:tr w14:paraId="0CF3F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4"/>
            <w:tcBorders>
              <w:top w:val="nil"/>
              <w:left w:val="nil"/>
              <w:bottom w:val="nil"/>
              <w:right w:val="nil"/>
            </w:tcBorders>
            <w:shd w:val="clear" w:color="auto" w:fill="auto"/>
            <w:noWrap/>
            <w:vAlign w:val="center"/>
          </w:tcPr>
          <w:p w14:paraId="5863CC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单位名称：大竹县动物疫病预防控制中心</w:t>
            </w:r>
          </w:p>
        </w:tc>
        <w:tc>
          <w:tcPr>
            <w:tcW w:w="0" w:type="auto"/>
            <w:tcBorders>
              <w:top w:val="nil"/>
              <w:left w:val="nil"/>
              <w:bottom w:val="nil"/>
              <w:right w:val="nil"/>
            </w:tcBorders>
            <w:shd w:val="clear" w:color="auto" w:fill="auto"/>
            <w:noWrap/>
            <w:vAlign w:val="bottom"/>
          </w:tcPr>
          <w:p w14:paraId="6B420FA7">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14:paraId="7B67EB0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0" w:type="auto"/>
            <w:tcBorders>
              <w:top w:val="nil"/>
              <w:left w:val="nil"/>
              <w:bottom w:val="nil"/>
              <w:right w:val="nil"/>
            </w:tcBorders>
            <w:shd w:val="clear" w:color="auto" w:fill="auto"/>
            <w:noWrap/>
            <w:vAlign w:val="bottom"/>
          </w:tcPr>
          <w:p w14:paraId="3F5AADA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A779DA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D9C71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31EE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116"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2600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支出功能分类科目编码</w:t>
            </w:r>
          </w:p>
        </w:tc>
        <w:tc>
          <w:tcPr>
            <w:tcW w:w="345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41CA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0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1113A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60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1BEBD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0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60774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5B25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EC88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6C16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5ADF1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116"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F2C644A">
            <w:pPr>
              <w:jc w:val="center"/>
              <w:rPr>
                <w:rFonts w:hint="eastAsia" w:ascii="宋体" w:hAnsi="宋体" w:eastAsia="宋体" w:cs="宋体"/>
                <w:i w:val="0"/>
                <w:iCs w:val="0"/>
                <w:color w:val="000000"/>
                <w:sz w:val="22"/>
                <w:szCs w:val="22"/>
                <w:u w:val="none"/>
              </w:rPr>
            </w:pPr>
          </w:p>
        </w:tc>
        <w:tc>
          <w:tcPr>
            <w:tcW w:w="345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9A76E64">
            <w:pPr>
              <w:jc w:val="center"/>
              <w:rPr>
                <w:rFonts w:hint="eastAsia" w:ascii="宋体" w:hAnsi="宋体" w:eastAsia="宋体" w:cs="宋体"/>
                <w:i w:val="0"/>
                <w:iCs w:val="0"/>
                <w:color w:val="000000"/>
                <w:sz w:val="22"/>
                <w:szCs w:val="22"/>
                <w:u w:val="none"/>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66F80D0">
            <w:pPr>
              <w:jc w:val="center"/>
              <w:rPr>
                <w:rFonts w:hint="eastAsia" w:ascii="宋体" w:hAnsi="宋体" w:eastAsia="宋体" w:cs="宋体"/>
                <w:i w:val="0"/>
                <w:iCs w:val="0"/>
                <w:color w:val="000000"/>
                <w:sz w:val="22"/>
                <w:szCs w:val="22"/>
                <w:u w:val="none"/>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4836BA9">
            <w:pPr>
              <w:jc w:val="center"/>
              <w:rPr>
                <w:rFonts w:hint="eastAsia" w:ascii="宋体" w:hAnsi="宋体" w:eastAsia="宋体" w:cs="宋体"/>
                <w:i w:val="0"/>
                <w:iCs w:val="0"/>
                <w:color w:val="000000"/>
                <w:sz w:val="22"/>
                <w:szCs w:val="22"/>
                <w:u w:val="none"/>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255E06F">
            <w:pPr>
              <w:jc w:val="center"/>
              <w:rPr>
                <w:rFonts w:hint="eastAsia" w:ascii="宋体" w:hAnsi="宋体" w:eastAsia="宋体" w:cs="宋体"/>
                <w:i w:val="0"/>
                <w:iCs w:val="0"/>
                <w:color w:val="000000"/>
                <w:sz w:val="22"/>
                <w:szCs w:val="22"/>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C2AD23A">
            <w:pPr>
              <w:jc w:val="center"/>
              <w:rPr>
                <w:rFonts w:hint="eastAsia" w:ascii="宋体" w:hAnsi="宋体" w:eastAsia="宋体" w:cs="宋体"/>
                <w:i w:val="0"/>
                <w:iCs w:val="0"/>
                <w:color w:val="000000"/>
                <w:sz w:val="22"/>
                <w:szCs w:val="22"/>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023E4C6">
            <w:pPr>
              <w:jc w:val="center"/>
              <w:rPr>
                <w:rFonts w:hint="eastAsia" w:ascii="宋体" w:hAnsi="宋体" w:eastAsia="宋体" w:cs="宋体"/>
                <w:i w:val="0"/>
                <w:iCs w:val="0"/>
                <w:color w:val="000000"/>
                <w:sz w:val="22"/>
                <w:szCs w:val="22"/>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8CF41BF">
            <w:pPr>
              <w:jc w:val="center"/>
              <w:rPr>
                <w:rFonts w:hint="eastAsia" w:ascii="宋体" w:hAnsi="宋体" w:eastAsia="宋体" w:cs="宋体"/>
                <w:i w:val="0"/>
                <w:iCs w:val="0"/>
                <w:color w:val="000000"/>
                <w:sz w:val="22"/>
                <w:szCs w:val="22"/>
                <w:u w:val="none"/>
              </w:rPr>
            </w:pPr>
          </w:p>
        </w:tc>
      </w:tr>
      <w:tr w14:paraId="06E3B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116"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F668652">
            <w:pPr>
              <w:jc w:val="center"/>
              <w:rPr>
                <w:rFonts w:hint="eastAsia" w:ascii="宋体" w:hAnsi="宋体" w:eastAsia="宋体" w:cs="宋体"/>
                <w:i w:val="0"/>
                <w:iCs w:val="0"/>
                <w:color w:val="000000"/>
                <w:sz w:val="22"/>
                <w:szCs w:val="22"/>
                <w:u w:val="none"/>
              </w:rPr>
            </w:pPr>
          </w:p>
        </w:tc>
        <w:tc>
          <w:tcPr>
            <w:tcW w:w="345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30E3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0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4B7A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538C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0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B4A1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FE99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DA5D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5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26E9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79E5B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7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C8C1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37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278A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37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B058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45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80C4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B2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377.49</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AB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367.49</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55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9086">
            <w:pPr>
              <w:jc w:val="right"/>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FEAF">
            <w:pPr>
              <w:jc w:val="right"/>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7B0A">
            <w:pPr>
              <w:jc w:val="right"/>
              <w:rPr>
                <w:rFonts w:hint="eastAsia" w:ascii="宋体" w:hAnsi="宋体" w:eastAsia="宋体" w:cs="宋体"/>
                <w:i w:val="0"/>
                <w:iCs w:val="0"/>
                <w:color w:val="000000"/>
                <w:sz w:val="18"/>
                <w:szCs w:val="18"/>
                <w:u w:val="none"/>
              </w:rPr>
            </w:pPr>
          </w:p>
        </w:tc>
      </w:tr>
      <w:tr w14:paraId="00465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C21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A96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979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065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5362">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CBB4">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7D9A">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AB7C">
            <w:pPr>
              <w:jc w:val="right"/>
              <w:rPr>
                <w:rFonts w:hint="eastAsia" w:ascii="宋体" w:hAnsi="宋体" w:eastAsia="宋体" w:cs="宋体"/>
                <w:b/>
                <w:bCs/>
                <w:i w:val="0"/>
                <w:iCs w:val="0"/>
                <w:color w:val="000000"/>
                <w:sz w:val="18"/>
                <w:szCs w:val="18"/>
                <w:u w:val="none"/>
              </w:rPr>
            </w:pPr>
          </w:p>
        </w:tc>
      </w:tr>
      <w:tr w14:paraId="0C76F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2A4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9CD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188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436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3E10">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6786">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925B">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EF4D">
            <w:pPr>
              <w:jc w:val="right"/>
              <w:rPr>
                <w:rFonts w:hint="eastAsia" w:ascii="宋体" w:hAnsi="宋体" w:eastAsia="宋体" w:cs="宋体"/>
                <w:b/>
                <w:bCs/>
                <w:i w:val="0"/>
                <w:iCs w:val="0"/>
                <w:color w:val="000000"/>
                <w:sz w:val="18"/>
                <w:szCs w:val="18"/>
                <w:u w:val="none"/>
              </w:rPr>
            </w:pPr>
          </w:p>
        </w:tc>
      </w:tr>
      <w:tr w14:paraId="2378C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21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FC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0A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97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42C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67B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D97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D448">
            <w:pPr>
              <w:jc w:val="right"/>
              <w:rPr>
                <w:rFonts w:hint="eastAsia" w:ascii="宋体" w:hAnsi="宋体" w:eastAsia="宋体" w:cs="宋体"/>
                <w:i w:val="0"/>
                <w:iCs w:val="0"/>
                <w:color w:val="000000"/>
                <w:sz w:val="18"/>
                <w:szCs w:val="18"/>
                <w:u w:val="none"/>
              </w:rPr>
            </w:pPr>
          </w:p>
        </w:tc>
      </w:tr>
      <w:tr w14:paraId="484AB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06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5B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05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59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800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7D0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8FD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6FF6">
            <w:pPr>
              <w:jc w:val="right"/>
              <w:rPr>
                <w:rFonts w:hint="eastAsia" w:ascii="宋体" w:hAnsi="宋体" w:eastAsia="宋体" w:cs="宋体"/>
                <w:i w:val="0"/>
                <w:iCs w:val="0"/>
                <w:color w:val="000000"/>
                <w:sz w:val="18"/>
                <w:szCs w:val="18"/>
                <w:u w:val="none"/>
              </w:rPr>
            </w:pPr>
          </w:p>
        </w:tc>
      </w:tr>
      <w:tr w14:paraId="0D48F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38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8C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23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5B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73E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02D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098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B047">
            <w:pPr>
              <w:jc w:val="right"/>
              <w:rPr>
                <w:rFonts w:hint="eastAsia" w:ascii="宋体" w:hAnsi="宋体" w:eastAsia="宋体" w:cs="宋体"/>
                <w:i w:val="0"/>
                <w:iCs w:val="0"/>
                <w:color w:val="000000"/>
                <w:sz w:val="18"/>
                <w:szCs w:val="18"/>
                <w:u w:val="none"/>
              </w:rPr>
            </w:pPr>
          </w:p>
        </w:tc>
      </w:tr>
      <w:tr w14:paraId="2EB4D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4F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1D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53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42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F6A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3E4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CDA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9685">
            <w:pPr>
              <w:jc w:val="right"/>
              <w:rPr>
                <w:rFonts w:hint="eastAsia" w:ascii="宋体" w:hAnsi="宋体" w:eastAsia="宋体" w:cs="宋体"/>
                <w:i w:val="0"/>
                <w:iCs w:val="0"/>
                <w:color w:val="000000"/>
                <w:sz w:val="18"/>
                <w:szCs w:val="18"/>
                <w:u w:val="none"/>
              </w:rPr>
            </w:pPr>
          </w:p>
        </w:tc>
      </w:tr>
      <w:tr w14:paraId="79939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AFD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EB3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7B9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895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01D0">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1011">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69DC">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3DC5">
            <w:pPr>
              <w:jc w:val="right"/>
              <w:rPr>
                <w:rFonts w:hint="eastAsia" w:ascii="宋体" w:hAnsi="宋体" w:eastAsia="宋体" w:cs="宋体"/>
                <w:b/>
                <w:bCs/>
                <w:i w:val="0"/>
                <w:iCs w:val="0"/>
                <w:color w:val="000000"/>
                <w:sz w:val="18"/>
                <w:szCs w:val="18"/>
                <w:u w:val="none"/>
              </w:rPr>
            </w:pPr>
          </w:p>
        </w:tc>
      </w:tr>
      <w:tr w14:paraId="0AF21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4F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8B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F2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25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26D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ACA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6FA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1DCC">
            <w:pPr>
              <w:jc w:val="right"/>
              <w:rPr>
                <w:rFonts w:hint="eastAsia" w:ascii="宋体" w:hAnsi="宋体" w:eastAsia="宋体" w:cs="宋体"/>
                <w:i w:val="0"/>
                <w:iCs w:val="0"/>
                <w:color w:val="000000"/>
                <w:sz w:val="18"/>
                <w:szCs w:val="18"/>
                <w:u w:val="none"/>
              </w:rPr>
            </w:pPr>
          </w:p>
        </w:tc>
      </w:tr>
      <w:tr w14:paraId="60EDC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C8A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8C4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AF2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166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A14F">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E5FD">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EFE9">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2C12">
            <w:pPr>
              <w:jc w:val="right"/>
              <w:rPr>
                <w:rFonts w:hint="eastAsia" w:ascii="宋体" w:hAnsi="宋体" w:eastAsia="宋体" w:cs="宋体"/>
                <w:b/>
                <w:bCs/>
                <w:i w:val="0"/>
                <w:iCs w:val="0"/>
                <w:color w:val="000000"/>
                <w:sz w:val="18"/>
                <w:szCs w:val="18"/>
                <w:u w:val="none"/>
              </w:rPr>
            </w:pPr>
          </w:p>
        </w:tc>
      </w:tr>
      <w:tr w14:paraId="03E57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5F6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EF7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9BC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32C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4811">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708F">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EC56">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B49C">
            <w:pPr>
              <w:jc w:val="right"/>
              <w:rPr>
                <w:rFonts w:hint="eastAsia" w:ascii="宋体" w:hAnsi="宋体" w:eastAsia="宋体" w:cs="宋体"/>
                <w:b/>
                <w:bCs/>
                <w:i w:val="0"/>
                <w:iCs w:val="0"/>
                <w:color w:val="000000"/>
                <w:sz w:val="18"/>
                <w:szCs w:val="18"/>
                <w:u w:val="none"/>
              </w:rPr>
            </w:pPr>
          </w:p>
        </w:tc>
      </w:tr>
      <w:tr w14:paraId="69E1C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35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CC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FD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34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96F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98E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AD8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0561">
            <w:pPr>
              <w:jc w:val="right"/>
              <w:rPr>
                <w:rFonts w:hint="eastAsia" w:ascii="宋体" w:hAnsi="宋体" w:eastAsia="宋体" w:cs="宋体"/>
                <w:i w:val="0"/>
                <w:iCs w:val="0"/>
                <w:color w:val="000000"/>
                <w:sz w:val="18"/>
                <w:szCs w:val="18"/>
                <w:u w:val="none"/>
              </w:rPr>
            </w:pPr>
          </w:p>
        </w:tc>
      </w:tr>
      <w:tr w14:paraId="372AA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3CE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15C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727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D1D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284.63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12F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9101">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5E04">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F51F">
            <w:pPr>
              <w:jc w:val="right"/>
              <w:rPr>
                <w:rFonts w:hint="eastAsia" w:ascii="宋体" w:hAnsi="宋体" w:eastAsia="宋体" w:cs="宋体"/>
                <w:b/>
                <w:bCs/>
                <w:i w:val="0"/>
                <w:iCs w:val="0"/>
                <w:color w:val="000000"/>
                <w:sz w:val="18"/>
                <w:szCs w:val="18"/>
                <w:u w:val="none"/>
              </w:rPr>
            </w:pPr>
          </w:p>
        </w:tc>
      </w:tr>
      <w:tr w14:paraId="7BD97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42F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46E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26D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689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281.96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00A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8988">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A75C">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2C24">
            <w:pPr>
              <w:jc w:val="right"/>
              <w:rPr>
                <w:rFonts w:hint="eastAsia" w:ascii="宋体" w:hAnsi="宋体" w:eastAsia="宋体" w:cs="宋体"/>
                <w:b/>
                <w:bCs/>
                <w:i w:val="0"/>
                <w:iCs w:val="0"/>
                <w:color w:val="000000"/>
                <w:sz w:val="18"/>
                <w:szCs w:val="18"/>
                <w:u w:val="none"/>
              </w:rPr>
            </w:pPr>
          </w:p>
        </w:tc>
      </w:tr>
      <w:tr w14:paraId="1F905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17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42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68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65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4CE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E12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7CF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5D57">
            <w:pPr>
              <w:jc w:val="right"/>
              <w:rPr>
                <w:rFonts w:hint="eastAsia" w:ascii="宋体" w:hAnsi="宋体" w:eastAsia="宋体" w:cs="宋体"/>
                <w:i w:val="0"/>
                <w:iCs w:val="0"/>
                <w:color w:val="000000"/>
                <w:sz w:val="18"/>
                <w:szCs w:val="18"/>
                <w:u w:val="none"/>
              </w:rPr>
            </w:pPr>
          </w:p>
        </w:tc>
      </w:tr>
      <w:tr w14:paraId="71933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53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9B4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3E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E6D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37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5C2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B63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563A">
            <w:pPr>
              <w:jc w:val="right"/>
              <w:rPr>
                <w:rFonts w:hint="eastAsia" w:ascii="宋体" w:hAnsi="宋体" w:eastAsia="宋体" w:cs="宋体"/>
                <w:i w:val="0"/>
                <w:iCs w:val="0"/>
                <w:color w:val="000000"/>
                <w:sz w:val="18"/>
                <w:szCs w:val="18"/>
                <w:u w:val="none"/>
              </w:rPr>
            </w:pPr>
          </w:p>
        </w:tc>
      </w:tr>
      <w:tr w14:paraId="016C9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78C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E6F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05B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DF0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902F">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2AAD">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7DF8">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08F6">
            <w:pPr>
              <w:jc w:val="right"/>
              <w:rPr>
                <w:rFonts w:hint="eastAsia" w:ascii="宋体" w:hAnsi="宋体" w:eastAsia="宋体" w:cs="宋体"/>
                <w:b/>
                <w:bCs/>
                <w:i w:val="0"/>
                <w:iCs w:val="0"/>
                <w:color w:val="000000"/>
                <w:sz w:val="18"/>
                <w:szCs w:val="18"/>
                <w:u w:val="none"/>
              </w:rPr>
            </w:pPr>
          </w:p>
        </w:tc>
      </w:tr>
      <w:tr w14:paraId="77273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6B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09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DF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AE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560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828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31F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6D81">
            <w:pPr>
              <w:jc w:val="right"/>
              <w:rPr>
                <w:rFonts w:hint="eastAsia" w:ascii="宋体" w:hAnsi="宋体" w:eastAsia="宋体" w:cs="宋体"/>
                <w:i w:val="0"/>
                <w:iCs w:val="0"/>
                <w:color w:val="000000"/>
                <w:sz w:val="18"/>
                <w:szCs w:val="18"/>
                <w:u w:val="none"/>
              </w:rPr>
            </w:pPr>
          </w:p>
        </w:tc>
      </w:tr>
      <w:tr w14:paraId="0E5D2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581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EBF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500F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8EB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A52BB">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62B8">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B4BD">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3047">
            <w:pPr>
              <w:jc w:val="right"/>
              <w:rPr>
                <w:rFonts w:hint="eastAsia" w:ascii="宋体" w:hAnsi="宋体" w:eastAsia="宋体" w:cs="宋体"/>
                <w:b/>
                <w:bCs/>
                <w:i w:val="0"/>
                <w:iCs w:val="0"/>
                <w:color w:val="000000"/>
                <w:sz w:val="18"/>
                <w:szCs w:val="18"/>
                <w:u w:val="none"/>
              </w:rPr>
            </w:pPr>
          </w:p>
        </w:tc>
      </w:tr>
      <w:tr w14:paraId="1BEA5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80B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D3F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9CB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5F4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D0D7">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ED7E">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D724">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A323">
            <w:pPr>
              <w:jc w:val="right"/>
              <w:rPr>
                <w:rFonts w:hint="eastAsia" w:ascii="宋体" w:hAnsi="宋体" w:eastAsia="宋体" w:cs="宋体"/>
                <w:b/>
                <w:bCs/>
                <w:i w:val="0"/>
                <w:iCs w:val="0"/>
                <w:color w:val="000000"/>
                <w:sz w:val="18"/>
                <w:szCs w:val="18"/>
                <w:u w:val="none"/>
              </w:rPr>
            </w:pPr>
          </w:p>
        </w:tc>
      </w:tr>
      <w:tr w14:paraId="68E38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C2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A9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37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D23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A3E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79B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AC1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D91C">
            <w:pPr>
              <w:jc w:val="right"/>
              <w:rPr>
                <w:rFonts w:hint="eastAsia" w:ascii="宋体" w:hAnsi="宋体" w:eastAsia="宋体" w:cs="宋体"/>
                <w:i w:val="0"/>
                <w:iCs w:val="0"/>
                <w:color w:val="000000"/>
                <w:sz w:val="18"/>
                <w:szCs w:val="18"/>
                <w:u w:val="none"/>
              </w:rPr>
            </w:pPr>
          </w:p>
        </w:tc>
      </w:tr>
    </w:tbl>
    <w:p w14:paraId="41065A11">
      <w:pPr>
        <w:pStyle w:val="2"/>
      </w:pPr>
    </w:p>
    <w:p w14:paraId="71470CEE"/>
    <w:tbl>
      <w:tblPr>
        <w:tblStyle w:val="15"/>
        <w:tblW w:w="132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16"/>
        <w:gridCol w:w="636"/>
        <w:gridCol w:w="1174"/>
        <w:gridCol w:w="3012"/>
        <w:gridCol w:w="636"/>
        <w:gridCol w:w="1241"/>
        <w:gridCol w:w="1241"/>
        <w:gridCol w:w="845"/>
        <w:gridCol w:w="1516"/>
      </w:tblGrid>
      <w:tr w14:paraId="70F3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3217" w:type="dxa"/>
            <w:gridSpan w:val="9"/>
            <w:tcBorders>
              <w:top w:val="nil"/>
              <w:left w:val="nil"/>
              <w:bottom w:val="nil"/>
              <w:right w:val="nil"/>
            </w:tcBorders>
            <w:shd w:val="clear" w:color="auto" w:fill="auto"/>
            <w:noWrap/>
            <w:vAlign w:val="center"/>
          </w:tcPr>
          <w:p w14:paraId="210BFE0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财政拨款收入支出决算总表</w:t>
            </w:r>
          </w:p>
        </w:tc>
      </w:tr>
      <w:tr w14:paraId="57B18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14:paraId="7A93BDE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7DEBDC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1226C0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10E9A2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9B0D3C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C1D647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772224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9EBEAA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2D549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财决公开04表</w:t>
            </w:r>
          </w:p>
        </w:tc>
      </w:tr>
      <w:tr w14:paraId="65A28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3"/>
            <w:tcBorders>
              <w:top w:val="nil"/>
              <w:left w:val="nil"/>
              <w:bottom w:val="nil"/>
              <w:right w:val="nil"/>
            </w:tcBorders>
            <w:shd w:val="clear" w:color="auto" w:fill="auto"/>
            <w:noWrap/>
            <w:vAlign w:val="center"/>
          </w:tcPr>
          <w:p w14:paraId="354083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单位名称：大竹县动物疫病预防控制中心</w:t>
            </w:r>
          </w:p>
        </w:tc>
        <w:tc>
          <w:tcPr>
            <w:tcW w:w="0" w:type="auto"/>
            <w:gridSpan w:val="3"/>
            <w:tcBorders>
              <w:top w:val="nil"/>
              <w:left w:val="nil"/>
              <w:bottom w:val="nil"/>
              <w:right w:val="nil"/>
            </w:tcBorders>
            <w:shd w:val="clear" w:color="auto" w:fill="auto"/>
            <w:noWrap/>
            <w:vAlign w:val="bottom"/>
          </w:tcPr>
          <w:p w14:paraId="263BD59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0" w:type="auto"/>
            <w:tcBorders>
              <w:top w:val="nil"/>
              <w:left w:val="nil"/>
              <w:bottom w:val="nil"/>
              <w:right w:val="nil"/>
            </w:tcBorders>
            <w:shd w:val="clear" w:color="auto" w:fill="auto"/>
            <w:noWrap/>
            <w:vAlign w:val="bottom"/>
          </w:tcPr>
          <w:p w14:paraId="463FE28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36E63B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06CFB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5D45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40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432CF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8812"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14:paraId="20F37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3352C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259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B6A8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3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5A77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7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1C1E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01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0B48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3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EDC2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9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4065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9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16FB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29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A4FB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29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C74E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30AF6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59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E64C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3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496B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17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8452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1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5737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3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8471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9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67B8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EC32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0D3C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7E5D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3803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55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C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74"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D600A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11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3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A51A65">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C55485E">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C32F821">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D6AD97C">
            <w:pPr>
              <w:jc w:val="right"/>
              <w:rPr>
                <w:rFonts w:hint="eastAsia" w:ascii="宋体" w:hAnsi="宋体" w:eastAsia="宋体" w:cs="宋体"/>
                <w:i w:val="0"/>
                <w:iCs w:val="0"/>
                <w:color w:val="000000"/>
                <w:sz w:val="18"/>
                <w:szCs w:val="18"/>
                <w:u w:val="none"/>
              </w:rPr>
            </w:pPr>
          </w:p>
        </w:tc>
      </w:tr>
      <w:tr w14:paraId="41C43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2B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B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74"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DD3688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45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C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F46923">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C37817">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40B412E">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0433E4B">
            <w:pPr>
              <w:jc w:val="right"/>
              <w:rPr>
                <w:rFonts w:hint="eastAsia" w:ascii="宋体" w:hAnsi="宋体" w:eastAsia="宋体" w:cs="宋体"/>
                <w:i w:val="0"/>
                <w:iCs w:val="0"/>
                <w:color w:val="000000"/>
                <w:sz w:val="18"/>
                <w:szCs w:val="18"/>
                <w:u w:val="none"/>
              </w:rPr>
            </w:pPr>
          </w:p>
        </w:tc>
      </w:tr>
      <w:tr w14:paraId="69768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1A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D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74"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28618C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42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E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5D8CE53">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DBF9E4">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DDD1679">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58C8C1">
            <w:pPr>
              <w:jc w:val="right"/>
              <w:rPr>
                <w:rFonts w:hint="eastAsia" w:ascii="宋体" w:hAnsi="宋体" w:eastAsia="宋体" w:cs="宋体"/>
                <w:i w:val="0"/>
                <w:iCs w:val="0"/>
                <w:color w:val="000000"/>
                <w:sz w:val="18"/>
                <w:szCs w:val="18"/>
                <w:u w:val="none"/>
              </w:rPr>
            </w:pPr>
          </w:p>
        </w:tc>
      </w:tr>
      <w:tr w14:paraId="1B0BC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527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5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4B139AC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22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1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4CE16D">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1F3C826">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598556">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B450F0C">
            <w:pPr>
              <w:jc w:val="right"/>
              <w:rPr>
                <w:rFonts w:hint="eastAsia" w:ascii="宋体" w:hAnsi="宋体" w:eastAsia="宋体" w:cs="宋体"/>
                <w:i w:val="0"/>
                <w:iCs w:val="0"/>
                <w:color w:val="000000"/>
                <w:sz w:val="18"/>
                <w:szCs w:val="18"/>
                <w:u w:val="none"/>
              </w:rPr>
            </w:pPr>
          </w:p>
        </w:tc>
      </w:tr>
      <w:tr w14:paraId="77D5B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82A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B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317D024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01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8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2DBC03F">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970C6D">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EC4DE13">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45AD12D">
            <w:pPr>
              <w:jc w:val="right"/>
              <w:rPr>
                <w:rFonts w:hint="eastAsia" w:ascii="宋体" w:hAnsi="宋体" w:eastAsia="宋体" w:cs="宋体"/>
                <w:i w:val="0"/>
                <w:iCs w:val="0"/>
                <w:color w:val="000000"/>
                <w:sz w:val="18"/>
                <w:szCs w:val="18"/>
                <w:u w:val="none"/>
              </w:rPr>
            </w:pPr>
          </w:p>
        </w:tc>
      </w:tr>
      <w:tr w14:paraId="0276F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293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6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F44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5C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7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103CC99">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BA04D6A">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BC9CE11">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9AC419E">
            <w:pPr>
              <w:jc w:val="right"/>
              <w:rPr>
                <w:rFonts w:hint="eastAsia" w:ascii="宋体" w:hAnsi="宋体" w:eastAsia="宋体" w:cs="宋体"/>
                <w:i w:val="0"/>
                <w:iCs w:val="0"/>
                <w:color w:val="000000"/>
                <w:sz w:val="18"/>
                <w:szCs w:val="18"/>
                <w:u w:val="none"/>
              </w:rPr>
            </w:pPr>
          </w:p>
        </w:tc>
      </w:tr>
      <w:tr w14:paraId="2324A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830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2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D05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20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E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F18EEF3">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1BEC28D">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125A8AF">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9DF305D">
            <w:pPr>
              <w:jc w:val="right"/>
              <w:rPr>
                <w:rFonts w:hint="eastAsia" w:ascii="宋体" w:hAnsi="宋体" w:eastAsia="宋体" w:cs="宋体"/>
                <w:i w:val="0"/>
                <w:iCs w:val="0"/>
                <w:color w:val="000000"/>
                <w:sz w:val="18"/>
                <w:szCs w:val="18"/>
                <w:u w:val="none"/>
              </w:rPr>
            </w:pPr>
          </w:p>
        </w:tc>
      </w:tr>
      <w:tr w14:paraId="304E5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921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A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070301D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BA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1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716FF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46.04</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34E77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46.04</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E2B0A56">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017218">
            <w:pPr>
              <w:jc w:val="right"/>
              <w:rPr>
                <w:rFonts w:hint="eastAsia" w:ascii="宋体" w:hAnsi="宋体" w:eastAsia="宋体" w:cs="宋体"/>
                <w:i w:val="0"/>
                <w:iCs w:val="0"/>
                <w:color w:val="000000"/>
                <w:sz w:val="18"/>
                <w:szCs w:val="18"/>
                <w:u w:val="none"/>
              </w:rPr>
            </w:pPr>
          </w:p>
        </w:tc>
      </w:tr>
      <w:tr w14:paraId="1C517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119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7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40CABAB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82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9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79A50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3D3DF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006F42C">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0B56D15">
            <w:pPr>
              <w:jc w:val="right"/>
              <w:rPr>
                <w:rFonts w:hint="eastAsia" w:ascii="宋体" w:hAnsi="宋体" w:eastAsia="宋体" w:cs="宋体"/>
                <w:i w:val="0"/>
                <w:iCs w:val="0"/>
                <w:color w:val="000000"/>
                <w:sz w:val="18"/>
                <w:szCs w:val="18"/>
                <w:u w:val="none"/>
              </w:rPr>
            </w:pPr>
          </w:p>
        </w:tc>
      </w:tr>
      <w:tr w14:paraId="216CB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6BB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1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461EBDC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E3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8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0B51C4C">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62B584E">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7566EB7">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1BA8DA">
            <w:pPr>
              <w:jc w:val="right"/>
              <w:rPr>
                <w:rFonts w:hint="eastAsia" w:ascii="宋体" w:hAnsi="宋体" w:eastAsia="宋体" w:cs="宋体"/>
                <w:i w:val="0"/>
                <w:iCs w:val="0"/>
                <w:color w:val="000000"/>
                <w:sz w:val="18"/>
                <w:szCs w:val="18"/>
                <w:u w:val="none"/>
              </w:rPr>
            </w:pPr>
          </w:p>
        </w:tc>
      </w:tr>
      <w:tr w14:paraId="36E38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AF6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8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39772F2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D6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F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AF657C5">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7BA243">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9CC926B">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DA6EED4">
            <w:pPr>
              <w:jc w:val="right"/>
              <w:rPr>
                <w:rFonts w:hint="eastAsia" w:ascii="宋体" w:hAnsi="宋体" w:eastAsia="宋体" w:cs="宋体"/>
                <w:i w:val="0"/>
                <w:iCs w:val="0"/>
                <w:color w:val="000000"/>
                <w:sz w:val="18"/>
                <w:szCs w:val="18"/>
                <w:u w:val="none"/>
              </w:rPr>
            </w:pPr>
          </w:p>
        </w:tc>
      </w:tr>
      <w:tr w14:paraId="31767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3A8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5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0FB02C8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4A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5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FFD26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294.63</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F4D3E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294.63</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E0DA5E6">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FF78FCA">
            <w:pPr>
              <w:jc w:val="right"/>
              <w:rPr>
                <w:rFonts w:hint="eastAsia" w:ascii="宋体" w:hAnsi="宋体" w:eastAsia="宋体" w:cs="宋体"/>
                <w:i w:val="0"/>
                <w:iCs w:val="0"/>
                <w:color w:val="000000"/>
                <w:sz w:val="18"/>
                <w:szCs w:val="18"/>
                <w:u w:val="none"/>
              </w:rPr>
            </w:pPr>
          </w:p>
        </w:tc>
      </w:tr>
      <w:tr w14:paraId="6DCA8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606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1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350722E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37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5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4635E6E">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6125E7">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E38D6E9">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5AB92C3">
            <w:pPr>
              <w:jc w:val="right"/>
              <w:rPr>
                <w:rFonts w:hint="eastAsia" w:ascii="宋体" w:hAnsi="宋体" w:eastAsia="宋体" w:cs="宋体"/>
                <w:i w:val="0"/>
                <w:iCs w:val="0"/>
                <w:color w:val="000000"/>
                <w:sz w:val="18"/>
                <w:szCs w:val="18"/>
                <w:u w:val="none"/>
              </w:rPr>
            </w:pPr>
          </w:p>
        </w:tc>
      </w:tr>
      <w:tr w14:paraId="731D5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ABC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0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1D0194B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E2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D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94FFF0A">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B4B5F8">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486254A">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815DA58">
            <w:pPr>
              <w:jc w:val="right"/>
              <w:rPr>
                <w:rFonts w:hint="eastAsia" w:ascii="宋体" w:hAnsi="宋体" w:eastAsia="宋体" w:cs="宋体"/>
                <w:i w:val="0"/>
                <w:iCs w:val="0"/>
                <w:color w:val="000000"/>
                <w:sz w:val="18"/>
                <w:szCs w:val="18"/>
                <w:u w:val="none"/>
              </w:rPr>
            </w:pPr>
          </w:p>
        </w:tc>
      </w:tr>
      <w:tr w14:paraId="39448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D1B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B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452B9A2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4B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8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CD9CB21">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1013A79">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89A066C">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8507EA8">
            <w:pPr>
              <w:jc w:val="right"/>
              <w:rPr>
                <w:rFonts w:hint="eastAsia" w:ascii="宋体" w:hAnsi="宋体" w:eastAsia="宋体" w:cs="宋体"/>
                <w:i w:val="0"/>
                <w:iCs w:val="0"/>
                <w:color w:val="000000"/>
                <w:sz w:val="18"/>
                <w:szCs w:val="18"/>
                <w:u w:val="none"/>
              </w:rPr>
            </w:pPr>
          </w:p>
        </w:tc>
      </w:tr>
      <w:tr w14:paraId="78BF8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E96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C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5F76DD9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6E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2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17D1F49">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1626BCE">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4E17D11">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BD24E3C">
            <w:pPr>
              <w:jc w:val="right"/>
              <w:rPr>
                <w:rFonts w:hint="eastAsia" w:ascii="宋体" w:hAnsi="宋体" w:eastAsia="宋体" w:cs="宋体"/>
                <w:i w:val="0"/>
                <w:iCs w:val="0"/>
                <w:color w:val="000000"/>
                <w:sz w:val="18"/>
                <w:szCs w:val="18"/>
                <w:u w:val="none"/>
              </w:rPr>
            </w:pPr>
          </w:p>
        </w:tc>
      </w:tr>
      <w:tr w14:paraId="1F5CE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2FA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8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46CE3F3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5B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D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312249">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40F4D37">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9A63B65">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A542A9D">
            <w:pPr>
              <w:jc w:val="right"/>
              <w:rPr>
                <w:rFonts w:hint="eastAsia" w:ascii="宋体" w:hAnsi="宋体" w:eastAsia="宋体" w:cs="宋体"/>
                <w:i w:val="0"/>
                <w:iCs w:val="0"/>
                <w:color w:val="000000"/>
                <w:sz w:val="18"/>
                <w:szCs w:val="18"/>
                <w:u w:val="none"/>
              </w:rPr>
            </w:pPr>
          </w:p>
        </w:tc>
      </w:tr>
      <w:tr w14:paraId="4B1F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2AB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30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6C02682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0A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D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AAE63C2">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62742AD">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C4238D">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89B8181">
            <w:pPr>
              <w:jc w:val="right"/>
              <w:rPr>
                <w:rFonts w:hint="eastAsia" w:ascii="宋体" w:hAnsi="宋体" w:eastAsia="宋体" w:cs="宋体"/>
                <w:i w:val="0"/>
                <w:iCs w:val="0"/>
                <w:color w:val="000000"/>
                <w:sz w:val="18"/>
                <w:szCs w:val="18"/>
                <w:u w:val="none"/>
              </w:rPr>
            </w:pPr>
          </w:p>
        </w:tc>
      </w:tr>
      <w:tr w14:paraId="30416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982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0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2172C7B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A1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B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6F8ED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25.55</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DEA73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25.55</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3DB23C">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5B2FC66">
            <w:pPr>
              <w:jc w:val="right"/>
              <w:rPr>
                <w:rFonts w:hint="eastAsia" w:ascii="宋体" w:hAnsi="宋体" w:eastAsia="宋体" w:cs="宋体"/>
                <w:i w:val="0"/>
                <w:iCs w:val="0"/>
                <w:color w:val="000000"/>
                <w:sz w:val="18"/>
                <w:szCs w:val="18"/>
                <w:u w:val="none"/>
              </w:rPr>
            </w:pPr>
          </w:p>
        </w:tc>
      </w:tr>
      <w:tr w14:paraId="2F43B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225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9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62C7DF3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E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C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90A9D0B">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B4EB703">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B42279C">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4604D6F">
            <w:pPr>
              <w:jc w:val="right"/>
              <w:rPr>
                <w:rFonts w:hint="eastAsia" w:ascii="宋体" w:hAnsi="宋体" w:eastAsia="宋体" w:cs="宋体"/>
                <w:i w:val="0"/>
                <w:iCs w:val="0"/>
                <w:color w:val="000000"/>
                <w:sz w:val="18"/>
                <w:szCs w:val="18"/>
                <w:u w:val="none"/>
              </w:rPr>
            </w:pPr>
          </w:p>
        </w:tc>
      </w:tr>
      <w:tr w14:paraId="294E2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998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9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7FF4E09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68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1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C33505D">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3D0AC6">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6A42D60">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9088BB7">
            <w:pPr>
              <w:jc w:val="right"/>
              <w:rPr>
                <w:rFonts w:hint="eastAsia" w:ascii="宋体" w:hAnsi="宋体" w:eastAsia="宋体" w:cs="宋体"/>
                <w:i w:val="0"/>
                <w:iCs w:val="0"/>
                <w:color w:val="000000"/>
                <w:sz w:val="18"/>
                <w:szCs w:val="18"/>
                <w:u w:val="none"/>
              </w:rPr>
            </w:pPr>
          </w:p>
        </w:tc>
      </w:tr>
      <w:tr w14:paraId="69D1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1D0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0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3083F91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88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9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BFAFC52">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2A9ADFE">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0DCD659">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AB783C">
            <w:pPr>
              <w:jc w:val="right"/>
              <w:rPr>
                <w:rFonts w:hint="eastAsia" w:ascii="宋体" w:hAnsi="宋体" w:eastAsia="宋体" w:cs="宋体"/>
                <w:i w:val="0"/>
                <w:iCs w:val="0"/>
                <w:color w:val="000000"/>
                <w:sz w:val="18"/>
                <w:szCs w:val="18"/>
                <w:u w:val="none"/>
              </w:rPr>
            </w:pPr>
          </w:p>
        </w:tc>
      </w:tr>
      <w:tr w14:paraId="78E69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8BB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8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76CA176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F6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8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F4E2AF3">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067874A">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074F8F0">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7FDC24">
            <w:pPr>
              <w:jc w:val="right"/>
              <w:rPr>
                <w:rFonts w:hint="eastAsia" w:ascii="宋体" w:hAnsi="宋体" w:eastAsia="宋体" w:cs="宋体"/>
                <w:i w:val="0"/>
                <w:iCs w:val="0"/>
                <w:color w:val="000000"/>
                <w:sz w:val="18"/>
                <w:szCs w:val="18"/>
                <w:u w:val="none"/>
              </w:rPr>
            </w:pPr>
          </w:p>
        </w:tc>
      </w:tr>
      <w:tr w14:paraId="7102F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B21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8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6EB3E02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0E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F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E05341D">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1EF4D94">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CCCDDD3">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6986D6">
            <w:pPr>
              <w:jc w:val="right"/>
              <w:rPr>
                <w:rFonts w:hint="eastAsia" w:ascii="宋体" w:hAnsi="宋体" w:eastAsia="宋体" w:cs="宋体"/>
                <w:i w:val="0"/>
                <w:iCs w:val="0"/>
                <w:color w:val="000000"/>
                <w:sz w:val="18"/>
                <w:szCs w:val="18"/>
                <w:u w:val="none"/>
              </w:rPr>
            </w:pPr>
          </w:p>
        </w:tc>
      </w:tr>
      <w:tr w14:paraId="24DE8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834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D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5022B9E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12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2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39ECD38">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5E19517">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20FF8F1">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5C088E">
            <w:pPr>
              <w:jc w:val="right"/>
              <w:rPr>
                <w:rFonts w:hint="eastAsia" w:ascii="宋体" w:hAnsi="宋体" w:eastAsia="宋体" w:cs="宋体"/>
                <w:i w:val="0"/>
                <w:iCs w:val="0"/>
                <w:color w:val="000000"/>
                <w:sz w:val="18"/>
                <w:szCs w:val="18"/>
                <w:u w:val="none"/>
              </w:rPr>
            </w:pPr>
          </w:p>
        </w:tc>
      </w:tr>
      <w:tr w14:paraId="2509C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FAB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1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0BDCF22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51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5D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808749D">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C612B29">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8256E9D">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80BFE0C">
            <w:pPr>
              <w:jc w:val="right"/>
              <w:rPr>
                <w:rFonts w:hint="eastAsia" w:ascii="宋体" w:hAnsi="宋体" w:eastAsia="宋体" w:cs="宋体"/>
                <w:i w:val="0"/>
                <w:iCs w:val="0"/>
                <w:color w:val="000000"/>
                <w:sz w:val="18"/>
                <w:szCs w:val="18"/>
                <w:u w:val="none"/>
              </w:rPr>
            </w:pPr>
          </w:p>
        </w:tc>
      </w:tr>
      <w:tr w14:paraId="0CC79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49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0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174"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C311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F8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0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D3FA8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377.49</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EC8FE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377.49</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43715F9">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0575EC7">
            <w:pPr>
              <w:jc w:val="right"/>
              <w:rPr>
                <w:rFonts w:hint="eastAsia" w:ascii="宋体" w:hAnsi="宋体" w:eastAsia="宋体" w:cs="宋体"/>
                <w:i w:val="0"/>
                <w:iCs w:val="0"/>
                <w:color w:val="000000"/>
                <w:sz w:val="18"/>
                <w:szCs w:val="18"/>
                <w:u w:val="none"/>
              </w:rPr>
            </w:pPr>
          </w:p>
        </w:tc>
      </w:tr>
      <w:tr w14:paraId="2C38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2E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7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74"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62E1F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3B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3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025B9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0.37</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71BFB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0.37</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94A358E">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85866FD">
            <w:pPr>
              <w:jc w:val="right"/>
              <w:rPr>
                <w:rFonts w:hint="eastAsia" w:ascii="宋体" w:hAnsi="宋体" w:eastAsia="宋体" w:cs="宋体"/>
                <w:i w:val="0"/>
                <w:iCs w:val="0"/>
                <w:color w:val="000000"/>
                <w:sz w:val="18"/>
                <w:szCs w:val="18"/>
                <w:u w:val="none"/>
              </w:rPr>
            </w:pPr>
          </w:p>
        </w:tc>
      </w:tr>
      <w:tr w14:paraId="60839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04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7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174"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7F72F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052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3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DD84BD9">
            <w:pPr>
              <w:jc w:val="right"/>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589CE8C5">
            <w:pPr>
              <w:jc w:val="right"/>
              <w:rPr>
                <w:rFonts w:hint="eastAsia" w:ascii="宋体" w:hAnsi="宋体" w:eastAsia="宋体" w:cs="宋体"/>
                <w:i w:val="0"/>
                <w:iCs w:val="0"/>
                <w:color w:val="000000"/>
                <w:sz w:val="22"/>
                <w:szCs w:val="22"/>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6D819253">
            <w:pPr>
              <w:jc w:val="right"/>
              <w:rPr>
                <w:rFonts w:hint="eastAsia" w:ascii="宋体" w:hAnsi="宋体" w:eastAsia="宋体" w:cs="宋体"/>
                <w:i w:val="0"/>
                <w:iCs w:val="0"/>
                <w:color w:val="000000"/>
                <w:sz w:val="22"/>
                <w:szCs w:val="22"/>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6441F9B9">
            <w:pPr>
              <w:jc w:val="right"/>
              <w:rPr>
                <w:rFonts w:hint="eastAsia" w:ascii="宋体" w:hAnsi="宋体" w:eastAsia="宋体" w:cs="宋体"/>
                <w:i w:val="0"/>
                <w:iCs w:val="0"/>
                <w:color w:val="000000"/>
                <w:sz w:val="22"/>
                <w:szCs w:val="22"/>
                <w:u w:val="none"/>
              </w:rPr>
            </w:pPr>
          </w:p>
        </w:tc>
      </w:tr>
      <w:tr w14:paraId="320DE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8F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C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74"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2449D9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654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4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4224070">
            <w:pPr>
              <w:jc w:val="right"/>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0EF587BC">
            <w:pPr>
              <w:jc w:val="right"/>
              <w:rPr>
                <w:rFonts w:hint="eastAsia" w:ascii="宋体" w:hAnsi="宋体" w:eastAsia="宋体" w:cs="宋体"/>
                <w:i w:val="0"/>
                <w:iCs w:val="0"/>
                <w:color w:val="000000"/>
                <w:sz w:val="22"/>
                <w:szCs w:val="22"/>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73EFEDBA">
            <w:pPr>
              <w:jc w:val="right"/>
              <w:rPr>
                <w:rFonts w:hint="eastAsia" w:ascii="宋体" w:hAnsi="宋体" w:eastAsia="宋体" w:cs="宋体"/>
                <w:i w:val="0"/>
                <w:iCs w:val="0"/>
                <w:color w:val="000000"/>
                <w:sz w:val="22"/>
                <w:szCs w:val="22"/>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4A38AA10">
            <w:pPr>
              <w:jc w:val="right"/>
              <w:rPr>
                <w:rFonts w:hint="eastAsia" w:ascii="宋体" w:hAnsi="宋体" w:eastAsia="宋体" w:cs="宋体"/>
                <w:i w:val="0"/>
                <w:iCs w:val="0"/>
                <w:color w:val="000000"/>
                <w:sz w:val="22"/>
                <w:szCs w:val="22"/>
                <w:u w:val="none"/>
              </w:rPr>
            </w:pPr>
          </w:p>
        </w:tc>
      </w:tr>
      <w:tr w14:paraId="6E17D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A3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E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174"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119B2B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8E1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F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CA0C403">
            <w:pPr>
              <w:jc w:val="right"/>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713BDEC1">
            <w:pPr>
              <w:jc w:val="right"/>
              <w:rPr>
                <w:rFonts w:hint="eastAsia" w:ascii="宋体" w:hAnsi="宋体" w:eastAsia="宋体" w:cs="宋体"/>
                <w:i w:val="0"/>
                <w:iCs w:val="0"/>
                <w:color w:val="000000"/>
                <w:sz w:val="22"/>
                <w:szCs w:val="22"/>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6EB50783">
            <w:pPr>
              <w:jc w:val="right"/>
              <w:rPr>
                <w:rFonts w:hint="eastAsia" w:ascii="宋体" w:hAnsi="宋体" w:eastAsia="宋体" w:cs="宋体"/>
                <w:i w:val="0"/>
                <w:iCs w:val="0"/>
                <w:color w:val="000000"/>
                <w:sz w:val="22"/>
                <w:szCs w:val="22"/>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04FCE2F0">
            <w:pPr>
              <w:jc w:val="right"/>
              <w:rPr>
                <w:rFonts w:hint="eastAsia" w:ascii="宋体" w:hAnsi="宋体" w:eastAsia="宋体" w:cs="宋体"/>
                <w:i w:val="0"/>
                <w:iCs w:val="0"/>
                <w:color w:val="000000"/>
                <w:sz w:val="22"/>
                <w:szCs w:val="22"/>
                <w:u w:val="none"/>
              </w:rPr>
            </w:pPr>
          </w:p>
        </w:tc>
      </w:tr>
      <w:tr w14:paraId="3AA57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6C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E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174"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D3A68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C1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2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BCD1D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377.87</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986A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377.87</w:t>
            </w: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9885957">
            <w:pPr>
              <w:jc w:val="right"/>
              <w:rPr>
                <w:rFonts w:hint="eastAsia" w:ascii="宋体" w:hAnsi="宋体" w:eastAsia="宋体" w:cs="宋体"/>
                <w:i w:val="0"/>
                <w:iCs w:val="0"/>
                <w:color w:val="000000"/>
                <w:sz w:val="18"/>
                <w:szCs w:val="18"/>
                <w:u w:val="none"/>
              </w:rPr>
            </w:pPr>
          </w:p>
        </w:tc>
        <w:tc>
          <w:tcPr>
            <w:tcW w:w="129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79FC117">
            <w:pPr>
              <w:jc w:val="right"/>
              <w:rPr>
                <w:rFonts w:hint="eastAsia" w:ascii="宋体" w:hAnsi="宋体" w:eastAsia="宋体" w:cs="宋体"/>
                <w:i w:val="0"/>
                <w:iCs w:val="0"/>
                <w:color w:val="000000"/>
                <w:sz w:val="18"/>
                <w:szCs w:val="18"/>
                <w:u w:val="none"/>
              </w:rPr>
            </w:pPr>
          </w:p>
        </w:tc>
      </w:tr>
    </w:tbl>
    <w:p w14:paraId="602553BC">
      <w:pPr>
        <w:pStyle w:val="2"/>
      </w:pPr>
    </w:p>
    <w:tbl>
      <w:tblPr>
        <w:tblStyle w:val="15"/>
        <w:tblW w:w="11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3"/>
        <w:gridCol w:w="3456"/>
        <w:gridCol w:w="512"/>
        <w:gridCol w:w="800"/>
        <w:gridCol w:w="796"/>
        <w:gridCol w:w="796"/>
        <w:gridCol w:w="704"/>
        <w:gridCol w:w="462"/>
        <w:gridCol w:w="462"/>
        <w:gridCol w:w="462"/>
        <w:gridCol w:w="462"/>
        <w:gridCol w:w="462"/>
        <w:gridCol w:w="1516"/>
      </w:tblGrid>
      <w:tr w14:paraId="2D374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1592"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C86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财政拨款支出决算明细表</w:t>
            </w:r>
          </w:p>
        </w:tc>
      </w:tr>
      <w:tr w14:paraId="22996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20D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B63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5D0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4F8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36F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274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344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361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881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F9B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73B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EBE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E8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财决公开05表</w:t>
            </w:r>
          </w:p>
        </w:tc>
      </w:tr>
      <w:tr w14:paraId="63E5A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FE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单位名称：大竹县动物疫病预防控制中心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894C55">
            <w:pP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6926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A9E8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DAB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300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CEA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2EE2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7B99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07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1BB22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6D68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1222E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85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2F05B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95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24F10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95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13469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59893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0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DC79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2178"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74F3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A82EFB5">
            <w:pPr>
              <w:jc w:val="center"/>
              <w:rPr>
                <w:rFonts w:hint="eastAsia" w:ascii="宋体" w:hAnsi="宋体" w:eastAsia="宋体" w:cs="宋体"/>
                <w:i w:val="0"/>
                <w:iCs w:val="0"/>
                <w:color w:val="000000"/>
                <w:sz w:val="22"/>
                <w:szCs w:val="22"/>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433AA1A">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B90B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5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B731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5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DDFE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65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A6E9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C3BD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65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D361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65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BD65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97C0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65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C13F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38D88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0E31">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9F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6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5A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377.49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70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377.49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6B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367.49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44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E75A">
            <w:pPr>
              <w:jc w:val="right"/>
              <w:rPr>
                <w:rFonts w:hint="eastAsia" w:ascii="宋体" w:hAnsi="宋体" w:eastAsia="宋体" w:cs="宋体"/>
                <w:i w:val="0"/>
                <w:iCs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57DD">
            <w:pPr>
              <w:jc w:val="right"/>
              <w:rPr>
                <w:rFonts w:hint="eastAsia" w:ascii="宋体" w:hAnsi="宋体" w:eastAsia="宋体" w:cs="宋体"/>
                <w:i w:val="0"/>
                <w:iCs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405C">
            <w:pPr>
              <w:jc w:val="right"/>
              <w:rPr>
                <w:rFonts w:hint="eastAsia" w:ascii="宋体" w:hAnsi="宋体" w:eastAsia="宋体" w:cs="宋体"/>
                <w:i w:val="0"/>
                <w:iCs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A74E">
            <w:pPr>
              <w:jc w:val="right"/>
              <w:rPr>
                <w:rFonts w:hint="eastAsia" w:ascii="宋体" w:hAnsi="宋体" w:eastAsia="宋体" w:cs="宋体"/>
                <w:i w:val="0"/>
                <w:iCs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2A4B">
            <w:pPr>
              <w:jc w:val="right"/>
              <w:rPr>
                <w:rFonts w:hint="eastAsia" w:ascii="宋体" w:hAnsi="宋体" w:eastAsia="宋体" w:cs="宋体"/>
                <w:i w:val="0"/>
                <w:iCs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59F5">
            <w:pPr>
              <w:jc w:val="right"/>
              <w:rPr>
                <w:rFonts w:hint="eastAsia" w:ascii="宋体" w:hAnsi="宋体" w:eastAsia="宋体" w:cs="宋体"/>
                <w:i w:val="0"/>
                <w:iCs w:val="0"/>
                <w:color w:val="000000"/>
                <w:sz w:val="18"/>
                <w:szCs w:val="18"/>
                <w:u w:val="none"/>
              </w:rPr>
            </w:pPr>
          </w:p>
        </w:tc>
      </w:tr>
      <w:tr w14:paraId="1D242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A9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B3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2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A9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309.73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FF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309.73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68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309.73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9729">
            <w:pPr>
              <w:jc w:val="right"/>
              <w:rPr>
                <w:rFonts w:hint="eastAsia" w:ascii="宋体" w:hAnsi="宋体" w:eastAsia="宋体" w:cs="宋体"/>
                <w:i w:val="0"/>
                <w:iCs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33E9">
            <w:pPr>
              <w:jc w:val="right"/>
              <w:rPr>
                <w:rFonts w:hint="eastAsia" w:ascii="宋体" w:hAnsi="宋体" w:eastAsia="宋体" w:cs="宋体"/>
                <w:i w:val="0"/>
                <w:iCs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A704">
            <w:pPr>
              <w:jc w:val="right"/>
              <w:rPr>
                <w:rFonts w:hint="eastAsia" w:ascii="宋体" w:hAnsi="宋体" w:eastAsia="宋体" w:cs="宋体"/>
                <w:i w:val="0"/>
                <w:iCs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D8B9">
            <w:pPr>
              <w:jc w:val="right"/>
              <w:rPr>
                <w:rFonts w:hint="eastAsia" w:ascii="宋体" w:hAnsi="宋体" w:eastAsia="宋体" w:cs="宋体"/>
                <w:i w:val="0"/>
                <w:iCs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A71B">
            <w:pPr>
              <w:jc w:val="right"/>
              <w:rPr>
                <w:rFonts w:hint="eastAsia" w:ascii="宋体" w:hAnsi="宋体" w:eastAsia="宋体" w:cs="宋体"/>
                <w:i w:val="0"/>
                <w:iCs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8A2F">
            <w:pPr>
              <w:jc w:val="right"/>
              <w:rPr>
                <w:rFonts w:hint="eastAsia" w:ascii="宋体" w:hAnsi="宋体" w:eastAsia="宋体" w:cs="宋体"/>
                <w:i w:val="0"/>
                <w:iCs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08B0">
            <w:pPr>
              <w:jc w:val="right"/>
              <w:rPr>
                <w:rFonts w:hint="eastAsia" w:ascii="宋体" w:hAnsi="宋体" w:eastAsia="宋体" w:cs="宋体"/>
                <w:i w:val="0"/>
                <w:iCs w:val="0"/>
                <w:color w:val="000000"/>
                <w:sz w:val="18"/>
                <w:szCs w:val="18"/>
                <w:u w:val="none"/>
              </w:rPr>
            </w:pPr>
          </w:p>
        </w:tc>
      </w:tr>
      <w:tr w14:paraId="05B97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ECDCF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9719B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57CD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2" w:type="dxa"/>
            <w:tcBorders>
              <w:top w:val="nil"/>
              <w:left w:val="single" w:color="808080" w:sz="4" w:space="0"/>
              <w:bottom w:val="single" w:color="808080" w:sz="4" w:space="0"/>
              <w:right w:val="single" w:color="808080" w:sz="4" w:space="0"/>
            </w:tcBorders>
            <w:shd w:val="clear" w:color="auto" w:fill="auto"/>
            <w:vAlign w:val="center"/>
          </w:tcPr>
          <w:p w14:paraId="163446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90.91</w:t>
            </w:r>
          </w:p>
        </w:tc>
        <w:tc>
          <w:tcPr>
            <w:tcW w:w="952" w:type="dxa"/>
            <w:tcBorders>
              <w:top w:val="nil"/>
              <w:left w:val="single" w:color="808080" w:sz="4" w:space="0"/>
              <w:bottom w:val="single" w:color="808080" w:sz="4" w:space="0"/>
              <w:right w:val="single" w:color="808080" w:sz="4" w:space="0"/>
            </w:tcBorders>
            <w:shd w:val="clear" w:color="auto" w:fill="auto"/>
            <w:vAlign w:val="center"/>
          </w:tcPr>
          <w:p w14:paraId="33C4BD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90.91</w:t>
            </w:r>
          </w:p>
        </w:tc>
        <w:tc>
          <w:tcPr>
            <w:tcW w:w="952" w:type="dxa"/>
            <w:tcBorders>
              <w:top w:val="nil"/>
              <w:left w:val="single" w:color="808080" w:sz="4" w:space="0"/>
              <w:bottom w:val="single" w:color="808080" w:sz="4" w:space="0"/>
              <w:right w:val="single" w:color="808080" w:sz="4" w:space="0"/>
            </w:tcBorders>
            <w:shd w:val="clear" w:color="auto" w:fill="auto"/>
            <w:vAlign w:val="center"/>
          </w:tcPr>
          <w:p w14:paraId="3F91F7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90.91</w:t>
            </w:r>
          </w:p>
        </w:tc>
        <w:tc>
          <w:tcPr>
            <w:tcW w:w="952" w:type="dxa"/>
            <w:tcBorders>
              <w:top w:val="nil"/>
              <w:left w:val="single" w:color="808080" w:sz="4" w:space="0"/>
              <w:bottom w:val="single" w:color="808080" w:sz="4" w:space="0"/>
              <w:right w:val="single" w:color="808080" w:sz="4" w:space="0"/>
            </w:tcBorders>
            <w:shd w:val="clear" w:color="auto" w:fill="auto"/>
            <w:vAlign w:val="center"/>
          </w:tcPr>
          <w:p w14:paraId="002B7B72">
            <w:pPr>
              <w:jc w:val="right"/>
              <w:rPr>
                <w:rFonts w:hint="eastAsia" w:ascii="宋体" w:hAnsi="宋体" w:eastAsia="宋体" w:cs="宋体"/>
                <w:i w:val="0"/>
                <w:iCs w:val="0"/>
                <w:color w:val="000000"/>
                <w:sz w:val="18"/>
                <w:szCs w:val="18"/>
                <w:u w:val="none"/>
              </w:rPr>
            </w:pPr>
          </w:p>
        </w:tc>
        <w:tc>
          <w:tcPr>
            <w:tcW w:w="652" w:type="dxa"/>
            <w:tcBorders>
              <w:top w:val="nil"/>
              <w:left w:val="single" w:color="808080" w:sz="4" w:space="0"/>
              <w:bottom w:val="single" w:color="808080" w:sz="4" w:space="0"/>
              <w:right w:val="single" w:color="808080" w:sz="4" w:space="0"/>
            </w:tcBorders>
            <w:shd w:val="clear" w:color="auto" w:fill="auto"/>
            <w:vAlign w:val="center"/>
          </w:tcPr>
          <w:p w14:paraId="1790CC19">
            <w:pPr>
              <w:jc w:val="right"/>
              <w:rPr>
                <w:rFonts w:hint="eastAsia" w:ascii="宋体" w:hAnsi="宋体" w:eastAsia="宋体" w:cs="宋体"/>
                <w:i w:val="0"/>
                <w:iCs w:val="0"/>
                <w:color w:val="000000"/>
                <w:sz w:val="18"/>
                <w:szCs w:val="18"/>
                <w:u w:val="none"/>
              </w:rPr>
            </w:pPr>
          </w:p>
        </w:tc>
        <w:tc>
          <w:tcPr>
            <w:tcW w:w="652" w:type="dxa"/>
            <w:tcBorders>
              <w:top w:val="nil"/>
              <w:left w:val="single" w:color="808080" w:sz="4" w:space="0"/>
              <w:bottom w:val="single" w:color="808080" w:sz="4" w:space="0"/>
              <w:right w:val="single" w:color="808080" w:sz="4" w:space="0"/>
            </w:tcBorders>
            <w:shd w:val="clear" w:color="auto" w:fill="auto"/>
            <w:vAlign w:val="center"/>
          </w:tcPr>
          <w:p w14:paraId="6BD28D2E">
            <w:pPr>
              <w:jc w:val="right"/>
              <w:rPr>
                <w:rFonts w:hint="eastAsia" w:ascii="宋体" w:hAnsi="宋体" w:eastAsia="宋体" w:cs="宋体"/>
                <w:i w:val="0"/>
                <w:iCs w:val="0"/>
                <w:color w:val="000000"/>
                <w:sz w:val="18"/>
                <w:szCs w:val="18"/>
                <w:u w:val="none"/>
              </w:rPr>
            </w:pPr>
          </w:p>
        </w:tc>
        <w:tc>
          <w:tcPr>
            <w:tcW w:w="652" w:type="dxa"/>
            <w:tcBorders>
              <w:top w:val="nil"/>
              <w:left w:val="single" w:color="808080" w:sz="4" w:space="0"/>
              <w:bottom w:val="single" w:color="808080" w:sz="4" w:space="0"/>
              <w:right w:val="single" w:color="808080" w:sz="4" w:space="0"/>
            </w:tcBorders>
            <w:shd w:val="clear" w:color="auto" w:fill="auto"/>
            <w:vAlign w:val="center"/>
          </w:tcPr>
          <w:p w14:paraId="254EDD99">
            <w:pPr>
              <w:jc w:val="right"/>
              <w:rPr>
                <w:rFonts w:hint="eastAsia" w:ascii="宋体" w:hAnsi="宋体" w:eastAsia="宋体" w:cs="宋体"/>
                <w:i w:val="0"/>
                <w:iCs w:val="0"/>
                <w:color w:val="000000"/>
                <w:sz w:val="18"/>
                <w:szCs w:val="18"/>
                <w:u w:val="none"/>
              </w:rPr>
            </w:pPr>
          </w:p>
        </w:tc>
        <w:tc>
          <w:tcPr>
            <w:tcW w:w="652" w:type="dxa"/>
            <w:tcBorders>
              <w:top w:val="nil"/>
              <w:left w:val="single" w:color="808080" w:sz="4" w:space="0"/>
              <w:bottom w:val="single" w:color="808080" w:sz="4" w:space="0"/>
              <w:right w:val="single" w:color="808080" w:sz="4" w:space="0"/>
            </w:tcBorders>
            <w:shd w:val="clear" w:color="auto" w:fill="auto"/>
            <w:vAlign w:val="center"/>
          </w:tcPr>
          <w:p w14:paraId="1505BE6C">
            <w:pPr>
              <w:jc w:val="right"/>
              <w:rPr>
                <w:rFonts w:hint="eastAsia" w:ascii="宋体" w:hAnsi="宋体" w:eastAsia="宋体" w:cs="宋体"/>
                <w:i w:val="0"/>
                <w:iCs w:val="0"/>
                <w:color w:val="000000"/>
                <w:sz w:val="18"/>
                <w:szCs w:val="18"/>
                <w:u w:val="none"/>
              </w:rPr>
            </w:pPr>
          </w:p>
        </w:tc>
        <w:tc>
          <w:tcPr>
            <w:tcW w:w="652" w:type="dxa"/>
            <w:tcBorders>
              <w:top w:val="nil"/>
              <w:left w:val="single" w:color="808080" w:sz="4" w:space="0"/>
              <w:bottom w:val="single" w:color="808080" w:sz="4" w:space="0"/>
              <w:right w:val="single" w:color="808080" w:sz="4" w:space="0"/>
            </w:tcBorders>
            <w:shd w:val="clear" w:color="auto" w:fill="auto"/>
            <w:vAlign w:val="center"/>
          </w:tcPr>
          <w:p w14:paraId="69D62DD1">
            <w:pPr>
              <w:jc w:val="right"/>
              <w:rPr>
                <w:rFonts w:hint="eastAsia" w:ascii="宋体" w:hAnsi="宋体" w:eastAsia="宋体" w:cs="宋体"/>
                <w:i w:val="0"/>
                <w:iCs w:val="0"/>
                <w:color w:val="000000"/>
                <w:sz w:val="18"/>
                <w:szCs w:val="18"/>
                <w:u w:val="none"/>
              </w:rPr>
            </w:pPr>
          </w:p>
        </w:tc>
        <w:tc>
          <w:tcPr>
            <w:tcW w:w="652" w:type="dxa"/>
            <w:tcBorders>
              <w:top w:val="nil"/>
              <w:left w:val="single" w:color="808080" w:sz="4" w:space="0"/>
              <w:bottom w:val="single" w:color="808080" w:sz="4" w:space="0"/>
              <w:right w:val="single" w:color="808080" w:sz="4" w:space="0"/>
            </w:tcBorders>
            <w:shd w:val="clear" w:color="auto" w:fill="auto"/>
            <w:vAlign w:val="center"/>
          </w:tcPr>
          <w:p w14:paraId="558E6E39">
            <w:pPr>
              <w:jc w:val="right"/>
              <w:rPr>
                <w:rFonts w:hint="eastAsia" w:ascii="宋体" w:hAnsi="宋体" w:eastAsia="宋体" w:cs="宋体"/>
                <w:i w:val="0"/>
                <w:iCs w:val="0"/>
                <w:color w:val="000000"/>
                <w:sz w:val="18"/>
                <w:szCs w:val="18"/>
                <w:u w:val="none"/>
              </w:rPr>
            </w:pPr>
          </w:p>
        </w:tc>
      </w:tr>
      <w:tr w14:paraId="0ED93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88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13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E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FB77B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9B7C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D8D2C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ADB6DA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CCB665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301B00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6A31D4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F8548B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E89ABB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44C15A2">
            <w:pPr>
              <w:jc w:val="right"/>
              <w:rPr>
                <w:rFonts w:hint="eastAsia" w:ascii="宋体" w:hAnsi="宋体" w:eastAsia="宋体" w:cs="宋体"/>
                <w:i w:val="0"/>
                <w:iCs w:val="0"/>
                <w:color w:val="000000"/>
                <w:sz w:val="18"/>
                <w:szCs w:val="18"/>
                <w:u w:val="none"/>
              </w:rPr>
            </w:pPr>
          </w:p>
        </w:tc>
      </w:tr>
      <w:tr w14:paraId="36515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77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92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6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D94A88D">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3B3966">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CF7C26E">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5F2406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39A0F3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9844EE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79B9F0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FF539A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7BDEC7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64A6B59">
            <w:pPr>
              <w:jc w:val="right"/>
              <w:rPr>
                <w:rFonts w:hint="eastAsia" w:ascii="宋体" w:hAnsi="宋体" w:eastAsia="宋体" w:cs="宋体"/>
                <w:i w:val="0"/>
                <w:iCs w:val="0"/>
                <w:color w:val="000000"/>
                <w:sz w:val="18"/>
                <w:szCs w:val="18"/>
                <w:u w:val="none"/>
              </w:rPr>
            </w:pPr>
          </w:p>
        </w:tc>
      </w:tr>
      <w:tr w14:paraId="06B8B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56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5B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6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2AAE161">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B645335">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D9111CA">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11AE1F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598BDE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57AAE9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85A80B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D763DC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2CB490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B5D3884">
            <w:pPr>
              <w:jc w:val="right"/>
              <w:rPr>
                <w:rFonts w:hint="eastAsia" w:ascii="宋体" w:hAnsi="宋体" w:eastAsia="宋体" w:cs="宋体"/>
                <w:i w:val="0"/>
                <w:iCs w:val="0"/>
                <w:color w:val="000000"/>
                <w:sz w:val="18"/>
                <w:szCs w:val="18"/>
                <w:u w:val="none"/>
              </w:rPr>
            </w:pPr>
          </w:p>
        </w:tc>
      </w:tr>
      <w:tr w14:paraId="0B952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A6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40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8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FDAEB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71.14</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3541D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71.14</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5405C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71.14</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487ECC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B94EA8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00AD59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901659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14AE0E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816CF8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6B1429E">
            <w:pPr>
              <w:jc w:val="right"/>
              <w:rPr>
                <w:rFonts w:hint="eastAsia" w:ascii="宋体" w:hAnsi="宋体" w:eastAsia="宋体" w:cs="宋体"/>
                <w:i w:val="0"/>
                <w:iCs w:val="0"/>
                <w:color w:val="000000"/>
                <w:sz w:val="18"/>
                <w:szCs w:val="18"/>
                <w:u w:val="none"/>
              </w:rPr>
            </w:pPr>
          </w:p>
        </w:tc>
      </w:tr>
      <w:tr w14:paraId="45676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6B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BA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5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9269B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56111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94CB1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49F227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8217DE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B2A412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CF91E4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69D79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EFC19B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4E2E41E">
            <w:pPr>
              <w:jc w:val="right"/>
              <w:rPr>
                <w:rFonts w:hint="eastAsia" w:ascii="宋体" w:hAnsi="宋体" w:eastAsia="宋体" w:cs="宋体"/>
                <w:i w:val="0"/>
                <w:iCs w:val="0"/>
                <w:color w:val="000000"/>
                <w:sz w:val="18"/>
                <w:szCs w:val="18"/>
                <w:u w:val="none"/>
              </w:rPr>
            </w:pPr>
          </w:p>
        </w:tc>
      </w:tr>
      <w:tr w14:paraId="24997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0E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89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7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15548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14.72</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310D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14.72</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E9B71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14.72</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B5ADD8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B0E33C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012A30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2FB767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5CE2E2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A6FF7E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7F05826">
            <w:pPr>
              <w:jc w:val="right"/>
              <w:rPr>
                <w:rFonts w:hint="eastAsia" w:ascii="宋体" w:hAnsi="宋体" w:eastAsia="宋体" w:cs="宋体"/>
                <w:i w:val="0"/>
                <w:iCs w:val="0"/>
                <w:color w:val="000000"/>
                <w:sz w:val="18"/>
                <w:szCs w:val="18"/>
                <w:u w:val="none"/>
              </w:rPr>
            </w:pPr>
          </w:p>
        </w:tc>
      </w:tr>
      <w:tr w14:paraId="05968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2B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E0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3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DA84C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8B53E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7FE3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1FD8EE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3F1EB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1167BF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2CA697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E11EE7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CB1C04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A644664">
            <w:pPr>
              <w:jc w:val="right"/>
              <w:rPr>
                <w:rFonts w:hint="eastAsia" w:ascii="宋体" w:hAnsi="宋体" w:eastAsia="宋体" w:cs="宋体"/>
                <w:i w:val="0"/>
                <w:iCs w:val="0"/>
                <w:color w:val="000000"/>
                <w:sz w:val="18"/>
                <w:szCs w:val="18"/>
                <w:u w:val="none"/>
              </w:rPr>
            </w:pPr>
          </w:p>
        </w:tc>
      </w:tr>
      <w:tr w14:paraId="51413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C2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EE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D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4909978">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ADB3857">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EAB7394">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C915D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0DD4FD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1CF15C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DA4C21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D9AD9C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9CC64A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9F0D886">
            <w:pPr>
              <w:jc w:val="right"/>
              <w:rPr>
                <w:rFonts w:hint="eastAsia" w:ascii="宋体" w:hAnsi="宋体" w:eastAsia="宋体" w:cs="宋体"/>
                <w:i w:val="0"/>
                <w:iCs w:val="0"/>
                <w:color w:val="000000"/>
                <w:sz w:val="18"/>
                <w:szCs w:val="18"/>
                <w:u w:val="none"/>
              </w:rPr>
            </w:pPr>
          </w:p>
        </w:tc>
      </w:tr>
      <w:tr w14:paraId="0E340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E0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31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7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99057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C216D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7EEA3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C02B48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3062E6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C45841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56033D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5D4482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E013F2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85E149E">
            <w:pPr>
              <w:jc w:val="right"/>
              <w:rPr>
                <w:rFonts w:hint="eastAsia" w:ascii="宋体" w:hAnsi="宋体" w:eastAsia="宋体" w:cs="宋体"/>
                <w:i w:val="0"/>
                <w:iCs w:val="0"/>
                <w:color w:val="000000"/>
                <w:sz w:val="18"/>
                <w:szCs w:val="18"/>
                <w:u w:val="none"/>
              </w:rPr>
            </w:pPr>
          </w:p>
        </w:tc>
      </w:tr>
      <w:tr w14:paraId="65999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34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57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B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4CF50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25.55</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0D9DD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25.55</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95E33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25.55</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643285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D2C59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F57B1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E7D98D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FBDBD2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5EA310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661A1F0">
            <w:pPr>
              <w:jc w:val="right"/>
              <w:rPr>
                <w:rFonts w:hint="eastAsia" w:ascii="宋体" w:hAnsi="宋体" w:eastAsia="宋体" w:cs="宋体"/>
                <w:i w:val="0"/>
                <w:iCs w:val="0"/>
                <w:color w:val="000000"/>
                <w:sz w:val="18"/>
                <w:szCs w:val="18"/>
                <w:u w:val="none"/>
              </w:rPr>
            </w:pPr>
          </w:p>
        </w:tc>
      </w:tr>
      <w:tr w14:paraId="7C90F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9D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51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6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534578B">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8322A0">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F6D5C11">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08C592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D4CEB7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EC0BDF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701345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F8D1F6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E2B69C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5304275">
            <w:pPr>
              <w:jc w:val="right"/>
              <w:rPr>
                <w:rFonts w:hint="eastAsia" w:ascii="宋体" w:hAnsi="宋体" w:eastAsia="宋体" w:cs="宋体"/>
                <w:i w:val="0"/>
                <w:iCs w:val="0"/>
                <w:color w:val="000000"/>
                <w:sz w:val="18"/>
                <w:szCs w:val="18"/>
                <w:u w:val="none"/>
              </w:rPr>
            </w:pPr>
          </w:p>
        </w:tc>
      </w:tr>
      <w:tr w14:paraId="17D5A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16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6B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2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E8579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84.37</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E2D68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84.37</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66324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84.37</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C506B6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007D36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E774EA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F4EFB0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4E0E0D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ACD97A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B0DBFE">
            <w:pPr>
              <w:jc w:val="right"/>
              <w:rPr>
                <w:rFonts w:hint="eastAsia" w:ascii="宋体" w:hAnsi="宋体" w:eastAsia="宋体" w:cs="宋体"/>
                <w:i w:val="0"/>
                <w:iCs w:val="0"/>
                <w:color w:val="000000"/>
                <w:sz w:val="18"/>
                <w:szCs w:val="18"/>
                <w:u w:val="none"/>
              </w:rPr>
            </w:pPr>
          </w:p>
        </w:tc>
      </w:tr>
      <w:tr w14:paraId="169BD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21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D3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B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D9BB1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45.25</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B912D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45.25</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FF4C0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35.25</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B44E4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7AA442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8B429F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1CC30A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F75228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03720E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1045A8A">
            <w:pPr>
              <w:jc w:val="right"/>
              <w:rPr>
                <w:rFonts w:hint="eastAsia" w:ascii="宋体" w:hAnsi="宋体" w:eastAsia="宋体" w:cs="宋体"/>
                <w:i w:val="0"/>
                <w:iCs w:val="0"/>
                <w:color w:val="000000"/>
                <w:sz w:val="18"/>
                <w:szCs w:val="18"/>
                <w:u w:val="none"/>
              </w:rPr>
            </w:pPr>
          </w:p>
        </w:tc>
      </w:tr>
      <w:tr w14:paraId="0983C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B6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E9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4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BE2E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A2EE0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C883C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A8A6FF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EAC838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9B1B34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A3D555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38728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3727A2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BE2C7F0">
            <w:pPr>
              <w:jc w:val="right"/>
              <w:rPr>
                <w:rFonts w:hint="eastAsia" w:ascii="宋体" w:hAnsi="宋体" w:eastAsia="宋体" w:cs="宋体"/>
                <w:i w:val="0"/>
                <w:iCs w:val="0"/>
                <w:color w:val="000000"/>
                <w:sz w:val="18"/>
                <w:szCs w:val="18"/>
                <w:u w:val="none"/>
              </w:rPr>
            </w:pPr>
          </w:p>
        </w:tc>
      </w:tr>
      <w:tr w14:paraId="7B507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C6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35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B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4A4A5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5937C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0ED5A2">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4F67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F496E7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A761E3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E3867E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D711A4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D5F50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982C173">
            <w:pPr>
              <w:jc w:val="right"/>
              <w:rPr>
                <w:rFonts w:hint="eastAsia" w:ascii="宋体" w:hAnsi="宋体" w:eastAsia="宋体" w:cs="宋体"/>
                <w:i w:val="0"/>
                <w:iCs w:val="0"/>
                <w:color w:val="000000"/>
                <w:sz w:val="18"/>
                <w:szCs w:val="18"/>
                <w:u w:val="none"/>
              </w:rPr>
            </w:pPr>
          </w:p>
        </w:tc>
      </w:tr>
      <w:tr w14:paraId="398AF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2E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56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7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363579">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90F8BC4">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06464D6">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4A239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B3E1AB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922DE1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D6DC42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28151C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DCACB1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F2595CE">
            <w:pPr>
              <w:jc w:val="right"/>
              <w:rPr>
                <w:rFonts w:hint="eastAsia" w:ascii="宋体" w:hAnsi="宋体" w:eastAsia="宋体" w:cs="宋体"/>
                <w:i w:val="0"/>
                <w:iCs w:val="0"/>
                <w:color w:val="000000"/>
                <w:sz w:val="18"/>
                <w:szCs w:val="18"/>
                <w:u w:val="none"/>
              </w:rPr>
            </w:pPr>
          </w:p>
        </w:tc>
      </w:tr>
      <w:tr w14:paraId="49053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34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54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3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64352E8">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EB06DF0">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A077590">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120F4C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63714C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640A6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D65C75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A16E27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E29F7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D77288">
            <w:pPr>
              <w:jc w:val="right"/>
              <w:rPr>
                <w:rFonts w:hint="eastAsia" w:ascii="宋体" w:hAnsi="宋体" w:eastAsia="宋体" w:cs="宋体"/>
                <w:i w:val="0"/>
                <w:iCs w:val="0"/>
                <w:color w:val="000000"/>
                <w:sz w:val="18"/>
                <w:szCs w:val="18"/>
                <w:u w:val="none"/>
              </w:rPr>
            </w:pPr>
          </w:p>
        </w:tc>
      </w:tr>
      <w:tr w14:paraId="73273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0A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1D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2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895EE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18D2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78A05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9D83ED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6C0E57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996AFE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352351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3E93E3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A77947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BC4F1AB">
            <w:pPr>
              <w:jc w:val="right"/>
              <w:rPr>
                <w:rFonts w:hint="eastAsia" w:ascii="宋体" w:hAnsi="宋体" w:eastAsia="宋体" w:cs="宋体"/>
                <w:i w:val="0"/>
                <w:iCs w:val="0"/>
                <w:color w:val="000000"/>
                <w:sz w:val="18"/>
                <w:szCs w:val="18"/>
                <w:u w:val="none"/>
              </w:rPr>
            </w:pPr>
          </w:p>
        </w:tc>
      </w:tr>
      <w:tr w14:paraId="3A81A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D3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98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D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05356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08FA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9B687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80513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005069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27C88E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2A55A0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93478A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8A7EF6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39E0125">
            <w:pPr>
              <w:jc w:val="right"/>
              <w:rPr>
                <w:rFonts w:hint="eastAsia" w:ascii="宋体" w:hAnsi="宋体" w:eastAsia="宋体" w:cs="宋体"/>
                <w:i w:val="0"/>
                <w:iCs w:val="0"/>
                <w:color w:val="000000"/>
                <w:sz w:val="18"/>
                <w:szCs w:val="18"/>
                <w:u w:val="none"/>
              </w:rPr>
            </w:pPr>
          </w:p>
        </w:tc>
      </w:tr>
      <w:tr w14:paraId="2854C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62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69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E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60BFA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B1F1F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AA787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485377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CE4E15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6739BB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B0C175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DF6FB5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711B81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30D3AD">
            <w:pPr>
              <w:jc w:val="right"/>
              <w:rPr>
                <w:rFonts w:hint="eastAsia" w:ascii="宋体" w:hAnsi="宋体" w:eastAsia="宋体" w:cs="宋体"/>
                <w:i w:val="0"/>
                <w:iCs w:val="0"/>
                <w:color w:val="000000"/>
                <w:sz w:val="18"/>
                <w:szCs w:val="18"/>
                <w:u w:val="none"/>
              </w:rPr>
            </w:pPr>
          </w:p>
        </w:tc>
      </w:tr>
      <w:tr w14:paraId="491E0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9B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7B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F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49E4B65">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D567811">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2EFAAAA">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C08097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6C8A1F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BB1432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4E7F37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75E499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A63549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9D83698">
            <w:pPr>
              <w:jc w:val="right"/>
              <w:rPr>
                <w:rFonts w:hint="eastAsia" w:ascii="宋体" w:hAnsi="宋体" w:eastAsia="宋体" w:cs="宋体"/>
                <w:i w:val="0"/>
                <w:iCs w:val="0"/>
                <w:color w:val="000000"/>
                <w:sz w:val="18"/>
                <w:szCs w:val="18"/>
                <w:u w:val="none"/>
              </w:rPr>
            </w:pPr>
          </w:p>
        </w:tc>
      </w:tr>
      <w:tr w14:paraId="2C06C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C7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AD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D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0FCFE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0.52</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1A41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0.52</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C7AFB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0.52</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06C200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45F8C2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E0FF6D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EF1450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78E9E7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56080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A1186B0">
            <w:pPr>
              <w:jc w:val="right"/>
              <w:rPr>
                <w:rFonts w:hint="eastAsia" w:ascii="宋体" w:hAnsi="宋体" w:eastAsia="宋体" w:cs="宋体"/>
                <w:i w:val="0"/>
                <w:iCs w:val="0"/>
                <w:color w:val="000000"/>
                <w:sz w:val="18"/>
                <w:szCs w:val="18"/>
                <w:u w:val="none"/>
              </w:rPr>
            </w:pPr>
          </w:p>
        </w:tc>
      </w:tr>
      <w:tr w14:paraId="43B0A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70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CD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5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9800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7.61</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54B24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7.61</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4E9B4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7.61</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23E3BA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6B845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58C9D7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E162F7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7806AB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F4D18E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F49C04B">
            <w:pPr>
              <w:jc w:val="right"/>
              <w:rPr>
                <w:rFonts w:hint="eastAsia" w:ascii="宋体" w:hAnsi="宋体" w:eastAsia="宋体" w:cs="宋体"/>
                <w:i w:val="0"/>
                <w:iCs w:val="0"/>
                <w:color w:val="000000"/>
                <w:sz w:val="18"/>
                <w:szCs w:val="18"/>
                <w:u w:val="none"/>
              </w:rPr>
            </w:pPr>
          </w:p>
        </w:tc>
      </w:tr>
      <w:tr w14:paraId="4FEC0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83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7A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E4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762D93A">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6EB43C7">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8C519A3">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CB524D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1F86AF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78D122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7B0A44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A224EF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57FFFB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6B39E3A">
            <w:pPr>
              <w:jc w:val="right"/>
              <w:rPr>
                <w:rFonts w:hint="eastAsia" w:ascii="宋体" w:hAnsi="宋体" w:eastAsia="宋体" w:cs="宋体"/>
                <w:i w:val="0"/>
                <w:iCs w:val="0"/>
                <w:color w:val="000000"/>
                <w:sz w:val="18"/>
                <w:szCs w:val="18"/>
                <w:u w:val="none"/>
              </w:rPr>
            </w:pPr>
          </w:p>
        </w:tc>
      </w:tr>
      <w:tr w14:paraId="637D3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12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2D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1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2699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3D751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88657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C9515C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BE1685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074879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C52F8F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B24416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A2EF1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A08E41">
            <w:pPr>
              <w:jc w:val="right"/>
              <w:rPr>
                <w:rFonts w:hint="eastAsia" w:ascii="宋体" w:hAnsi="宋体" w:eastAsia="宋体" w:cs="宋体"/>
                <w:i w:val="0"/>
                <w:iCs w:val="0"/>
                <w:color w:val="000000"/>
                <w:sz w:val="18"/>
                <w:szCs w:val="18"/>
                <w:u w:val="none"/>
              </w:rPr>
            </w:pPr>
          </w:p>
        </w:tc>
      </w:tr>
      <w:tr w14:paraId="40E02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A8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38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2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D34A88B">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81C4BE3">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68CDB23">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946D21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B83D18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5B3E25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9C138B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66BD14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075EC9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46BF499">
            <w:pPr>
              <w:jc w:val="right"/>
              <w:rPr>
                <w:rFonts w:hint="eastAsia" w:ascii="宋体" w:hAnsi="宋体" w:eastAsia="宋体" w:cs="宋体"/>
                <w:i w:val="0"/>
                <w:iCs w:val="0"/>
                <w:color w:val="000000"/>
                <w:sz w:val="18"/>
                <w:szCs w:val="18"/>
                <w:u w:val="none"/>
              </w:rPr>
            </w:pPr>
          </w:p>
        </w:tc>
      </w:tr>
      <w:tr w14:paraId="40E51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1B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82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F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E1D4D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0.76</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8B44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0.76</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D34B8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0.76</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5F7918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375073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5FB877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233561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1FFB93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F446F0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5948C88">
            <w:pPr>
              <w:jc w:val="right"/>
              <w:rPr>
                <w:rFonts w:hint="eastAsia" w:ascii="宋体" w:hAnsi="宋体" w:eastAsia="宋体" w:cs="宋体"/>
                <w:i w:val="0"/>
                <w:iCs w:val="0"/>
                <w:color w:val="000000"/>
                <w:sz w:val="18"/>
                <w:szCs w:val="18"/>
                <w:u w:val="none"/>
              </w:rPr>
            </w:pPr>
          </w:p>
        </w:tc>
      </w:tr>
      <w:tr w14:paraId="41121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B1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BB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4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9ED3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D22F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80C46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335EF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BB5EA0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8FD41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1454D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F327CB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2231C7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AC1189F">
            <w:pPr>
              <w:jc w:val="right"/>
              <w:rPr>
                <w:rFonts w:hint="eastAsia" w:ascii="宋体" w:hAnsi="宋体" w:eastAsia="宋体" w:cs="宋体"/>
                <w:i w:val="0"/>
                <w:iCs w:val="0"/>
                <w:color w:val="000000"/>
                <w:sz w:val="18"/>
                <w:szCs w:val="18"/>
                <w:u w:val="none"/>
              </w:rPr>
            </w:pPr>
          </w:p>
        </w:tc>
      </w:tr>
      <w:tr w14:paraId="13E5B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DC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4C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9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E987F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0.49</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55CA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0.49</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E8710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0.49</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BFFBCF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614A0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315B59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9E0FD7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7B2B5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C7751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F460FE4">
            <w:pPr>
              <w:jc w:val="right"/>
              <w:rPr>
                <w:rFonts w:hint="eastAsia" w:ascii="宋体" w:hAnsi="宋体" w:eastAsia="宋体" w:cs="宋体"/>
                <w:i w:val="0"/>
                <w:iCs w:val="0"/>
                <w:color w:val="000000"/>
                <w:sz w:val="18"/>
                <w:szCs w:val="18"/>
                <w:u w:val="none"/>
              </w:rPr>
            </w:pPr>
          </w:p>
        </w:tc>
      </w:tr>
      <w:tr w14:paraId="48575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38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60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C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F942C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9.67</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1B9F3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9.67</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4A943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C34F2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8.05</w:t>
            </w: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00F54A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F3D628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9A08DD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256AD6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E260BE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EB14C4D">
            <w:pPr>
              <w:jc w:val="right"/>
              <w:rPr>
                <w:rFonts w:hint="eastAsia" w:ascii="宋体" w:hAnsi="宋体" w:eastAsia="宋体" w:cs="宋体"/>
                <w:i w:val="0"/>
                <w:iCs w:val="0"/>
                <w:color w:val="000000"/>
                <w:sz w:val="18"/>
                <w:szCs w:val="18"/>
                <w:u w:val="none"/>
              </w:rPr>
            </w:pPr>
          </w:p>
        </w:tc>
      </w:tr>
      <w:tr w14:paraId="29276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2C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57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1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73BC1A7">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1B10CFD">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FB4BEA2">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B85A0E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950709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63EC84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F948C1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E597A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4263A4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20BFAF">
            <w:pPr>
              <w:jc w:val="right"/>
              <w:rPr>
                <w:rFonts w:hint="eastAsia" w:ascii="宋体" w:hAnsi="宋体" w:eastAsia="宋体" w:cs="宋体"/>
                <w:i w:val="0"/>
                <w:iCs w:val="0"/>
                <w:color w:val="000000"/>
                <w:sz w:val="18"/>
                <w:szCs w:val="18"/>
                <w:u w:val="none"/>
              </w:rPr>
            </w:pPr>
          </w:p>
        </w:tc>
      </w:tr>
      <w:tr w14:paraId="44013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30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94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E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42447D1">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1E37A8E">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5449C5A">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873561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AFDF98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A9A64B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3D043C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A1D99E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11AA04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7A5527E">
            <w:pPr>
              <w:jc w:val="right"/>
              <w:rPr>
                <w:rFonts w:hint="eastAsia" w:ascii="宋体" w:hAnsi="宋体" w:eastAsia="宋体" w:cs="宋体"/>
                <w:i w:val="0"/>
                <w:iCs w:val="0"/>
                <w:color w:val="000000"/>
                <w:sz w:val="18"/>
                <w:szCs w:val="18"/>
                <w:u w:val="none"/>
              </w:rPr>
            </w:pPr>
          </w:p>
        </w:tc>
      </w:tr>
      <w:tr w14:paraId="6A0E2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23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0F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9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217F8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CA13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6E220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64C06E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72A2B7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5358E0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A302AD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47F8E8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4D3B52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5726561">
            <w:pPr>
              <w:jc w:val="right"/>
              <w:rPr>
                <w:rFonts w:hint="eastAsia" w:ascii="宋体" w:hAnsi="宋体" w:eastAsia="宋体" w:cs="宋体"/>
                <w:i w:val="0"/>
                <w:iCs w:val="0"/>
                <w:color w:val="000000"/>
                <w:sz w:val="18"/>
                <w:szCs w:val="18"/>
                <w:u w:val="none"/>
              </w:rPr>
            </w:pPr>
          </w:p>
        </w:tc>
      </w:tr>
      <w:tr w14:paraId="11FD2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38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B5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3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7063F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7BEC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CE143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4209DE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099E3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FC9D21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FF897D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9A79FE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1CC93C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C1619FA">
            <w:pPr>
              <w:jc w:val="right"/>
              <w:rPr>
                <w:rFonts w:hint="eastAsia" w:ascii="宋体" w:hAnsi="宋体" w:eastAsia="宋体" w:cs="宋体"/>
                <w:i w:val="0"/>
                <w:iCs w:val="0"/>
                <w:color w:val="000000"/>
                <w:sz w:val="18"/>
                <w:szCs w:val="18"/>
                <w:u w:val="none"/>
              </w:rPr>
            </w:pPr>
          </w:p>
        </w:tc>
      </w:tr>
      <w:tr w14:paraId="3547F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4D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FD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8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F6735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6BFBA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CDF01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07ED43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9C2836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946C3B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C41684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9A33AF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1F4128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92468DA">
            <w:pPr>
              <w:jc w:val="right"/>
              <w:rPr>
                <w:rFonts w:hint="eastAsia" w:ascii="宋体" w:hAnsi="宋体" w:eastAsia="宋体" w:cs="宋体"/>
                <w:i w:val="0"/>
                <w:iCs w:val="0"/>
                <w:color w:val="000000"/>
                <w:sz w:val="18"/>
                <w:szCs w:val="18"/>
                <w:u w:val="none"/>
              </w:rPr>
            </w:pPr>
          </w:p>
        </w:tc>
      </w:tr>
      <w:tr w14:paraId="463FA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69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4B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E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FEAA2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31E63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76679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B0C9F3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2AE7AC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394666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3E60D8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F7BBA6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92B32D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0BD332C">
            <w:pPr>
              <w:jc w:val="right"/>
              <w:rPr>
                <w:rFonts w:hint="eastAsia" w:ascii="宋体" w:hAnsi="宋体" w:eastAsia="宋体" w:cs="宋体"/>
                <w:i w:val="0"/>
                <w:iCs w:val="0"/>
                <w:color w:val="000000"/>
                <w:sz w:val="18"/>
                <w:szCs w:val="18"/>
                <w:u w:val="none"/>
              </w:rPr>
            </w:pPr>
          </w:p>
        </w:tc>
      </w:tr>
      <w:tr w14:paraId="66936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75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F5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E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2AB77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95D07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C392B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E6E39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97C4E2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D941C7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C7748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788FF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55FE6D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C7FAA6D">
            <w:pPr>
              <w:jc w:val="right"/>
              <w:rPr>
                <w:rFonts w:hint="eastAsia" w:ascii="宋体" w:hAnsi="宋体" w:eastAsia="宋体" w:cs="宋体"/>
                <w:i w:val="0"/>
                <w:iCs w:val="0"/>
                <w:color w:val="000000"/>
                <w:sz w:val="18"/>
                <w:szCs w:val="18"/>
                <w:u w:val="none"/>
              </w:rPr>
            </w:pPr>
          </w:p>
        </w:tc>
      </w:tr>
      <w:tr w14:paraId="1D274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65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17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6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93897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2FE38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B964B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E5CAA8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E1D037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2EE112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68A4B7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B7ABA9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0DB7D7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6FF7E74">
            <w:pPr>
              <w:jc w:val="right"/>
              <w:rPr>
                <w:rFonts w:hint="eastAsia" w:ascii="宋体" w:hAnsi="宋体" w:eastAsia="宋体" w:cs="宋体"/>
                <w:i w:val="0"/>
                <w:iCs w:val="0"/>
                <w:color w:val="000000"/>
                <w:sz w:val="18"/>
                <w:szCs w:val="18"/>
                <w:u w:val="none"/>
              </w:rPr>
            </w:pPr>
          </w:p>
        </w:tc>
      </w:tr>
      <w:tr w14:paraId="79579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7B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C5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D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7922A59">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50DE3D3">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2818330">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9DAE7C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BEE95A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10D5F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89B12F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28A98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28EB01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2080A4B">
            <w:pPr>
              <w:jc w:val="right"/>
              <w:rPr>
                <w:rFonts w:hint="eastAsia" w:ascii="宋体" w:hAnsi="宋体" w:eastAsia="宋体" w:cs="宋体"/>
                <w:i w:val="0"/>
                <w:iCs w:val="0"/>
                <w:color w:val="000000"/>
                <w:sz w:val="18"/>
                <w:szCs w:val="18"/>
                <w:u w:val="none"/>
              </w:rPr>
            </w:pPr>
          </w:p>
        </w:tc>
      </w:tr>
      <w:tr w14:paraId="1ED18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98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DD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B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47FD8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81509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DF6A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D551FD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C49878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10FF51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F0844D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4D6E75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7B659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D9830AE">
            <w:pPr>
              <w:jc w:val="right"/>
              <w:rPr>
                <w:rFonts w:hint="eastAsia" w:ascii="宋体" w:hAnsi="宋体" w:eastAsia="宋体" w:cs="宋体"/>
                <w:i w:val="0"/>
                <w:iCs w:val="0"/>
                <w:color w:val="000000"/>
                <w:sz w:val="18"/>
                <w:szCs w:val="18"/>
                <w:u w:val="none"/>
              </w:rPr>
            </w:pPr>
          </w:p>
        </w:tc>
      </w:tr>
      <w:tr w14:paraId="2294F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55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B2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3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64028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21.65</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911E4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21.65</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619CF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21.65</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6795E8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CD5AB1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ADC1AE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AE44B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16894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528E67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1EB4360">
            <w:pPr>
              <w:jc w:val="right"/>
              <w:rPr>
                <w:rFonts w:hint="eastAsia" w:ascii="宋体" w:hAnsi="宋体" w:eastAsia="宋体" w:cs="宋体"/>
                <w:i w:val="0"/>
                <w:iCs w:val="0"/>
                <w:color w:val="000000"/>
                <w:sz w:val="18"/>
                <w:szCs w:val="18"/>
                <w:u w:val="none"/>
              </w:rPr>
            </w:pPr>
          </w:p>
        </w:tc>
      </w:tr>
      <w:tr w14:paraId="54C19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54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91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8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558A8A7">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6D474D2">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140D461">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438EE5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9B29E4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1DEED8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48ED93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A74314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68BBF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0339A4B">
            <w:pPr>
              <w:jc w:val="right"/>
              <w:rPr>
                <w:rFonts w:hint="eastAsia" w:ascii="宋体" w:hAnsi="宋体" w:eastAsia="宋体" w:cs="宋体"/>
                <w:i w:val="0"/>
                <w:iCs w:val="0"/>
                <w:color w:val="000000"/>
                <w:sz w:val="18"/>
                <w:szCs w:val="18"/>
                <w:u w:val="none"/>
              </w:rPr>
            </w:pPr>
          </w:p>
        </w:tc>
      </w:tr>
      <w:tr w14:paraId="79C1F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2E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2D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E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46D49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53349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C53B8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4EC4C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D7403A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F981FC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BA69E9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AB1D23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3070D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F012784">
            <w:pPr>
              <w:jc w:val="right"/>
              <w:rPr>
                <w:rFonts w:hint="eastAsia" w:ascii="宋体" w:hAnsi="宋体" w:eastAsia="宋体" w:cs="宋体"/>
                <w:i w:val="0"/>
                <w:iCs w:val="0"/>
                <w:color w:val="000000"/>
                <w:sz w:val="18"/>
                <w:szCs w:val="18"/>
                <w:u w:val="none"/>
              </w:rPr>
            </w:pPr>
          </w:p>
        </w:tc>
      </w:tr>
      <w:tr w14:paraId="3AC3B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7C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0F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B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E0527EE">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90881F8">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F778946">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CBF4E0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EF8CF1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1E2694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88C3C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46925E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062983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E0D647F">
            <w:pPr>
              <w:jc w:val="right"/>
              <w:rPr>
                <w:rFonts w:hint="eastAsia" w:ascii="宋体" w:hAnsi="宋体" w:eastAsia="宋体" w:cs="宋体"/>
                <w:i w:val="0"/>
                <w:iCs w:val="0"/>
                <w:color w:val="000000"/>
                <w:sz w:val="18"/>
                <w:szCs w:val="18"/>
                <w:u w:val="none"/>
              </w:rPr>
            </w:pPr>
          </w:p>
        </w:tc>
      </w:tr>
      <w:tr w14:paraId="7ADE9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73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28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4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0BF4E18">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70D55C3">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7B95812">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2F2E87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EE855C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58C682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CB9EE6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8ED60F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CA4111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54C623F">
            <w:pPr>
              <w:jc w:val="right"/>
              <w:rPr>
                <w:rFonts w:hint="eastAsia" w:ascii="宋体" w:hAnsi="宋体" w:eastAsia="宋体" w:cs="宋体"/>
                <w:i w:val="0"/>
                <w:iCs w:val="0"/>
                <w:color w:val="000000"/>
                <w:sz w:val="18"/>
                <w:szCs w:val="18"/>
                <w:u w:val="none"/>
              </w:rPr>
            </w:pPr>
          </w:p>
        </w:tc>
      </w:tr>
      <w:tr w14:paraId="4415F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1D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F9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E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482E8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12.51</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27D19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12.51</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6C9FF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12.51</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0D9CB2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DB3ACA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F472A8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ABABA4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6BB974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4047C1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C2C964B">
            <w:pPr>
              <w:jc w:val="right"/>
              <w:rPr>
                <w:rFonts w:hint="eastAsia" w:ascii="宋体" w:hAnsi="宋体" w:eastAsia="宋体" w:cs="宋体"/>
                <w:i w:val="0"/>
                <w:iCs w:val="0"/>
                <w:color w:val="000000"/>
                <w:sz w:val="18"/>
                <w:szCs w:val="18"/>
                <w:u w:val="none"/>
              </w:rPr>
            </w:pPr>
          </w:p>
        </w:tc>
      </w:tr>
      <w:tr w14:paraId="49BFC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B0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2D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F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29B61D7">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3AC236C">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9B811C">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FA4B2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6B3C9D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F3DC54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082171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2FCA59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C0EBBD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85F322A">
            <w:pPr>
              <w:jc w:val="right"/>
              <w:rPr>
                <w:rFonts w:hint="eastAsia" w:ascii="宋体" w:hAnsi="宋体" w:eastAsia="宋体" w:cs="宋体"/>
                <w:i w:val="0"/>
                <w:iCs w:val="0"/>
                <w:color w:val="000000"/>
                <w:sz w:val="18"/>
                <w:szCs w:val="18"/>
                <w:u w:val="none"/>
              </w:rPr>
            </w:pPr>
          </w:p>
        </w:tc>
      </w:tr>
      <w:tr w14:paraId="3BCEF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9F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6B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6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ACDB9D9">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043FDBE">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44846F1">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C37EDA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135DB4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7D2CC8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7D3357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5B4820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604F4C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C6416F5">
            <w:pPr>
              <w:jc w:val="right"/>
              <w:rPr>
                <w:rFonts w:hint="eastAsia" w:ascii="宋体" w:hAnsi="宋体" w:eastAsia="宋体" w:cs="宋体"/>
                <w:i w:val="0"/>
                <w:iCs w:val="0"/>
                <w:color w:val="000000"/>
                <w:sz w:val="18"/>
                <w:szCs w:val="18"/>
                <w:u w:val="none"/>
              </w:rPr>
            </w:pPr>
          </w:p>
        </w:tc>
      </w:tr>
      <w:tr w14:paraId="152B0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7A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B8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B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C491A1D">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2FD3F76">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91FF73C">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2CBC42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CD7B7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E9C4D9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0AF735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A895D3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44EDF1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D08A62">
            <w:pPr>
              <w:jc w:val="right"/>
              <w:rPr>
                <w:rFonts w:hint="eastAsia" w:ascii="宋体" w:hAnsi="宋体" w:eastAsia="宋体" w:cs="宋体"/>
                <w:i w:val="0"/>
                <w:iCs w:val="0"/>
                <w:color w:val="000000"/>
                <w:sz w:val="18"/>
                <w:szCs w:val="18"/>
                <w:u w:val="none"/>
              </w:rPr>
            </w:pPr>
          </w:p>
        </w:tc>
      </w:tr>
      <w:tr w14:paraId="1AAA9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A4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1F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8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4C282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FFB81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21C7C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971475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DB2775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9DF6AA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A87D46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93A67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0E582B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A21BB15">
            <w:pPr>
              <w:jc w:val="right"/>
              <w:rPr>
                <w:rFonts w:hint="eastAsia" w:ascii="宋体" w:hAnsi="宋体" w:eastAsia="宋体" w:cs="宋体"/>
                <w:i w:val="0"/>
                <w:iCs w:val="0"/>
                <w:color w:val="000000"/>
                <w:sz w:val="18"/>
                <w:szCs w:val="18"/>
                <w:u w:val="none"/>
              </w:rPr>
            </w:pPr>
          </w:p>
        </w:tc>
      </w:tr>
      <w:tr w14:paraId="1D0DE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1D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6E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9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E52E158">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D69FD04">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B0FF7BC">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3E8FC8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F075B8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289C58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39DA03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4E7C4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89D63A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AA9EEA9">
            <w:pPr>
              <w:jc w:val="right"/>
              <w:rPr>
                <w:rFonts w:hint="eastAsia" w:ascii="宋体" w:hAnsi="宋体" w:eastAsia="宋体" w:cs="宋体"/>
                <w:i w:val="0"/>
                <w:iCs w:val="0"/>
                <w:color w:val="000000"/>
                <w:sz w:val="18"/>
                <w:szCs w:val="18"/>
                <w:u w:val="none"/>
              </w:rPr>
            </w:pPr>
          </w:p>
        </w:tc>
      </w:tr>
      <w:tr w14:paraId="3E913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AA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3E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A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29D5F0B">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975DDDA">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B614D10">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F60BAD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62542B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EF29F2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63D935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E06A6D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27757B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2DBAC39">
            <w:pPr>
              <w:jc w:val="right"/>
              <w:rPr>
                <w:rFonts w:hint="eastAsia" w:ascii="宋体" w:hAnsi="宋体" w:eastAsia="宋体" w:cs="宋体"/>
                <w:i w:val="0"/>
                <w:iCs w:val="0"/>
                <w:color w:val="000000"/>
                <w:sz w:val="18"/>
                <w:szCs w:val="18"/>
                <w:u w:val="none"/>
              </w:rPr>
            </w:pPr>
          </w:p>
        </w:tc>
      </w:tr>
      <w:tr w14:paraId="64926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86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D3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其他个人和家庭的补助支出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D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057A43A">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978A1F2">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03E3C77">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749B2C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924BF0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AD7FD9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F6F354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7CED2F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5261AF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C89B2F4">
            <w:pPr>
              <w:jc w:val="right"/>
              <w:rPr>
                <w:rFonts w:hint="eastAsia" w:ascii="宋体" w:hAnsi="宋体" w:eastAsia="宋体" w:cs="宋体"/>
                <w:i w:val="0"/>
                <w:iCs w:val="0"/>
                <w:color w:val="000000"/>
                <w:sz w:val="18"/>
                <w:szCs w:val="18"/>
                <w:u w:val="none"/>
              </w:rPr>
            </w:pPr>
          </w:p>
        </w:tc>
      </w:tr>
      <w:tr w14:paraId="09AAC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73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B2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8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382AC1E">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C8C8FBA">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9383006">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55C30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484907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73AF6A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02DDA4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36803C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758407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ECF36E8">
            <w:pPr>
              <w:jc w:val="right"/>
              <w:rPr>
                <w:rFonts w:hint="eastAsia" w:ascii="宋体" w:hAnsi="宋体" w:eastAsia="宋体" w:cs="宋体"/>
                <w:i w:val="0"/>
                <w:iCs w:val="0"/>
                <w:color w:val="000000"/>
                <w:sz w:val="18"/>
                <w:szCs w:val="18"/>
                <w:u w:val="none"/>
              </w:rPr>
            </w:pPr>
          </w:p>
        </w:tc>
      </w:tr>
      <w:tr w14:paraId="1C1A7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B0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AE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6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88023ED">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0BD7E8B">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732A676">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8199F7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510704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EFB8A5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41C1E7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CE61CB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06C7FA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E248F9">
            <w:pPr>
              <w:jc w:val="right"/>
              <w:rPr>
                <w:rFonts w:hint="eastAsia" w:ascii="宋体" w:hAnsi="宋体" w:eastAsia="宋体" w:cs="宋体"/>
                <w:i w:val="0"/>
                <w:iCs w:val="0"/>
                <w:color w:val="000000"/>
                <w:sz w:val="18"/>
                <w:szCs w:val="18"/>
                <w:u w:val="none"/>
              </w:rPr>
            </w:pPr>
          </w:p>
        </w:tc>
      </w:tr>
      <w:tr w14:paraId="6CCC0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94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3C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4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8DAB108">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818BDC4">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E0D6319">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BE30F1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747D5C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54E1B8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C3E54F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751A6A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303C78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2083BA9">
            <w:pPr>
              <w:jc w:val="right"/>
              <w:rPr>
                <w:rFonts w:hint="eastAsia" w:ascii="宋体" w:hAnsi="宋体" w:eastAsia="宋体" w:cs="宋体"/>
                <w:i w:val="0"/>
                <w:iCs w:val="0"/>
                <w:color w:val="000000"/>
                <w:sz w:val="18"/>
                <w:szCs w:val="18"/>
                <w:u w:val="none"/>
              </w:rPr>
            </w:pPr>
          </w:p>
        </w:tc>
      </w:tr>
      <w:tr w14:paraId="3879C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C7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81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6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9FB479">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EB3BEB7">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B9FE6E1">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C99A19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9EC4D4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9145BE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1E46D5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D00404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F023B4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D962FF">
            <w:pPr>
              <w:jc w:val="right"/>
              <w:rPr>
                <w:rFonts w:hint="eastAsia" w:ascii="宋体" w:hAnsi="宋体" w:eastAsia="宋体" w:cs="宋体"/>
                <w:i w:val="0"/>
                <w:iCs w:val="0"/>
                <w:color w:val="000000"/>
                <w:sz w:val="18"/>
                <w:szCs w:val="18"/>
                <w:u w:val="none"/>
              </w:rPr>
            </w:pPr>
          </w:p>
        </w:tc>
      </w:tr>
      <w:tr w14:paraId="0B556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A8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85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国外债务发行费用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A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A98C692">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20C612">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04F5F42">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AD4306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10D4F1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5DF1A6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EB0A7A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A16AC2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2F24EA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EBE0BD7">
            <w:pPr>
              <w:jc w:val="right"/>
              <w:rPr>
                <w:rFonts w:hint="eastAsia" w:ascii="宋体" w:hAnsi="宋体" w:eastAsia="宋体" w:cs="宋体"/>
                <w:i w:val="0"/>
                <w:iCs w:val="0"/>
                <w:color w:val="000000"/>
                <w:sz w:val="18"/>
                <w:szCs w:val="18"/>
                <w:u w:val="none"/>
              </w:rPr>
            </w:pPr>
          </w:p>
        </w:tc>
      </w:tr>
      <w:tr w14:paraId="6E889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83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1C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资本性支出（基本建设）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1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28DDF14">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66AC470">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4479D61">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73219B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1CBB0C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0F519A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159A6B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8B765A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050519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5D2AD67">
            <w:pPr>
              <w:jc w:val="right"/>
              <w:rPr>
                <w:rFonts w:hint="eastAsia" w:ascii="宋体" w:hAnsi="宋体" w:eastAsia="宋体" w:cs="宋体"/>
                <w:i w:val="0"/>
                <w:iCs w:val="0"/>
                <w:color w:val="000000"/>
                <w:sz w:val="18"/>
                <w:szCs w:val="18"/>
                <w:u w:val="none"/>
              </w:rPr>
            </w:pPr>
          </w:p>
        </w:tc>
      </w:tr>
      <w:tr w14:paraId="28967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DE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75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7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7EFB715">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A8D38CD">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E3BBE14">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7890B2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C2E2C3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B61B0A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14CDB8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2AB35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319B3E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A19E48">
            <w:pPr>
              <w:jc w:val="right"/>
              <w:rPr>
                <w:rFonts w:hint="eastAsia" w:ascii="宋体" w:hAnsi="宋体" w:eastAsia="宋体" w:cs="宋体"/>
                <w:i w:val="0"/>
                <w:iCs w:val="0"/>
                <w:color w:val="000000"/>
                <w:sz w:val="18"/>
                <w:szCs w:val="18"/>
                <w:u w:val="none"/>
              </w:rPr>
            </w:pPr>
          </w:p>
        </w:tc>
      </w:tr>
      <w:tr w14:paraId="56C19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8D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E8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C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BA67F9D">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471CE30">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44D6CBB">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74D10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A19D84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4AFC6D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B408D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A7DD46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28743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CB13FF">
            <w:pPr>
              <w:jc w:val="right"/>
              <w:rPr>
                <w:rFonts w:hint="eastAsia" w:ascii="宋体" w:hAnsi="宋体" w:eastAsia="宋体" w:cs="宋体"/>
                <w:i w:val="0"/>
                <w:iCs w:val="0"/>
                <w:color w:val="000000"/>
                <w:sz w:val="18"/>
                <w:szCs w:val="18"/>
                <w:u w:val="none"/>
              </w:rPr>
            </w:pPr>
          </w:p>
        </w:tc>
      </w:tr>
      <w:tr w14:paraId="7E9A7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71A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7F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C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F0D2B1A">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62FECB9">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C147CC9">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E82039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22D59A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5D4E34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EFB3E5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794B04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079C63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7970321">
            <w:pPr>
              <w:jc w:val="right"/>
              <w:rPr>
                <w:rFonts w:hint="eastAsia" w:ascii="宋体" w:hAnsi="宋体" w:eastAsia="宋体" w:cs="宋体"/>
                <w:i w:val="0"/>
                <w:iCs w:val="0"/>
                <w:color w:val="000000"/>
                <w:sz w:val="18"/>
                <w:szCs w:val="18"/>
                <w:u w:val="none"/>
              </w:rPr>
            </w:pPr>
          </w:p>
        </w:tc>
      </w:tr>
      <w:tr w14:paraId="01829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E8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4E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4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E64BFE5">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FAFD6E5">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C9AACD9">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97E0CD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49B5AD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BB17E7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FB6F8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E0C2EB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DE3E02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E01E5D">
            <w:pPr>
              <w:jc w:val="right"/>
              <w:rPr>
                <w:rFonts w:hint="eastAsia" w:ascii="宋体" w:hAnsi="宋体" w:eastAsia="宋体" w:cs="宋体"/>
                <w:i w:val="0"/>
                <w:iCs w:val="0"/>
                <w:color w:val="000000"/>
                <w:sz w:val="18"/>
                <w:szCs w:val="18"/>
                <w:u w:val="none"/>
              </w:rPr>
            </w:pPr>
          </w:p>
        </w:tc>
      </w:tr>
      <w:tr w14:paraId="07F03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AA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54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E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9C359AA">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DC440AB">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A18B54A">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3B0DB0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2507A1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1F29EE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1F6D2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EC3041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AEED86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8AB139E">
            <w:pPr>
              <w:jc w:val="right"/>
              <w:rPr>
                <w:rFonts w:hint="eastAsia" w:ascii="宋体" w:hAnsi="宋体" w:eastAsia="宋体" w:cs="宋体"/>
                <w:i w:val="0"/>
                <w:iCs w:val="0"/>
                <w:color w:val="000000"/>
                <w:sz w:val="18"/>
                <w:szCs w:val="18"/>
                <w:u w:val="none"/>
              </w:rPr>
            </w:pPr>
          </w:p>
        </w:tc>
      </w:tr>
      <w:tr w14:paraId="50B3C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38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FB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B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D272B50">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F91AF74">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390229D">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8B35C0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26B5CE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74684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0C61EF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8E609C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AF61BC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99EA178">
            <w:pPr>
              <w:jc w:val="right"/>
              <w:rPr>
                <w:rFonts w:hint="eastAsia" w:ascii="宋体" w:hAnsi="宋体" w:eastAsia="宋体" w:cs="宋体"/>
                <w:i w:val="0"/>
                <w:iCs w:val="0"/>
                <w:color w:val="000000"/>
                <w:sz w:val="18"/>
                <w:szCs w:val="18"/>
                <w:u w:val="none"/>
              </w:rPr>
            </w:pPr>
          </w:p>
        </w:tc>
      </w:tr>
      <w:tr w14:paraId="5D7E7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00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8F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C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4669B23">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903B991">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CF8EF01">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3BF8FC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381558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F2A22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F6D0F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720E7B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456A74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C6704EC">
            <w:pPr>
              <w:jc w:val="right"/>
              <w:rPr>
                <w:rFonts w:hint="eastAsia" w:ascii="宋体" w:hAnsi="宋体" w:eastAsia="宋体" w:cs="宋体"/>
                <w:i w:val="0"/>
                <w:iCs w:val="0"/>
                <w:color w:val="000000"/>
                <w:sz w:val="18"/>
                <w:szCs w:val="18"/>
                <w:u w:val="none"/>
              </w:rPr>
            </w:pPr>
          </w:p>
        </w:tc>
      </w:tr>
      <w:tr w14:paraId="188F4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F2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75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4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2B37D42">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8CE43E3">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5824C03">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8B1BC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50EFBC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4B2595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25411B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D6404B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B752ED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D2B5DE5">
            <w:pPr>
              <w:jc w:val="right"/>
              <w:rPr>
                <w:rFonts w:hint="eastAsia" w:ascii="宋体" w:hAnsi="宋体" w:eastAsia="宋体" w:cs="宋体"/>
                <w:i w:val="0"/>
                <w:iCs w:val="0"/>
                <w:color w:val="000000"/>
                <w:sz w:val="18"/>
                <w:szCs w:val="18"/>
                <w:u w:val="none"/>
              </w:rPr>
            </w:pPr>
          </w:p>
        </w:tc>
      </w:tr>
      <w:tr w14:paraId="69D4B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E7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55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9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96E44F5">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29803D2">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C45CC6E">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874E30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EDFEDF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8F25F8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4E93EA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348C8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646BD9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EFFCA47">
            <w:pPr>
              <w:jc w:val="right"/>
              <w:rPr>
                <w:rFonts w:hint="eastAsia" w:ascii="宋体" w:hAnsi="宋体" w:eastAsia="宋体" w:cs="宋体"/>
                <w:i w:val="0"/>
                <w:iCs w:val="0"/>
                <w:color w:val="000000"/>
                <w:sz w:val="18"/>
                <w:szCs w:val="18"/>
                <w:u w:val="none"/>
              </w:rPr>
            </w:pPr>
          </w:p>
        </w:tc>
      </w:tr>
      <w:tr w14:paraId="6DF64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9B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30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4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284ECEE">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5482880">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F5B758">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E7D9B3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36772E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02919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C37222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693FE5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F7DC5F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A7E860B">
            <w:pPr>
              <w:jc w:val="right"/>
              <w:rPr>
                <w:rFonts w:hint="eastAsia" w:ascii="宋体" w:hAnsi="宋体" w:eastAsia="宋体" w:cs="宋体"/>
                <w:i w:val="0"/>
                <w:iCs w:val="0"/>
                <w:color w:val="000000"/>
                <w:sz w:val="18"/>
                <w:szCs w:val="18"/>
                <w:u w:val="none"/>
              </w:rPr>
            </w:pPr>
          </w:p>
        </w:tc>
      </w:tr>
      <w:tr w14:paraId="12F22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E6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60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3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A19C240">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70B8AD0">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326BCB">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3BD823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B39E8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A88E57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161F42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A2E1AD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657D7B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557757">
            <w:pPr>
              <w:jc w:val="right"/>
              <w:rPr>
                <w:rFonts w:hint="eastAsia" w:ascii="宋体" w:hAnsi="宋体" w:eastAsia="宋体" w:cs="宋体"/>
                <w:i w:val="0"/>
                <w:iCs w:val="0"/>
                <w:color w:val="000000"/>
                <w:sz w:val="18"/>
                <w:szCs w:val="18"/>
                <w:u w:val="none"/>
              </w:rPr>
            </w:pPr>
          </w:p>
        </w:tc>
      </w:tr>
      <w:tr w14:paraId="58A4F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D2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2B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其他基本建设支出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7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7DAE0FB">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09A2D8E">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83B836">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9FD77A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BF6CFA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03A62A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99DB27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750B16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386122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7C42048">
            <w:pPr>
              <w:jc w:val="right"/>
              <w:rPr>
                <w:rFonts w:hint="eastAsia" w:ascii="宋体" w:hAnsi="宋体" w:eastAsia="宋体" w:cs="宋体"/>
                <w:i w:val="0"/>
                <w:iCs w:val="0"/>
                <w:color w:val="000000"/>
                <w:sz w:val="18"/>
                <w:szCs w:val="18"/>
                <w:u w:val="none"/>
              </w:rPr>
            </w:pPr>
          </w:p>
        </w:tc>
      </w:tr>
      <w:tr w14:paraId="28DE3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9D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47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E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942A2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0.87</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ACF78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0.87</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37C12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0.87</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044DDF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D45F90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E55FB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1E863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8E6CD9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06B63E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4D61DD">
            <w:pPr>
              <w:jc w:val="right"/>
              <w:rPr>
                <w:rFonts w:hint="eastAsia" w:ascii="宋体" w:hAnsi="宋体" w:eastAsia="宋体" w:cs="宋体"/>
                <w:i w:val="0"/>
                <w:iCs w:val="0"/>
                <w:color w:val="000000"/>
                <w:sz w:val="18"/>
                <w:szCs w:val="18"/>
                <w:u w:val="none"/>
              </w:rPr>
            </w:pPr>
          </w:p>
        </w:tc>
      </w:tr>
      <w:tr w14:paraId="3EFD8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65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BB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E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9394C20">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8F6D0CC">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E9AA95B">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D8195C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9E7AE1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FE5348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F713E9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14513F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68FB36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338E0E">
            <w:pPr>
              <w:jc w:val="right"/>
              <w:rPr>
                <w:rFonts w:hint="eastAsia" w:ascii="宋体" w:hAnsi="宋体" w:eastAsia="宋体" w:cs="宋体"/>
                <w:i w:val="0"/>
                <w:iCs w:val="0"/>
                <w:color w:val="000000"/>
                <w:sz w:val="18"/>
                <w:szCs w:val="18"/>
                <w:u w:val="none"/>
              </w:rPr>
            </w:pPr>
          </w:p>
        </w:tc>
      </w:tr>
      <w:tr w14:paraId="1B511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F1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32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8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FAB23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0.87</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F58C0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0.87</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AF94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0.87</w:t>
            </w: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9AA4C9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D78B96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DE1750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9F1AB9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60CB68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4AFD8D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CA7058A">
            <w:pPr>
              <w:jc w:val="right"/>
              <w:rPr>
                <w:rFonts w:hint="eastAsia" w:ascii="宋体" w:hAnsi="宋体" w:eastAsia="宋体" w:cs="宋体"/>
                <w:i w:val="0"/>
                <w:iCs w:val="0"/>
                <w:color w:val="000000"/>
                <w:sz w:val="18"/>
                <w:szCs w:val="18"/>
                <w:u w:val="none"/>
              </w:rPr>
            </w:pPr>
          </w:p>
        </w:tc>
      </w:tr>
      <w:tr w14:paraId="1FFE4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6E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AC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1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6DE67D2">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A038021">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618424D">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A715F2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0D8457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5E6B4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04BF14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B0EB6C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03754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89141F">
            <w:pPr>
              <w:jc w:val="right"/>
              <w:rPr>
                <w:rFonts w:hint="eastAsia" w:ascii="宋体" w:hAnsi="宋体" w:eastAsia="宋体" w:cs="宋体"/>
                <w:i w:val="0"/>
                <w:iCs w:val="0"/>
                <w:color w:val="000000"/>
                <w:sz w:val="18"/>
                <w:szCs w:val="18"/>
                <w:u w:val="none"/>
              </w:rPr>
            </w:pPr>
          </w:p>
        </w:tc>
      </w:tr>
      <w:tr w14:paraId="3B4A5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1B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38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9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681C32F">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0F347F8">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6C3DB1E">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C8EAC3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2FBA3D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7F88B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59055D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B58E94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7BF7B8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694D41C">
            <w:pPr>
              <w:jc w:val="right"/>
              <w:rPr>
                <w:rFonts w:hint="eastAsia" w:ascii="宋体" w:hAnsi="宋体" w:eastAsia="宋体" w:cs="宋体"/>
                <w:i w:val="0"/>
                <w:iCs w:val="0"/>
                <w:color w:val="000000"/>
                <w:sz w:val="18"/>
                <w:szCs w:val="18"/>
                <w:u w:val="none"/>
              </w:rPr>
            </w:pPr>
          </w:p>
        </w:tc>
      </w:tr>
      <w:tr w14:paraId="67B50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EB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D9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9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3A4F10A">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7631B5C">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9CE66D7">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7DA149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887899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5AB3A4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C62BB3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B80E0B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11AB5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1A9A4D2">
            <w:pPr>
              <w:jc w:val="right"/>
              <w:rPr>
                <w:rFonts w:hint="eastAsia" w:ascii="宋体" w:hAnsi="宋体" w:eastAsia="宋体" w:cs="宋体"/>
                <w:i w:val="0"/>
                <w:iCs w:val="0"/>
                <w:color w:val="000000"/>
                <w:sz w:val="18"/>
                <w:szCs w:val="18"/>
                <w:u w:val="none"/>
              </w:rPr>
            </w:pPr>
          </w:p>
        </w:tc>
      </w:tr>
      <w:tr w14:paraId="016C1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B3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08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F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CD51ED8">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19E8449">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FBC3BB4">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DCA69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4AFF31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8C835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880CF6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B480CB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9F14DA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B966771">
            <w:pPr>
              <w:jc w:val="right"/>
              <w:rPr>
                <w:rFonts w:hint="eastAsia" w:ascii="宋体" w:hAnsi="宋体" w:eastAsia="宋体" w:cs="宋体"/>
                <w:i w:val="0"/>
                <w:iCs w:val="0"/>
                <w:color w:val="000000"/>
                <w:sz w:val="18"/>
                <w:szCs w:val="18"/>
                <w:u w:val="none"/>
              </w:rPr>
            </w:pPr>
          </w:p>
        </w:tc>
      </w:tr>
      <w:tr w14:paraId="667E9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C0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A8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7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52924EF">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1C81E2B">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E3E24F">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DB304A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654BA6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8D0FEB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BC4FEC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7DF03F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41E015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B8B2C7C">
            <w:pPr>
              <w:jc w:val="right"/>
              <w:rPr>
                <w:rFonts w:hint="eastAsia" w:ascii="宋体" w:hAnsi="宋体" w:eastAsia="宋体" w:cs="宋体"/>
                <w:i w:val="0"/>
                <w:iCs w:val="0"/>
                <w:color w:val="000000"/>
                <w:sz w:val="18"/>
                <w:szCs w:val="18"/>
                <w:u w:val="none"/>
              </w:rPr>
            </w:pPr>
          </w:p>
        </w:tc>
      </w:tr>
      <w:tr w14:paraId="60D33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DF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A9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9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8748F82">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C26E5F3">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E8417F4">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4C1597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9F1E64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B26EC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44C43B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694913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69B70C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78E8219">
            <w:pPr>
              <w:jc w:val="right"/>
              <w:rPr>
                <w:rFonts w:hint="eastAsia" w:ascii="宋体" w:hAnsi="宋体" w:eastAsia="宋体" w:cs="宋体"/>
                <w:i w:val="0"/>
                <w:iCs w:val="0"/>
                <w:color w:val="000000"/>
                <w:sz w:val="18"/>
                <w:szCs w:val="18"/>
                <w:u w:val="none"/>
              </w:rPr>
            </w:pPr>
          </w:p>
        </w:tc>
      </w:tr>
      <w:tr w14:paraId="5D202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5A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C2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6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14A9C31">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EC75552">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82412F">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0D763F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C6B658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4CF41F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F515AC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6F2EBA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931549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CFF3A2">
            <w:pPr>
              <w:jc w:val="right"/>
              <w:rPr>
                <w:rFonts w:hint="eastAsia" w:ascii="宋体" w:hAnsi="宋体" w:eastAsia="宋体" w:cs="宋体"/>
                <w:i w:val="0"/>
                <w:iCs w:val="0"/>
                <w:color w:val="000000"/>
                <w:sz w:val="18"/>
                <w:szCs w:val="18"/>
                <w:u w:val="none"/>
              </w:rPr>
            </w:pPr>
          </w:p>
        </w:tc>
      </w:tr>
      <w:tr w14:paraId="6594B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40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22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2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54569DE">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83CBB72">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46E728B">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CD8A56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266A75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9050E5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0CB9E7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C2FC94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CA37B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CCA534C">
            <w:pPr>
              <w:jc w:val="right"/>
              <w:rPr>
                <w:rFonts w:hint="eastAsia" w:ascii="宋体" w:hAnsi="宋体" w:eastAsia="宋体" w:cs="宋体"/>
                <w:i w:val="0"/>
                <w:iCs w:val="0"/>
                <w:color w:val="000000"/>
                <w:sz w:val="18"/>
                <w:szCs w:val="18"/>
                <w:u w:val="none"/>
              </w:rPr>
            </w:pPr>
          </w:p>
        </w:tc>
      </w:tr>
      <w:tr w14:paraId="2E87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01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08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5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7203E10">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D3F052">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ABDCD77">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89B554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B1B248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CED9B4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65573C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160549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56AADD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20D5C72">
            <w:pPr>
              <w:jc w:val="right"/>
              <w:rPr>
                <w:rFonts w:hint="eastAsia" w:ascii="宋体" w:hAnsi="宋体" w:eastAsia="宋体" w:cs="宋体"/>
                <w:i w:val="0"/>
                <w:iCs w:val="0"/>
                <w:color w:val="000000"/>
                <w:sz w:val="18"/>
                <w:szCs w:val="18"/>
                <w:u w:val="none"/>
              </w:rPr>
            </w:pPr>
          </w:p>
        </w:tc>
      </w:tr>
      <w:tr w14:paraId="2692E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03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CE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2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0D80624">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9B1A7A">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AE068F9">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5CCA52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F9120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31C009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96E198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5601C7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48AE26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06A9313">
            <w:pPr>
              <w:jc w:val="right"/>
              <w:rPr>
                <w:rFonts w:hint="eastAsia" w:ascii="宋体" w:hAnsi="宋体" w:eastAsia="宋体" w:cs="宋体"/>
                <w:i w:val="0"/>
                <w:iCs w:val="0"/>
                <w:color w:val="000000"/>
                <w:sz w:val="18"/>
                <w:szCs w:val="18"/>
                <w:u w:val="none"/>
              </w:rPr>
            </w:pPr>
          </w:p>
        </w:tc>
      </w:tr>
      <w:tr w14:paraId="39FE7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F2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F6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8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8551BCD">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7FD2E1C">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319EB4F">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5B1551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77D2C4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3B0B8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C781F1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F64390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604BA7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D5E069B">
            <w:pPr>
              <w:jc w:val="right"/>
              <w:rPr>
                <w:rFonts w:hint="eastAsia" w:ascii="宋体" w:hAnsi="宋体" w:eastAsia="宋体" w:cs="宋体"/>
                <w:i w:val="0"/>
                <w:iCs w:val="0"/>
                <w:color w:val="000000"/>
                <w:sz w:val="18"/>
                <w:szCs w:val="18"/>
                <w:u w:val="none"/>
              </w:rPr>
            </w:pPr>
          </w:p>
        </w:tc>
      </w:tr>
      <w:tr w14:paraId="286E6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33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7C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3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5A47688">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CFA8760">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0B2CB12">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EEBB35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46BE30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2443DA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AB46AD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BF0A09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579C4F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4EAF8B3">
            <w:pPr>
              <w:jc w:val="right"/>
              <w:rPr>
                <w:rFonts w:hint="eastAsia" w:ascii="宋体" w:hAnsi="宋体" w:eastAsia="宋体" w:cs="宋体"/>
                <w:i w:val="0"/>
                <w:iCs w:val="0"/>
                <w:color w:val="000000"/>
                <w:sz w:val="18"/>
                <w:szCs w:val="18"/>
                <w:u w:val="none"/>
              </w:rPr>
            </w:pPr>
          </w:p>
        </w:tc>
      </w:tr>
      <w:tr w14:paraId="3E003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83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F6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E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CABF03F">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C53377B">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0A1EFDA">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CB32F8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46639E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3935B5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58782B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9F8460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B0AB8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8C81B4B">
            <w:pPr>
              <w:jc w:val="right"/>
              <w:rPr>
                <w:rFonts w:hint="eastAsia" w:ascii="宋体" w:hAnsi="宋体" w:eastAsia="宋体" w:cs="宋体"/>
                <w:i w:val="0"/>
                <w:iCs w:val="0"/>
                <w:color w:val="000000"/>
                <w:sz w:val="18"/>
                <w:szCs w:val="18"/>
                <w:u w:val="none"/>
              </w:rPr>
            </w:pPr>
          </w:p>
        </w:tc>
      </w:tr>
      <w:tr w14:paraId="1CE49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39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0C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D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60B2075">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4FB57DB">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68D5E01">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5BCC6B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4B7C91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3E803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711181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6A3A7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EE4697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3BD846A">
            <w:pPr>
              <w:jc w:val="right"/>
              <w:rPr>
                <w:rFonts w:hint="eastAsia" w:ascii="宋体" w:hAnsi="宋体" w:eastAsia="宋体" w:cs="宋体"/>
                <w:i w:val="0"/>
                <w:iCs w:val="0"/>
                <w:color w:val="000000"/>
                <w:sz w:val="18"/>
                <w:szCs w:val="18"/>
                <w:u w:val="none"/>
              </w:rPr>
            </w:pPr>
          </w:p>
        </w:tc>
      </w:tr>
      <w:tr w14:paraId="54BB8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48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17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对企业补助（基本建设）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D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2AE5D0F">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5644A06">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548FFF2">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CC913F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568CF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C8B86F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F96D7D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D2C7D0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B87270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465F051">
            <w:pPr>
              <w:jc w:val="right"/>
              <w:rPr>
                <w:rFonts w:hint="eastAsia" w:ascii="宋体" w:hAnsi="宋体" w:eastAsia="宋体" w:cs="宋体"/>
                <w:i w:val="0"/>
                <w:iCs w:val="0"/>
                <w:color w:val="000000"/>
                <w:sz w:val="18"/>
                <w:szCs w:val="18"/>
                <w:u w:val="none"/>
              </w:rPr>
            </w:pPr>
          </w:p>
        </w:tc>
      </w:tr>
      <w:tr w14:paraId="43BE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7B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38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资本金注入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8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AEC7B1A">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7137F89">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A4CB844">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AA4EBB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B0B555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CC6FD8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F3694D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A87FB8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4351B0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10B746E">
            <w:pPr>
              <w:jc w:val="right"/>
              <w:rPr>
                <w:rFonts w:hint="eastAsia" w:ascii="宋体" w:hAnsi="宋体" w:eastAsia="宋体" w:cs="宋体"/>
                <w:i w:val="0"/>
                <w:iCs w:val="0"/>
                <w:color w:val="000000"/>
                <w:sz w:val="18"/>
                <w:szCs w:val="18"/>
                <w:u w:val="none"/>
              </w:rPr>
            </w:pPr>
          </w:p>
        </w:tc>
      </w:tr>
      <w:tr w14:paraId="56F89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07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6D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0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997C4B">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D068137">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FF7C6B">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366B77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D8EA88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F8DDE2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F37201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6BB5F1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6844B5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FDD3F31">
            <w:pPr>
              <w:jc w:val="right"/>
              <w:rPr>
                <w:rFonts w:hint="eastAsia" w:ascii="宋体" w:hAnsi="宋体" w:eastAsia="宋体" w:cs="宋体"/>
                <w:i w:val="0"/>
                <w:iCs w:val="0"/>
                <w:color w:val="000000"/>
                <w:sz w:val="18"/>
                <w:szCs w:val="18"/>
                <w:u w:val="none"/>
              </w:rPr>
            </w:pPr>
          </w:p>
        </w:tc>
      </w:tr>
      <w:tr w14:paraId="2D525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61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21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8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A50E881">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88FF3F9">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745E0CC">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E041D6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7CFDD1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AF02F0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683642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FD9B1C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7FB8BF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BAAFF5E">
            <w:pPr>
              <w:jc w:val="right"/>
              <w:rPr>
                <w:rFonts w:hint="eastAsia" w:ascii="宋体" w:hAnsi="宋体" w:eastAsia="宋体" w:cs="宋体"/>
                <w:i w:val="0"/>
                <w:iCs w:val="0"/>
                <w:color w:val="000000"/>
                <w:sz w:val="18"/>
                <w:szCs w:val="18"/>
                <w:u w:val="none"/>
              </w:rPr>
            </w:pPr>
          </w:p>
        </w:tc>
      </w:tr>
      <w:tr w14:paraId="77CD7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0F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2A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资本金注入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9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90A6D3">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C2B1F3B">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DE6D75A">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3728F7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E323CE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0B3902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0502E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406531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1865FD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B8D9603">
            <w:pPr>
              <w:jc w:val="right"/>
              <w:rPr>
                <w:rFonts w:hint="eastAsia" w:ascii="宋体" w:hAnsi="宋体" w:eastAsia="宋体" w:cs="宋体"/>
                <w:i w:val="0"/>
                <w:iCs w:val="0"/>
                <w:color w:val="000000"/>
                <w:sz w:val="18"/>
                <w:szCs w:val="18"/>
                <w:u w:val="none"/>
              </w:rPr>
            </w:pPr>
          </w:p>
        </w:tc>
      </w:tr>
      <w:tr w14:paraId="3D1C9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03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F2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政府投资基金股权投资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3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A9B59A">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732B01E">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4E4E5C2">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FB2C49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C362C1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072475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2F6E8A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1346A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DFD0BB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4700523">
            <w:pPr>
              <w:jc w:val="right"/>
              <w:rPr>
                <w:rFonts w:hint="eastAsia" w:ascii="宋体" w:hAnsi="宋体" w:eastAsia="宋体" w:cs="宋体"/>
                <w:i w:val="0"/>
                <w:iCs w:val="0"/>
                <w:color w:val="000000"/>
                <w:sz w:val="18"/>
                <w:szCs w:val="18"/>
                <w:u w:val="none"/>
              </w:rPr>
            </w:pPr>
          </w:p>
        </w:tc>
      </w:tr>
      <w:tr w14:paraId="4A788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45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FA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0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A1A64BA">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97748C4">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58E50D">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6EAB4E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A8F113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A2E5CC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D7C1BA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6F43BA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13ECA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78FE836">
            <w:pPr>
              <w:jc w:val="right"/>
              <w:rPr>
                <w:rFonts w:hint="eastAsia" w:ascii="宋体" w:hAnsi="宋体" w:eastAsia="宋体" w:cs="宋体"/>
                <w:i w:val="0"/>
                <w:iCs w:val="0"/>
                <w:color w:val="000000"/>
                <w:sz w:val="18"/>
                <w:szCs w:val="18"/>
                <w:u w:val="none"/>
              </w:rPr>
            </w:pPr>
          </w:p>
        </w:tc>
      </w:tr>
      <w:tr w14:paraId="28728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75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F5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利息补贴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8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2876758">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1118978">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BE39EE3">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91397E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BADC8E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03AB7B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FDBB15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137DC7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07A1C2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2DDB61">
            <w:pPr>
              <w:jc w:val="right"/>
              <w:rPr>
                <w:rFonts w:hint="eastAsia" w:ascii="宋体" w:hAnsi="宋体" w:eastAsia="宋体" w:cs="宋体"/>
                <w:i w:val="0"/>
                <w:iCs w:val="0"/>
                <w:color w:val="000000"/>
                <w:sz w:val="18"/>
                <w:szCs w:val="18"/>
                <w:u w:val="none"/>
              </w:rPr>
            </w:pPr>
          </w:p>
        </w:tc>
      </w:tr>
      <w:tr w14:paraId="13E86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36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17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4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A69B224">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B062D79">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BF1ECE">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C27E4B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9E1AF8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E4DA3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B94B1B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38A05B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8E8FC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798A696">
            <w:pPr>
              <w:jc w:val="right"/>
              <w:rPr>
                <w:rFonts w:hint="eastAsia" w:ascii="宋体" w:hAnsi="宋体" w:eastAsia="宋体" w:cs="宋体"/>
                <w:i w:val="0"/>
                <w:iCs w:val="0"/>
                <w:color w:val="000000"/>
                <w:sz w:val="18"/>
                <w:szCs w:val="18"/>
                <w:u w:val="none"/>
              </w:rPr>
            </w:pPr>
          </w:p>
        </w:tc>
      </w:tr>
      <w:tr w14:paraId="25BA9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0B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5F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对社会保障基金补助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0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1B572FB">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5F8267F">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CC7165E">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8944E0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248F65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7D43A5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B65DB7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D0B8CC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1B72D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2826D93">
            <w:pPr>
              <w:jc w:val="right"/>
              <w:rPr>
                <w:rFonts w:hint="eastAsia" w:ascii="宋体" w:hAnsi="宋体" w:eastAsia="宋体" w:cs="宋体"/>
                <w:i w:val="0"/>
                <w:iCs w:val="0"/>
                <w:color w:val="000000"/>
                <w:sz w:val="18"/>
                <w:szCs w:val="18"/>
                <w:u w:val="none"/>
              </w:rPr>
            </w:pPr>
          </w:p>
        </w:tc>
      </w:tr>
      <w:tr w14:paraId="0C1B7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D9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A6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对社会保险基金补助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4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677A1C8">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ABD33A8">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800E807">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459AE7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246194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4CD73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F5E9250">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187EB89">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1A00DC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C1098E">
            <w:pPr>
              <w:jc w:val="right"/>
              <w:rPr>
                <w:rFonts w:hint="eastAsia" w:ascii="宋体" w:hAnsi="宋体" w:eastAsia="宋体" w:cs="宋体"/>
                <w:i w:val="0"/>
                <w:iCs w:val="0"/>
                <w:color w:val="000000"/>
                <w:sz w:val="18"/>
                <w:szCs w:val="18"/>
                <w:u w:val="none"/>
              </w:rPr>
            </w:pPr>
          </w:p>
        </w:tc>
      </w:tr>
      <w:tr w14:paraId="0F809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68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F6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补充全国社会保障基金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C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E4158F8">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C0162DD">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D4E0381">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85416C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A9114C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57C46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5C3EEC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6A6D24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7C2FEA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14953D">
            <w:pPr>
              <w:jc w:val="right"/>
              <w:rPr>
                <w:rFonts w:hint="eastAsia" w:ascii="宋体" w:hAnsi="宋体" w:eastAsia="宋体" w:cs="宋体"/>
                <w:i w:val="0"/>
                <w:iCs w:val="0"/>
                <w:color w:val="000000"/>
                <w:sz w:val="18"/>
                <w:szCs w:val="18"/>
                <w:u w:val="none"/>
              </w:rPr>
            </w:pPr>
          </w:p>
        </w:tc>
      </w:tr>
      <w:tr w14:paraId="631B0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54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E9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对机关事业单位职业年金的补助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4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6C86A40">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49A5476">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491B786">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4651A0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9D17BD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129B77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A8741E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02470A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EAC1F5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25166D5">
            <w:pPr>
              <w:jc w:val="right"/>
              <w:rPr>
                <w:rFonts w:hint="eastAsia" w:ascii="宋体" w:hAnsi="宋体" w:eastAsia="宋体" w:cs="宋体"/>
                <w:i w:val="0"/>
                <w:iCs w:val="0"/>
                <w:color w:val="000000"/>
                <w:sz w:val="18"/>
                <w:szCs w:val="18"/>
                <w:u w:val="none"/>
              </w:rPr>
            </w:pPr>
          </w:p>
        </w:tc>
      </w:tr>
      <w:tr w14:paraId="2EA76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89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A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5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2A56169">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F9E9DC5">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200E623">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9AE14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9FF0F14">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3857EE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4CE2DA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141BC0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57CC1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2E39E1A">
            <w:pPr>
              <w:jc w:val="right"/>
              <w:rPr>
                <w:rFonts w:hint="eastAsia" w:ascii="宋体" w:hAnsi="宋体" w:eastAsia="宋体" w:cs="宋体"/>
                <w:i w:val="0"/>
                <w:iCs w:val="0"/>
                <w:color w:val="000000"/>
                <w:sz w:val="18"/>
                <w:szCs w:val="18"/>
                <w:u w:val="none"/>
              </w:rPr>
            </w:pPr>
          </w:p>
        </w:tc>
      </w:tr>
      <w:tr w14:paraId="31D42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74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3E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1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8B21C35">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377DC8F">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8DB190B">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93BDDA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20233E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FB25EE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CEE58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9495A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D63505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BB22CFF">
            <w:pPr>
              <w:jc w:val="right"/>
              <w:rPr>
                <w:rFonts w:hint="eastAsia" w:ascii="宋体" w:hAnsi="宋体" w:eastAsia="宋体" w:cs="宋体"/>
                <w:i w:val="0"/>
                <w:iCs w:val="0"/>
                <w:color w:val="000000"/>
                <w:sz w:val="18"/>
                <w:szCs w:val="18"/>
                <w:u w:val="none"/>
              </w:rPr>
            </w:pPr>
          </w:p>
        </w:tc>
      </w:tr>
      <w:tr w14:paraId="18C25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5F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6A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4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EA69E8B">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276138C">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AF67D9">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37F247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8BFC2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0EECFE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95951E1">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7D5BDE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650285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6C9D4AD">
            <w:pPr>
              <w:jc w:val="right"/>
              <w:rPr>
                <w:rFonts w:hint="eastAsia" w:ascii="宋体" w:hAnsi="宋体" w:eastAsia="宋体" w:cs="宋体"/>
                <w:i w:val="0"/>
                <w:iCs w:val="0"/>
                <w:color w:val="000000"/>
                <w:sz w:val="18"/>
                <w:szCs w:val="18"/>
                <w:u w:val="none"/>
              </w:rPr>
            </w:pPr>
          </w:p>
        </w:tc>
      </w:tr>
      <w:tr w14:paraId="51C30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ED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BB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E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A029578">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A40F81D">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2132F98">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66AAA6B">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7A1C427">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DED6BD">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D55E4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57297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2A428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3EFAA42">
            <w:pPr>
              <w:jc w:val="right"/>
              <w:rPr>
                <w:rFonts w:hint="eastAsia" w:ascii="宋体" w:hAnsi="宋体" w:eastAsia="宋体" w:cs="宋体"/>
                <w:i w:val="0"/>
                <w:iCs w:val="0"/>
                <w:color w:val="000000"/>
                <w:sz w:val="18"/>
                <w:szCs w:val="18"/>
                <w:u w:val="none"/>
              </w:rPr>
            </w:pPr>
          </w:p>
        </w:tc>
      </w:tr>
      <w:tr w14:paraId="7D2BB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8A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1E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A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FB055F1">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2549592">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9C044B0">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5B261F">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B85B89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6B390A6">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FCBFD7E">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D2BC50A">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7D7099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AF71CA2">
            <w:pPr>
              <w:jc w:val="right"/>
              <w:rPr>
                <w:rFonts w:hint="eastAsia" w:ascii="宋体" w:hAnsi="宋体" w:eastAsia="宋体" w:cs="宋体"/>
                <w:i w:val="0"/>
                <w:iCs w:val="0"/>
                <w:color w:val="000000"/>
                <w:sz w:val="18"/>
                <w:szCs w:val="18"/>
                <w:u w:val="none"/>
              </w:rPr>
            </w:pPr>
          </w:p>
        </w:tc>
      </w:tr>
      <w:tr w14:paraId="6E948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72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39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9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12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A000DF9">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E5CDCEB">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A377EA6">
            <w:pPr>
              <w:jc w:val="right"/>
              <w:rPr>
                <w:rFonts w:hint="eastAsia" w:ascii="宋体" w:hAnsi="宋体" w:eastAsia="宋体" w:cs="宋体"/>
                <w:i w:val="0"/>
                <w:iCs w:val="0"/>
                <w:color w:val="000000"/>
                <w:sz w:val="18"/>
                <w:szCs w:val="18"/>
                <w:u w:val="none"/>
              </w:rPr>
            </w:pPr>
          </w:p>
        </w:tc>
        <w:tc>
          <w:tcPr>
            <w:tcW w:w="9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42471C3">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B6BB48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A627C2">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4B4E9CC">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5A75998">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A3E0925">
            <w:pPr>
              <w:jc w:val="right"/>
              <w:rPr>
                <w:rFonts w:hint="eastAsia" w:ascii="宋体" w:hAnsi="宋体" w:eastAsia="宋体" w:cs="宋体"/>
                <w:i w:val="0"/>
                <w:iCs w:val="0"/>
                <w:color w:val="000000"/>
                <w:sz w:val="18"/>
                <w:szCs w:val="18"/>
                <w:u w:val="none"/>
              </w:rPr>
            </w:pPr>
          </w:p>
        </w:tc>
        <w:tc>
          <w:tcPr>
            <w:tcW w:w="65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737BFBA">
            <w:pPr>
              <w:jc w:val="right"/>
              <w:rPr>
                <w:rFonts w:hint="eastAsia" w:ascii="宋体" w:hAnsi="宋体" w:eastAsia="宋体" w:cs="宋体"/>
                <w:i w:val="0"/>
                <w:iCs w:val="0"/>
                <w:color w:val="000000"/>
                <w:sz w:val="18"/>
                <w:szCs w:val="18"/>
                <w:u w:val="none"/>
              </w:rPr>
            </w:pPr>
          </w:p>
        </w:tc>
      </w:tr>
    </w:tbl>
    <w:p w14:paraId="1F7BD743"/>
    <w:tbl>
      <w:tblPr>
        <w:tblStyle w:val="15"/>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4"/>
        <w:gridCol w:w="504"/>
        <w:gridCol w:w="504"/>
        <w:gridCol w:w="3096"/>
        <w:gridCol w:w="1604"/>
        <w:gridCol w:w="1103"/>
        <w:gridCol w:w="1604"/>
      </w:tblGrid>
      <w:tr w14:paraId="2445C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8919" w:type="dxa"/>
            <w:gridSpan w:val="7"/>
            <w:tcBorders>
              <w:top w:val="nil"/>
              <w:left w:val="nil"/>
              <w:bottom w:val="nil"/>
              <w:right w:val="nil"/>
            </w:tcBorders>
            <w:shd w:val="clear" w:color="auto" w:fill="auto"/>
            <w:noWrap/>
            <w:vAlign w:val="center"/>
          </w:tcPr>
          <w:p w14:paraId="50645F8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一般公共预算财政拨款支出决算表</w:t>
            </w:r>
          </w:p>
        </w:tc>
      </w:tr>
      <w:tr w14:paraId="29821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14:paraId="7280F9A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731D93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D225ED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B0CCEA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302632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1DE25A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CF647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财决公开06表</w:t>
            </w:r>
          </w:p>
        </w:tc>
      </w:tr>
      <w:tr w14:paraId="357BE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4"/>
            <w:tcBorders>
              <w:top w:val="nil"/>
              <w:left w:val="nil"/>
              <w:bottom w:val="single" w:color="000000" w:sz="4" w:space="0"/>
              <w:right w:val="nil"/>
            </w:tcBorders>
            <w:shd w:val="clear" w:color="auto" w:fill="auto"/>
            <w:noWrap/>
            <w:vAlign w:val="bottom"/>
          </w:tcPr>
          <w:p w14:paraId="649D081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单位名称：大竹县动物疫病预防控制中心</w:t>
            </w:r>
          </w:p>
        </w:tc>
        <w:tc>
          <w:tcPr>
            <w:tcW w:w="0" w:type="auto"/>
            <w:tcBorders>
              <w:top w:val="nil"/>
              <w:left w:val="nil"/>
              <w:bottom w:val="single" w:color="000000" w:sz="4" w:space="0"/>
              <w:right w:val="nil"/>
            </w:tcBorders>
            <w:shd w:val="clear" w:color="auto" w:fill="auto"/>
            <w:noWrap/>
            <w:vAlign w:val="center"/>
          </w:tcPr>
          <w:p w14:paraId="1B6A0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0" w:type="auto"/>
            <w:tcBorders>
              <w:top w:val="nil"/>
              <w:left w:val="nil"/>
              <w:bottom w:val="single" w:color="000000" w:sz="4" w:space="0"/>
              <w:right w:val="nil"/>
            </w:tcBorders>
            <w:shd w:val="clear" w:color="auto" w:fill="auto"/>
            <w:noWrap/>
            <w:vAlign w:val="bottom"/>
          </w:tcPr>
          <w:p w14:paraId="1516AFCB">
            <w:pP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14:paraId="5F8840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40BC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512"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C633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支出功能分类科目编码</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CB0A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0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5961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0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DAE3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0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62CDE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62E54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512"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E64DC8E">
            <w:pPr>
              <w:jc w:val="center"/>
              <w:rPr>
                <w:rFonts w:hint="eastAsia" w:ascii="宋体" w:hAnsi="宋体" w:eastAsia="宋体" w:cs="宋体"/>
                <w:i w:val="0"/>
                <w:iCs w:val="0"/>
                <w:color w:val="000000"/>
                <w:sz w:val="22"/>
                <w:szCs w:val="22"/>
                <w:u w:val="none"/>
              </w:rPr>
            </w:pP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9E22056">
            <w:pPr>
              <w:jc w:val="center"/>
              <w:rPr>
                <w:rFonts w:hint="eastAsia" w:ascii="宋体" w:hAnsi="宋体" w:eastAsia="宋体" w:cs="宋体"/>
                <w:i w:val="0"/>
                <w:iCs w:val="0"/>
                <w:color w:val="000000"/>
                <w:sz w:val="22"/>
                <w:szCs w:val="22"/>
                <w:u w:val="none"/>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D9BE990">
            <w:pPr>
              <w:jc w:val="center"/>
              <w:rPr>
                <w:rFonts w:hint="eastAsia" w:ascii="宋体" w:hAnsi="宋体" w:eastAsia="宋体" w:cs="宋体"/>
                <w:i w:val="0"/>
                <w:iCs w:val="0"/>
                <w:color w:val="000000"/>
                <w:sz w:val="22"/>
                <w:szCs w:val="22"/>
                <w:u w:val="none"/>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BCF6150">
            <w:pPr>
              <w:jc w:val="center"/>
              <w:rPr>
                <w:rFonts w:hint="eastAsia" w:ascii="宋体" w:hAnsi="宋体" w:eastAsia="宋体" w:cs="宋体"/>
                <w:i w:val="0"/>
                <w:iCs w:val="0"/>
                <w:color w:val="000000"/>
                <w:sz w:val="22"/>
                <w:szCs w:val="22"/>
                <w:u w:val="none"/>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0FC44FB">
            <w:pPr>
              <w:jc w:val="center"/>
              <w:rPr>
                <w:rFonts w:hint="eastAsia" w:ascii="宋体" w:hAnsi="宋体" w:eastAsia="宋体" w:cs="宋体"/>
                <w:i w:val="0"/>
                <w:iCs w:val="0"/>
                <w:color w:val="000000"/>
                <w:sz w:val="22"/>
                <w:szCs w:val="22"/>
                <w:u w:val="none"/>
              </w:rPr>
            </w:pPr>
          </w:p>
        </w:tc>
      </w:tr>
      <w:tr w14:paraId="70D70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C1CC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0952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7BFCE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42CEC5D">
            <w:pPr>
              <w:jc w:val="center"/>
              <w:rPr>
                <w:rFonts w:hint="eastAsia" w:ascii="宋体" w:hAnsi="宋体" w:eastAsia="宋体" w:cs="宋体"/>
                <w:i w:val="0"/>
                <w:iCs w:val="0"/>
                <w:color w:val="000000"/>
                <w:sz w:val="22"/>
                <w:szCs w:val="22"/>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6359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3D81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0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29B8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A5BC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65F3B04">
            <w:pPr>
              <w:jc w:val="center"/>
              <w:rPr>
                <w:rFonts w:hint="eastAsia" w:ascii="宋体" w:hAnsi="宋体" w:eastAsia="宋体" w:cs="宋体"/>
                <w:i w:val="0"/>
                <w:iCs w:val="0"/>
                <w:color w:val="000000"/>
                <w:sz w:val="22"/>
                <w:szCs w:val="22"/>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DC5FCAC">
            <w:pPr>
              <w:jc w:val="center"/>
              <w:rPr>
                <w:rFonts w:hint="eastAsia" w:ascii="宋体" w:hAnsi="宋体" w:eastAsia="宋体" w:cs="宋体"/>
                <w:i w:val="0"/>
                <w:iCs w:val="0"/>
                <w:color w:val="000000"/>
                <w:sz w:val="22"/>
                <w:szCs w:val="22"/>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2EF6B7B">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EE90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9C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AD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4A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14:paraId="11CB7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B2E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33C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C37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BEB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2781">
            <w:pPr>
              <w:jc w:val="right"/>
              <w:rPr>
                <w:rFonts w:hint="eastAsia" w:ascii="宋体" w:hAnsi="宋体" w:eastAsia="宋体" w:cs="宋体"/>
                <w:b/>
                <w:bCs/>
                <w:i w:val="0"/>
                <w:iCs w:val="0"/>
                <w:color w:val="000000"/>
                <w:sz w:val="18"/>
                <w:szCs w:val="18"/>
                <w:u w:val="none"/>
              </w:rPr>
            </w:pPr>
          </w:p>
        </w:tc>
      </w:tr>
      <w:tr w14:paraId="129C2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FCA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6AE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161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D12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A0AB">
            <w:pPr>
              <w:jc w:val="right"/>
              <w:rPr>
                <w:rFonts w:hint="eastAsia" w:ascii="宋体" w:hAnsi="宋体" w:eastAsia="宋体" w:cs="宋体"/>
                <w:b/>
                <w:bCs/>
                <w:i w:val="0"/>
                <w:iCs w:val="0"/>
                <w:color w:val="000000"/>
                <w:sz w:val="18"/>
                <w:szCs w:val="18"/>
                <w:u w:val="none"/>
              </w:rPr>
            </w:pPr>
          </w:p>
        </w:tc>
      </w:tr>
      <w:tr w14:paraId="348A3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32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3B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7E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6F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0DA9">
            <w:pPr>
              <w:jc w:val="right"/>
              <w:rPr>
                <w:rFonts w:hint="eastAsia" w:ascii="宋体" w:hAnsi="宋体" w:eastAsia="宋体" w:cs="宋体"/>
                <w:i w:val="0"/>
                <w:iCs w:val="0"/>
                <w:color w:val="000000"/>
                <w:sz w:val="18"/>
                <w:szCs w:val="18"/>
                <w:u w:val="none"/>
              </w:rPr>
            </w:pPr>
          </w:p>
        </w:tc>
      </w:tr>
      <w:tr w14:paraId="183DE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D0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ED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2C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44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04ED">
            <w:pPr>
              <w:jc w:val="right"/>
              <w:rPr>
                <w:rFonts w:hint="eastAsia" w:ascii="宋体" w:hAnsi="宋体" w:eastAsia="宋体" w:cs="宋体"/>
                <w:i w:val="0"/>
                <w:iCs w:val="0"/>
                <w:color w:val="000000"/>
                <w:sz w:val="18"/>
                <w:szCs w:val="18"/>
                <w:u w:val="none"/>
              </w:rPr>
            </w:pPr>
          </w:p>
        </w:tc>
      </w:tr>
      <w:tr w14:paraId="3F08A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5F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7C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F8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29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D075">
            <w:pPr>
              <w:jc w:val="right"/>
              <w:rPr>
                <w:rFonts w:hint="eastAsia" w:ascii="宋体" w:hAnsi="宋体" w:eastAsia="宋体" w:cs="宋体"/>
                <w:i w:val="0"/>
                <w:iCs w:val="0"/>
                <w:color w:val="000000"/>
                <w:sz w:val="18"/>
                <w:szCs w:val="18"/>
                <w:u w:val="none"/>
              </w:rPr>
            </w:pPr>
          </w:p>
        </w:tc>
      </w:tr>
      <w:tr w14:paraId="0E0CE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29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F8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82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60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5B07">
            <w:pPr>
              <w:jc w:val="right"/>
              <w:rPr>
                <w:rFonts w:hint="eastAsia" w:ascii="宋体" w:hAnsi="宋体" w:eastAsia="宋体" w:cs="宋体"/>
                <w:i w:val="0"/>
                <w:iCs w:val="0"/>
                <w:color w:val="000000"/>
                <w:sz w:val="18"/>
                <w:szCs w:val="18"/>
                <w:u w:val="none"/>
              </w:rPr>
            </w:pPr>
          </w:p>
        </w:tc>
      </w:tr>
      <w:tr w14:paraId="61473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AC2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059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C53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40F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94D7">
            <w:pPr>
              <w:jc w:val="right"/>
              <w:rPr>
                <w:rFonts w:hint="eastAsia" w:ascii="宋体" w:hAnsi="宋体" w:eastAsia="宋体" w:cs="宋体"/>
                <w:b/>
                <w:bCs/>
                <w:i w:val="0"/>
                <w:iCs w:val="0"/>
                <w:color w:val="000000"/>
                <w:sz w:val="18"/>
                <w:szCs w:val="18"/>
                <w:u w:val="none"/>
              </w:rPr>
            </w:pPr>
          </w:p>
        </w:tc>
      </w:tr>
      <w:tr w14:paraId="0FEE3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F3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BD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78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6E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4855">
            <w:pPr>
              <w:jc w:val="right"/>
              <w:rPr>
                <w:rFonts w:hint="eastAsia" w:ascii="宋体" w:hAnsi="宋体" w:eastAsia="宋体" w:cs="宋体"/>
                <w:i w:val="0"/>
                <w:iCs w:val="0"/>
                <w:color w:val="000000"/>
                <w:sz w:val="18"/>
                <w:szCs w:val="18"/>
                <w:u w:val="none"/>
              </w:rPr>
            </w:pPr>
          </w:p>
        </w:tc>
      </w:tr>
      <w:tr w14:paraId="54C40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738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64E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5E9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F3C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31B4">
            <w:pPr>
              <w:jc w:val="right"/>
              <w:rPr>
                <w:rFonts w:hint="eastAsia" w:ascii="宋体" w:hAnsi="宋体" w:eastAsia="宋体" w:cs="宋体"/>
                <w:b/>
                <w:bCs/>
                <w:i w:val="0"/>
                <w:iCs w:val="0"/>
                <w:color w:val="000000"/>
                <w:sz w:val="18"/>
                <w:szCs w:val="18"/>
                <w:u w:val="none"/>
              </w:rPr>
            </w:pPr>
          </w:p>
        </w:tc>
      </w:tr>
      <w:tr w14:paraId="3C32C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A07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CD1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69D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F9D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24FB">
            <w:pPr>
              <w:jc w:val="right"/>
              <w:rPr>
                <w:rFonts w:hint="eastAsia" w:ascii="宋体" w:hAnsi="宋体" w:eastAsia="宋体" w:cs="宋体"/>
                <w:b/>
                <w:bCs/>
                <w:i w:val="0"/>
                <w:iCs w:val="0"/>
                <w:color w:val="000000"/>
                <w:sz w:val="18"/>
                <w:szCs w:val="18"/>
                <w:u w:val="none"/>
              </w:rPr>
            </w:pPr>
          </w:p>
        </w:tc>
      </w:tr>
      <w:tr w14:paraId="140E2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10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DD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83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2B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95BF">
            <w:pPr>
              <w:jc w:val="right"/>
              <w:rPr>
                <w:rFonts w:hint="eastAsia" w:ascii="宋体" w:hAnsi="宋体" w:eastAsia="宋体" w:cs="宋体"/>
                <w:i w:val="0"/>
                <w:iCs w:val="0"/>
                <w:color w:val="000000"/>
                <w:sz w:val="18"/>
                <w:szCs w:val="18"/>
                <w:u w:val="none"/>
              </w:rPr>
            </w:pPr>
          </w:p>
        </w:tc>
      </w:tr>
      <w:tr w14:paraId="5CBDE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B8F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3E4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A82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F9B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284.63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A72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w:t>
            </w:r>
          </w:p>
        </w:tc>
      </w:tr>
      <w:tr w14:paraId="5C9A5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ED5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121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18E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90D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281.96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B9C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w:t>
            </w:r>
          </w:p>
        </w:tc>
      </w:tr>
      <w:tr w14:paraId="06DE2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A8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43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A6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6F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EF4B">
            <w:pPr>
              <w:jc w:val="right"/>
              <w:rPr>
                <w:rFonts w:hint="eastAsia" w:ascii="宋体" w:hAnsi="宋体" w:eastAsia="宋体" w:cs="宋体"/>
                <w:i w:val="0"/>
                <w:iCs w:val="0"/>
                <w:color w:val="000000"/>
                <w:sz w:val="18"/>
                <w:szCs w:val="18"/>
                <w:u w:val="none"/>
              </w:rPr>
            </w:pPr>
          </w:p>
        </w:tc>
      </w:tr>
      <w:tr w14:paraId="46839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53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BF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D3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C82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DF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14:paraId="46D9A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AC3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BC9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20E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92E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1AE1">
            <w:pPr>
              <w:jc w:val="right"/>
              <w:rPr>
                <w:rFonts w:hint="eastAsia" w:ascii="宋体" w:hAnsi="宋体" w:eastAsia="宋体" w:cs="宋体"/>
                <w:b/>
                <w:bCs/>
                <w:i w:val="0"/>
                <w:iCs w:val="0"/>
                <w:color w:val="000000"/>
                <w:sz w:val="18"/>
                <w:szCs w:val="18"/>
                <w:u w:val="none"/>
              </w:rPr>
            </w:pPr>
          </w:p>
        </w:tc>
      </w:tr>
      <w:tr w14:paraId="7E4E3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B7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12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E2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F6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6A90">
            <w:pPr>
              <w:jc w:val="right"/>
              <w:rPr>
                <w:rFonts w:hint="eastAsia" w:ascii="宋体" w:hAnsi="宋体" w:eastAsia="宋体" w:cs="宋体"/>
                <w:i w:val="0"/>
                <w:iCs w:val="0"/>
                <w:color w:val="000000"/>
                <w:sz w:val="18"/>
                <w:szCs w:val="18"/>
                <w:u w:val="none"/>
              </w:rPr>
            </w:pPr>
          </w:p>
        </w:tc>
      </w:tr>
      <w:tr w14:paraId="212D4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748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BD0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09B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038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78D7">
            <w:pPr>
              <w:jc w:val="right"/>
              <w:rPr>
                <w:rFonts w:hint="eastAsia" w:ascii="宋体" w:hAnsi="宋体" w:eastAsia="宋体" w:cs="宋体"/>
                <w:b/>
                <w:bCs/>
                <w:i w:val="0"/>
                <w:iCs w:val="0"/>
                <w:color w:val="000000"/>
                <w:sz w:val="18"/>
                <w:szCs w:val="18"/>
                <w:u w:val="none"/>
              </w:rPr>
            </w:pPr>
          </w:p>
        </w:tc>
      </w:tr>
      <w:tr w14:paraId="45B85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218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155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31D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E76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CE4C">
            <w:pPr>
              <w:jc w:val="right"/>
              <w:rPr>
                <w:rFonts w:hint="eastAsia" w:ascii="宋体" w:hAnsi="宋体" w:eastAsia="宋体" w:cs="宋体"/>
                <w:b/>
                <w:bCs/>
                <w:i w:val="0"/>
                <w:iCs w:val="0"/>
                <w:color w:val="000000"/>
                <w:sz w:val="18"/>
                <w:szCs w:val="18"/>
                <w:u w:val="none"/>
              </w:rPr>
            </w:pPr>
          </w:p>
        </w:tc>
      </w:tr>
      <w:tr w14:paraId="03F9C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81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E5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11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C3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71E1">
            <w:pPr>
              <w:jc w:val="right"/>
              <w:rPr>
                <w:rFonts w:hint="eastAsia" w:ascii="宋体" w:hAnsi="宋体" w:eastAsia="宋体" w:cs="宋体"/>
                <w:i w:val="0"/>
                <w:iCs w:val="0"/>
                <w:color w:val="000000"/>
                <w:sz w:val="18"/>
                <w:szCs w:val="18"/>
                <w:u w:val="none"/>
              </w:rPr>
            </w:pPr>
          </w:p>
        </w:tc>
      </w:tr>
    </w:tbl>
    <w:p w14:paraId="120C7579">
      <w:pPr>
        <w:pStyle w:val="2"/>
      </w:pPr>
    </w:p>
    <w:p w14:paraId="11CFE809"/>
    <w:tbl>
      <w:tblPr>
        <w:tblStyle w:val="15"/>
        <w:tblW w:w="12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2916"/>
        <w:gridCol w:w="756"/>
        <w:gridCol w:w="666"/>
        <w:gridCol w:w="2016"/>
        <w:gridCol w:w="666"/>
        <w:gridCol w:w="666"/>
        <w:gridCol w:w="3636"/>
        <w:gridCol w:w="1516"/>
      </w:tblGrid>
      <w:tr w14:paraId="53ECD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2777" w:type="dxa"/>
            <w:gridSpan w:val="9"/>
            <w:tcBorders>
              <w:top w:val="nil"/>
              <w:left w:val="nil"/>
              <w:bottom w:val="nil"/>
              <w:right w:val="nil"/>
            </w:tcBorders>
            <w:shd w:val="clear" w:color="auto" w:fill="auto"/>
            <w:noWrap/>
            <w:vAlign w:val="center"/>
          </w:tcPr>
          <w:p w14:paraId="439F81F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一般公共预算财政拨款基本支出决算明细表</w:t>
            </w:r>
          </w:p>
        </w:tc>
      </w:tr>
      <w:tr w14:paraId="3E471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14:paraId="102F220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AB5E71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BDE194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C9F101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C94F54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E31D69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64A56A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693E6C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DA26E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财决公开08表</w:t>
            </w:r>
          </w:p>
        </w:tc>
      </w:tr>
      <w:tr w14:paraId="6F235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3"/>
            <w:tcBorders>
              <w:top w:val="nil"/>
              <w:left w:val="nil"/>
              <w:bottom w:val="nil"/>
              <w:right w:val="nil"/>
            </w:tcBorders>
            <w:shd w:val="clear" w:color="auto" w:fill="auto"/>
            <w:noWrap/>
            <w:vAlign w:val="center"/>
          </w:tcPr>
          <w:p w14:paraId="2FCB85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单位名称：大竹县动物疫病预防控制中心</w:t>
            </w:r>
          </w:p>
        </w:tc>
        <w:tc>
          <w:tcPr>
            <w:tcW w:w="0" w:type="auto"/>
            <w:tcBorders>
              <w:top w:val="nil"/>
              <w:left w:val="nil"/>
              <w:bottom w:val="nil"/>
              <w:right w:val="nil"/>
            </w:tcBorders>
            <w:shd w:val="clear" w:color="auto" w:fill="auto"/>
            <w:noWrap/>
            <w:vAlign w:val="bottom"/>
          </w:tcPr>
          <w:p w14:paraId="25445E72">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14:paraId="47BE7C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0" w:type="auto"/>
            <w:tcBorders>
              <w:top w:val="nil"/>
              <w:left w:val="nil"/>
              <w:bottom w:val="nil"/>
              <w:right w:val="nil"/>
            </w:tcBorders>
            <w:shd w:val="clear" w:color="auto" w:fill="auto"/>
            <w:noWrap/>
            <w:vAlign w:val="bottom"/>
          </w:tcPr>
          <w:p w14:paraId="0C3C917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AA38531">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819E7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EEB9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gridSpan w:val="3"/>
            <w:tcBorders>
              <w:top w:val="single" w:color="808080" w:sz="4" w:space="0"/>
              <w:left w:val="single" w:color="808080" w:sz="4" w:space="0"/>
              <w:bottom w:val="single" w:color="808080" w:sz="4" w:space="0"/>
              <w:right w:val="single" w:color="000000" w:sz="4" w:space="0"/>
            </w:tcBorders>
            <w:shd w:val="clear" w:color="FFFFFF" w:fill="C0C0C0"/>
            <w:noWrap/>
            <w:vAlign w:val="center"/>
          </w:tcPr>
          <w:p w14:paraId="34747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6"/>
            <w:tcBorders>
              <w:top w:val="single" w:color="808080" w:sz="4" w:space="0"/>
              <w:left w:val="single" w:color="000000" w:sz="4" w:space="0"/>
              <w:bottom w:val="single" w:color="808080" w:sz="4" w:space="0"/>
              <w:right w:val="single" w:color="808080" w:sz="4" w:space="0"/>
            </w:tcBorders>
            <w:shd w:val="clear" w:color="FFFFFF" w:fill="C0C0C0"/>
            <w:noWrap/>
            <w:vAlign w:val="center"/>
          </w:tcPr>
          <w:p w14:paraId="4BE4A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3B114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44" w:type="dxa"/>
            <w:tcBorders>
              <w:top w:val="single" w:color="808080" w:sz="4" w:space="0"/>
              <w:left w:val="single" w:color="808080" w:sz="4" w:space="0"/>
              <w:bottom w:val="single" w:color="808080" w:sz="4" w:space="0"/>
              <w:right w:val="single" w:color="808080" w:sz="4" w:space="0"/>
            </w:tcBorders>
            <w:shd w:val="clear" w:color="FFFFFF" w:fill="C0C0C0"/>
            <w:vAlign w:val="center"/>
          </w:tcPr>
          <w:p w14:paraId="534B8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850" w:type="dxa"/>
            <w:tcBorders>
              <w:top w:val="single" w:color="808080" w:sz="4" w:space="0"/>
              <w:left w:val="single" w:color="808080" w:sz="4" w:space="0"/>
              <w:bottom w:val="single" w:color="808080" w:sz="4" w:space="0"/>
              <w:right w:val="single" w:color="808080" w:sz="4" w:space="0"/>
            </w:tcBorders>
            <w:shd w:val="clear" w:color="FFFFFF" w:fill="C0C0C0"/>
            <w:vAlign w:val="center"/>
          </w:tcPr>
          <w:p w14:paraId="1A81A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30" w:type="dxa"/>
            <w:tcBorders>
              <w:top w:val="single" w:color="808080" w:sz="4" w:space="0"/>
              <w:left w:val="single" w:color="808080" w:sz="4" w:space="0"/>
              <w:bottom w:val="single" w:color="808080" w:sz="4" w:space="0"/>
              <w:right w:val="single" w:color="808080" w:sz="4" w:space="0"/>
            </w:tcBorders>
            <w:shd w:val="clear" w:color="FFFFFF" w:fill="C0C0C0"/>
            <w:vAlign w:val="center"/>
          </w:tcPr>
          <w:p w14:paraId="558FB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44" w:type="dxa"/>
            <w:tcBorders>
              <w:top w:val="single" w:color="808080" w:sz="4" w:space="0"/>
              <w:left w:val="single" w:color="808080" w:sz="4" w:space="0"/>
              <w:bottom w:val="single" w:color="808080" w:sz="4" w:space="0"/>
              <w:right w:val="single" w:color="808080" w:sz="4" w:space="0"/>
            </w:tcBorders>
            <w:shd w:val="clear" w:color="FFFFFF" w:fill="C0C0C0"/>
            <w:vAlign w:val="center"/>
          </w:tcPr>
          <w:p w14:paraId="17D14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160" w:type="dxa"/>
            <w:tcBorders>
              <w:top w:val="single" w:color="808080" w:sz="4" w:space="0"/>
              <w:left w:val="single" w:color="808080" w:sz="4" w:space="0"/>
              <w:bottom w:val="single" w:color="808080" w:sz="4" w:space="0"/>
              <w:right w:val="single" w:color="808080" w:sz="4" w:space="0"/>
            </w:tcBorders>
            <w:shd w:val="clear" w:color="FFFFFF" w:fill="C0C0C0"/>
            <w:vAlign w:val="center"/>
          </w:tcPr>
          <w:p w14:paraId="40EB8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35" w:type="dxa"/>
            <w:tcBorders>
              <w:top w:val="single" w:color="808080" w:sz="4" w:space="0"/>
              <w:left w:val="single" w:color="808080" w:sz="4" w:space="0"/>
              <w:bottom w:val="single" w:color="808080" w:sz="4" w:space="0"/>
              <w:right w:val="single" w:color="808080" w:sz="4" w:space="0"/>
            </w:tcBorders>
            <w:shd w:val="clear" w:color="FFFFFF" w:fill="C0C0C0"/>
            <w:vAlign w:val="center"/>
          </w:tcPr>
          <w:p w14:paraId="6B164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44" w:type="dxa"/>
            <w:tcBorders>
              <w:top w:val="single" w:color="808080" w:sz="4" w:space="0"/>
              <w:left w:val="single" w:color="808080" w:sz="4" w:space="0"/>
              <w:bottom w:val="single" w:color="808080" w:sz="4" w:space="0"/>
              <w:right w:val="single" w:color="808080" w:sz="4" w:space="0"/>
            </w:tcBorders>
            <w:shd w:val="clear" w:color="FFFFFF" w:fill="C0C0C0"/>
            <w:vAlign w:val="center"/>
          </w:tcPr>
          <w:p w14:paraId="36166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340" w:type="dxa"/>
            <w:tcBorders>
              <w:top w:val="single" w:color="808080" w:sz="4" w:space="0"/>
              <w:left w:val="single" w:color="808080" w:sz="4" w:space="0"/>
              <w:bottom w:val="single" w:color="808080" w:sz="4" w:space="0"/>
              <w:right w:val="single" w:color="808080" w:sz="4" w:space="0"/>
            </w:tcBorders>
            <w:shd w:val="clear" w:color="FFFFFF" w:fill="C0C0C0"/>
            <w:vAlign w:val="center"/>
          </w:tcPr>
          <w:p w14:paraId="7F398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30" w:type="dxa"/>
            <w:tcBorders>
              <w:top w:val="single" w:color="808080" w:sz="4" w:space="0"/>
              <w:left w:val="single" w:color="808080" w:sz="4" w:space="0"/>
              <w:bottom w:val="single" w:color="808080" w:sz="4" w:space="0"/>
              <w:right w:val="single" w:color="808080" w:sz="4" w:space="0"/>
            </w:tcBorders>
            <w:shd w:val="clear" w:color="FFFFFF" w:fill="C0C0C0"/>
            <w:vAlign w:val="center"/>
          </w:tcPr>
          <w:p w14:paraId="6DE3D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53B55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F0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1B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2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61C9B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AE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62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103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C88D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CC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33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001615A">
            <w:pPr>
              <w:jc w:val="right"/>
              <w:rPr>
                <w:rFonts w:hint="eastAsia" w:ascii="宋体" w:hAnsi="宋体" w:eastAsia="宋体" w:cs="宋体"/>
                <w:i w:val="0"/>
                <w:iCs w:val="0"/>
                <w:color w:val="000000"/>
                <w:sz w:val="18"/>
                <w:szCs w:val="18"/>
                <w:u w:val="none"/>
              </w:rPr>
            </w:pPr>
          </w:p>
        </w:tc>
      </w:tr>
      <w:tr w14:paraId="72436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2B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80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12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F3E90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31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65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103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08412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E9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C4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国内债务付息</w:t>
            </w: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91E0389">
            <w:pPr>
              <w:jc w:val="right"/>
              <w:rPr>
                <w:rFonts w:hint="eastAsia" w:ascii="宋体" w:hAnsi="宋体" w:eastAsia="宋体" w:cs="宋体"/>
                <w:i w:val="0"/>
                <w:iCs w:val="0"/>
                <w:color w:val="000000"/>
                <w:sz w:val="18"/>
                <w:szCs w:val="18"/>
                <w:u w:val="none"/>
              </w:rPr>
            </w:pPr>
          </w:p>
        </w:tc>
      </w:tr>
      <w:tr w14:paraId="7856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89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28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12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6B850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F1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14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103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407D25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78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C7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国外债务付息</w:t>
            </w: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501F467">
            <w:pPr>
              <w:jc w:val="right"/>
              <w:rPr>
                <w:rFonts w:hint="eastAsia" w:ascii="宋体" w:hAnsi="宋体" w:eastAsia="宋体" w:cs="宋体"/>
                <w:i w:val="0"/>
                <w:iCs w:val="0"/>
                <w:color w:val="000000"/>
                <w:sz w:val="18"/>
                <w:szCs w:val="18"/>
                <w:u w:val="none"/>
              </w:rPr>
            </w:pPr>
          </w:p>
        </w:tc>
      </w:tr>
      <w:tr w14:paraId="65743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01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A3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12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BCB18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DA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F6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103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8F59B3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64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39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资本性支出</w:t>
            </w: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A0E88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0.87</w:t>
            </w:r>
          </w:p>
        </w:tc>
      </w:tr>
      <w:tr w14:paraId="025E4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06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DB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12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856072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A8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C6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103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95EE08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35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B1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房屋建筑物购建</w:t>
            </w: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F275DFC">
            <w:pPr>
              <w:jc w:val="right"/>
              <w:rPr>
                <w:rFonts w:hint="eastAsia" w:ascii="宋体" w:hAnsi="宋体" w:eastAsia="宋体" w:cs="宋体"/>
                <w:i w:val="0"/>
                <w:iCs w:val="0"/>
                <w:color w:val="000000"/>
                <w:sz w:val="18"/>
                <w:szCs w:val="18"/>
                <w:u w:val="none"/>
              </w:rPr>
            </w:pPr>
          </w:p>
        </w:tc>
      </w:tr>
      <w:tr w14:paraId="001FA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99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54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12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07FFB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AB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AC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103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1CDC7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8E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F5E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F4A2B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0.87</w:t>
            </w:r>
          </w:p>
        </w:tc>
      </w:tr>
      <w:tr w14:paraId="034DB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0A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28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12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561B1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FC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CF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103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8287E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11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10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FFCDED0">
            <w:pPr>
              <w:jc w:val="right"/>
              <w:rPr>
                <w:rFonts w:hint="eastAsia" w:ascii="宋体" w:hAnsi="宋体" w:eastAsia="宋体" w:cs="宋体"/>
                <w:i w:val="0"/>
                <w:iCs w:val="0"/>
                <w:color w:val="000000"/>
                <w:sz w:val="18"/>
                <w:szCs w:val="18"/>
                <w:u w:val="none"/>
              </w:rPr>
            </w:pPr>
          </w:p>
        </w:tc>
      </w:tr>
      <w:tr w14:paraId="45627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B3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A2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12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609C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20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FF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103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7F3E0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C9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62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9A5CF7C">
            <w:pPr>
              <w:jc w:val="right"/>
              <w:rPr>
                <w:rFonts w:hint="eastAsia" w:ascii="宋体" w:hAnsi="宋体" w:eastAsia="宋体" w:cs="宋体"/>
                <w:i w:val="0"/>
                <w:iCs w:val="0"/>
                <w:color w:val="000000"/>
                <w:sz w:val="18"/>
                <w:szCs w:val="18"/>
                <w:u w:val="none"/>
              </w:rPr>
            </w:pPr>
          </w:p>
        </w:tc>
      </w:tr>
      <w:tr w14:paraId="52FE7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EE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E4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12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B4AF1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BB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23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103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6DD683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3F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D2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9A23AD8">
            <w:pPr>
              <w:jc w:val="right"/>
              <w:rPr>
                <w:rFonts w:hint="eastAsia" w:ascii="宋体" w:hAnsi="宋体" w:eastAsia="宋体" w:cs="宋体"/>
                <w:i w:val="0"/>
                <w:iCs w:val="0"/>
                <w:color w:val="000000"/>
                <w:sz w:val="18"/>
                <w:szCs w:val="18"/>
                <w:u w:val="none"/>
              </w:rPr>
            </w:pPr>
          </w:p>
        </w:tc>
      </w:tr>
      <w:tr w14:paraId="3BC50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C7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BA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12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CFBB3F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77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47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103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F19DB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B7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34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383EACD">
            <w:pPr>
              <w:jc w:val="right"/>
              <w:rPr>
                <w:rFonts w:hint="eastAsia" w:ascii="宋体" w:hAnsi="宋体" w:eastAsia="宋体" w:cs="宋体"/>
                <w:i w:val="0"/>
                <w:iCs w:val="0"/>
                <w:color w:val="000000"/>
                <w:sz w:val="18"/>
                <w:szCs w:val="18"/>
                <w:u w:val="none"/>
              </w:rPr>
            </w:pPr>
          </w:p>
        </w:tc>
      </w:tr>
      <w:tr w14:paraId="36052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17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53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12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A3FB3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0C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90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103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69E25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84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6E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25824E9">
            <w:pPr>
              <w:jc w:val="right"/>
              <w:rPr>
                <w:rFonts w:hint="eastAsia" w:ascii="宋体" w:hAnsi="宋体" w:eastAsia="宋体" w:cs="宋体"/>
                <w:i w:val="0"/>
                <w:iCs w:val="0"/>
                <w:color w:val="000000"/>
                <w:sz w:val="18"/>
                <w:szCs w:val="18"/>
                <w:u w:val="none"/>
              </w:rPr>
            </w:pPr>
          </w:p>
        </w:tc>
      </w:tr>
      <w:tr w14:paraId="25250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6F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5B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2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F72E3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62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F4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103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027B5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3B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37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土地补偿</w:t>
            </w: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07FF092">
            <w:pPr>
              <w:jc w:val="right"/>
              <w:rPr>
                <w:rFonts w:hint="eastAsia" w:ascii="宋体" w:hAnsi="宋体" w:eastAsia="宋体" w:cs="宋体"/>
                <w:i w:val="0"/>
                <w:iCs w:val="0"/>
                <w:color w:val="000000"/>
                <w:sz w:val="18"/>
                <w:szCs w:val="18"/>
                <w:u w:val="none"/>
              </w:rPr>
            </w:pPr>
          </w:p>
        </w:tc>
      </w:tr>
      <w:tr w14:paraId="62382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38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52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12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4B4ED0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33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C6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103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10BE1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22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11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安置补助</w:t>
            </w: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9A71C91">
            <w:pPr>
              <w:jc w:val="right"/>
              <w:rPr>
                <w:rFonts w:hint="eastAsia" w:ascii="宋体" w:hAnsi="宋体" w:eastAsia="宋体" w:cs="宋体"/>
                <w:i w:val="0"/>
                <w:iCs w:val="0"/>
                <w:color w:val="000000"/>
                <w:sz w:val="18"/>
                <w:szCs w:val="18"/>
                <w:u w:val="none"/>
              </w:rPr>
            </w:pPr>
          </w:p>
        </w:tc>
      </w:tr>
      <w:tr w14:paraId="464E5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F3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A7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12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3D31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99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DD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103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0849F0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52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A9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地上附着物和青苗补偿</w:t>
            </w: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B42F813">
            <w:pPr>
              <w:jc w:val="right"/>
              <w:rPr>
                <w:rFonts w:hint="eastAsia" w:ascii="宋体" w:hAnsi="宋体" w:eastAsia="宋体" w:cs="宋体"/>
                <w:i w:val="0"/>
                <w:iCs w:val="0"/>
                <w:color w:val="000000"/>
                <w:sz w:val="18"/>
                <w:szCs w:val="18"/>
                <w:u w:val="none"/>
              </w:rPr>
            </w:pPr>
          </w:p>
        </w:tc>
      </w:tr>
      <w:tr w14:paraId="47E6E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0A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64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12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82880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FB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43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103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59F80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1B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E0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拆迁补偿</w:t>
            </w: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4A3189F">
            <w:pPr>
              <w:jc w:val="right"/>
              <w:rPr>
                <w:rFonts w:hint="eastAsia" w:ascii="宋体" w:hAnsi="宋体" w:eastAsia="宋体" w:cs="宋体"/>
                <w:i w:val="0"/>
                <w:iCs w:val="0"/>
                <w:color w:val="000000"/>
                <w:sz w:val="18"/>
                <w:szCs w:val="18"/>
                <w:u w:val="none"/>
              </w:rPr>
            </w:pPr>
          </w:p>
        </w:tc>
      </w:tr>
      <w:tr w14:paraId="01A98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2F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71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12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9F26C0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DF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27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103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54B84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D1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93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E0F91CF">
            <w:pPr>
              <w:jc w:val="right"/>
              <w:rPr>
                <w:rFonts w:hint="eastAsia" w:ascii="宋体" w:hAnsi="宋体" w:eastAsia="宋体" w:cs="宋体"/>
                <w:i w:val="0"/>
                <w:iCs w:val="0"/>
                <w:color w:val="000000"/>
                <w:sz w:val="18"/>
                <w:szCs w:val="18"/>
                <w:u w:val="none"/>
              </w:rPr>
            </w:pPr>
          </w:p>
        </w:tc>
      </w:tr>
      <w:tr w14:paraId="3E8B2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1A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0DA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12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D53D3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C8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49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103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6214D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F4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AB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FA0500F">
            <w:pPr>
              <w:jc w:val="right"/>
              <w:rPr>
                <w:rFonts w:hint="eastAsia" w:ascii="宋体" w:hAnsi="宋体" w:eastAsia="宋体" w:cs="宋体"/>
                <w:i w:val="0"/>
                <w:iCs w:val="0"/>
                <w:color w:val="000000"/>
                <w:sz w:val="18"/>
                <w:szCs w:val="18"/>
                <w:u w:val="none"/>
              </w:rPr>
            </w:pPr>
          </w:p>
        </w:tc>
      </w:tr>
      <w:tr w14:paraId="2991B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51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93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12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B9D1AC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09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FC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103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7C5CE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44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EB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5CCA672">
            <w:pPr>
              <w:jc w:val="right"/>
              <w:rPr>
                <w:rFonts w:hint="eastAsia" w:ascii="宋体" w:hAnsi="宋体" w:eastAsia="宋体" w:cs="宋体"/>
                <w:i w:val="0"/>
                <w:iCs w:val="0"/>
                <w:color w:val="000000"/>
                <w:sz w:val="18"/>
                <w:szCs w:val="18"/>
                <w:u w:val="none"/>
              </w:rPr>
            </w:pPr>
          </w:p>
        </w:tc>
      </w:tr>
      <w:tr w14:paraId="53AB8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01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36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12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AB4832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85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15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103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A61FC5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E7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7E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031B36F">
            <w:pPr>
              <w:jc w:val="right"/>
              <w:rPr>
                <w:rFonts w:hint="eastAsia" w:ascii="宋体" w:hAnsi="宋体" w:eastAsia="宋体" w:cs="宋体"/>
                <w:i w:val="0"/>
                <w:iCs w:val="0"/>
                <w:color w:val="000000"/>
                <w:sz w:val="18"/>
                <w:szCs w:val="18"/>
                <w:u w:val="none"/>
              </w:rPr>
            </w:pPr>
          </w:p>
        </w:tc>
      </w:tr>
      <w:tr w14:paraId="129DD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28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6A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12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AAF02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E0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E4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103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7A4805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8A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87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CFDB4E1">
            <w:pPr>
              <w:jc w:val="right"/>
              <w:rPr>
                <w:rFonts w:hint="eastAsia" w:ascii="宋体" w:hAnsi="宋体" w:eastAsia="宋体" w:cs="宋体"/>
                <w:i w:val="0"/>
                <w:iCs w:val="0"/>
                <w:color w:val="000000"/>
                <w:sz w:val="18"/>
                <w:szCs w:val="18"/>
                <w:u w:val="none"/>
              </w:rPr>
            </w:pPr>
          </w:p>
        </w:tc>
      </w:tr>
      <w:tr w14:paraId="4AC0C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9F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C3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12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C728B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E9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76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103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561ED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03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6A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B5E0D29">
            <w:pPr>
              <w:jc w:val="right"/>
              <w:rPr>
                <w:rFonts w:hint="eastAsia" w:ascii="宋体" w:hAnsi="宋体" w:eastAsia="宋体" w:cs="宋体"/>
                <w:i w:val="0"/>
                <w:iCs w:val="0"/>
                <w:color w:val="000000"/>
                <w:sz w:val="18"/>
                <w:szCs w:val="18"/>
                <w:u w:val="none"/>
              </w:rPr>
            </w:pPr>
          </w:p>
        </w:tc>
      </w:tr>
      <w:tr w14:paraId="7D778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C8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FE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12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A96BB6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16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F1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103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A8795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EE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79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国家赔偿费用支出</w:t>
            </w: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ACC2F42">
            <w:pPr>
              <w:jc w:val="right"/>
              <w:rPr>
                <w:rFonts w:hint="eastAsia" w:ascii="宋体" w:hAnsi="宋体" w:eastAsia="宋体" w:cs="宋体"/>
                <w:i w:val="0"/>
                <w:iCs w:val="0"/>
                <w:color w:val="000000"/>
                <w:sz w:val="18"/>
                <w:szCs w:val="18"/>
                <w:u w:val="none"/>
              </w:rPr>
            </w:pPr>
          </w:p>
        </w:tc>
      </w:tr>
      <w:tr w14:paraId="12926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F5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B5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12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08C2BB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B6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45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103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A967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B2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EB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C57AC1E">
            <w:pPr>
              <w:jc w:val="right"/>
              <w:rPr>
                <w:rFonts w:hint="eastAsia" w:ascii="宋体" w:hAnsi="宋体" w:eastAsia="宋体" w:cs="宋体"/>
                <w:i w:val="0"/>
                <w:iCs w:val="0"/>
                <w:color w:val="000000"/>
                <w:sz w:val="18"/>
                <w:szCs w:val="18"/>
                <w:u w:val="none"/>
              </w:rPr>
            </w:pPr>
          </w:p>
        </w:tc>
      </w:tr>
      <w:tr w14:paraId="08F06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7F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C4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12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C6FA5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95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B3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103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EC6E4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7B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BE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经常性赠与</w:t>
            </w: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E87FD00">
            <w:pPr>
              <w:jc w:val="right"/>
              <w:rPr>
                <w:rFonts w:hint="eastAsia" w:ascii="宋体" w:hAnsi="宋体" w:eastAsia="宋体" w:cs="宋体"/>
                <w:i w:val="0"/>
                <w:iCs w:val="0"/>
                <w:color w:val="000000"/>
                <w:sz w:val="18"/>
                <w:szCs w:val="18"/>
                <w:u w:val="none"/>
              </w:rPr>
            </w:pPr>
          </w:p>
        </w:tc>
      </w:tr>
      <w:tr w14:paraId="1FF55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2C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82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12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812D97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1E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FF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103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2676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0E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C6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资本性赠与</w:t>
            </w: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A9DB10C">
            <w:pPr>
              <w:jc w:val="right"/>
              <w:rPr>
                <w:rFonts w:hint="eastAsia" w:ascii="宋体" w:hAnsi="宋体" w:eastAsia="宋体" w:cs="宋体"/>
                <w:i w:val="0"/>
                <w:iCs w:val="0"/>
                <w:color w:val="000000"/>
                <w:sz w:val="18"/>
                <w:szCs w:val="18"/>
                <w:u w:val="none"/>
              </w:rPr>
            </w:pPr>
          </w:p>
        </w:tc>
      </w:tr>
      <w:tr w14:paraId="098A1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7D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4E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12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6978A8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EF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D8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103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96841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C0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42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8FED46F">
            <w:pPr>
              <w:jc w:val="right"/>
              <w:rPr>
                <w:rFonts w:hint="eastAsia" w:ascii="宋体" w:hAnsi="宋体" w:eastAsia="宋体" w:cs="宋体"/>
                <w:i w:val="0"/>
                <w:iCs w:val="0"/>
                <w:color w:val="000000"/>
                <w:sz w:val="18"/>
                <w:szCs w:val="18"/>
                <w:u w:val="none"/>
              </w:rPr>
            </w:pPr>
          </w:p>
        </w:tc>
      </w:tr>
      <w:tr w14:paraId="1D37C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8C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A4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12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9C62CC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9B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1A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103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B51F7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9FC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9508">
            <w:pPr>
              <w:rPr>
                <w:rFonts w:hint="eastAsia" w:ascii="宋体" w:hAnsi="宋体" w:eastAsia="宋体" w:cs="宋体"/>
                <w:i w:val="0"/>
                <w:iCs w:val="0"/>
                <w:color w:val="000000"/>
                <w:sz w:val="18"/>
                <w:szCs w:val="18"/>
                <w:u w:val="none"/>
              </w:rPr>
            </w:pP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B93CAA1">
            <w:pPr>
              <w:jc w:val="right"/>
              <w:rPr>
                <w:rFonts w:hint="eastAsia" w:ascii="宋体" w:hAnsi="宋体" w:eastAsia="宋体" w:cs="宋体"/>
                <w:i w:val="0"/>
                <w:iCs w:val="0"/>
                <w:color w:val="000000"/>
                <w:sz w:val="18"/>
                <w:szCs w:val="18"/>
                <w:u w:val="none"/>
              </w:rPr>
            </w:pPr>
          </w:p>
        </w:tc>
      </w:tr>
      <w:tr w14:paraId="4274D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64A1">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685E">
            <w:pPr>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4C6CD70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F0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AC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103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4956E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9DB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3C5D">
            <w:pPr>
              <w:rPr>
                <w:rFonts w:hint="eastAsia" w:ascii="宋体" w:hAnsi="宋体" w:eastAsia="宋体" w:cs="宋体"/>
                <w:i w:val="0"/>
                <w:iCs w:val="0"/>
                <w:color w:val="000000"/>
                <w:sz w:val="18"/>
                <w:szCs w:val="18"/>
                <w:u w:val="none"/>
              </w:rPr>
            </w:pP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7675CD2">
            <w:pPr>
              <w:jc w:val="right"/>
              <w:rPr>
                <w:rFonts w:hint="eastAsia" w:ascii="宋体" w:hAnsi="宋体" w:eastAsia="宋体" w:cs="宋体"/>
                <w:i w:val="0"/>
                <w:iCs w:val="0"/>
                <w:color w:val="000000"/>
                <w:sz w:val="18"/>
                <w:szCs w:val="18"/>
                <w:u w:val="none"/>
              </w:rPr>
            </w:pPr>
          </w:p>
        </w:tc>
      </w:tr>
      <w:tr w14:paraId="6D79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FFD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3AF1">
            <w:pPr>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3EDE604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2C7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712F">
            <w:pPr>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7CB59C2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58B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6944">
            <w:pPr>
              <w:rPr>
                <w:rFonts w:hint="eastAsia" w:ascii="宋体" w:hAnsi="宋体" w:eastAsia="宋体" w:cs="宋体"/>
                <w:i w:val="0"/>
                <w:iCs w:val="0"/>
                <w:color w:val="000000"/>
                <w:sz w:val="18"/>
                <w:szCs w:val="18"/>
                <w:u w:val="none"/>
              </w:rPr>
            </w:pP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6DD1824">
            <w:pPr>
              <w:jc w:val="right"/>
              <w:rPr>
                <w:rFonts w:hint="eastAsia" w:ascii="宋体" w:hAnsi="宋体" w:eastAsia="宋体" w:cs="宋体"/>
                <w:i w:val="0"/>
                <w:iCs w:val="0"/>
                <w:color w:val="000000"/>
                <w:sz w:val="18"/>
                <w:szCs w:val="18"/>
                <w:u w:val="none"/>
              </w:rPr>
            </w:pPr>
          </w:p>
        </w:tc>
      </w:tr>
      <w:tr w14:paraId="7B3F4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E71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5668">
            <w:pPr>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00900C3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C88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B60E">
            <w:pPr>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6D33C64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EB8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EA8C">
            <w:pPr>
              <w:rPr>
                <w:rFonts w:hint="eastAsia" w:ascii="宋体" w:hAnsi="宋体" w:eastAsia="宋体" w:cs="宋体"/>
                <w:i w:val="0"/>
                <w:iCs w:val="0"/>
                <w:color w:val="000000"/>
                <w:sz w:val="18"/>
                <w:szCs w:val="18"/>
                <w:u w:val="none"/>
              </w:rPr>
            </w:pP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DA4F9BD">
            <w:pPr>
              <w:jc w:val="right"/>
              <w:rPr>
                <w:rFonts w:hint="eastAsia" w:ascii="宋体" w:hAnsi="宋体" w:eastAsia="宋体" w:cs="宋体"/>
                <w:i w:val="0"/>
                <w:iCs w:val="0"/>
                <w:color w:val="000000"/>
                <w:sz w:val="18"/>
                <w:szCs w:val="18"/>
                <w:u w:val="none"/>
              </w:rPr>
            </w:pPr>
          </w:p>
        </w:tc>
      </w:tr>
      <w:tr w14:paraId="1F403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330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270C">
            <w:pPr>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5F93BA9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138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FF15">
            <w:pPr>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764981C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465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368B">
            <w:pPr>
              <w:rPr>
                <w:rFonts w:hint="eastAsia" w:ascii="宋体" w:hAnsi="宋体" w:eastAsia="宋体" w:cs="宋体"/>
                <w:i w:val="0"/>
                <w:iCs w:val="0"/>
                <w:color w:val="000000"/>
                <w:sz w:val="18"/>
                <w:szCs w:val="18"/>
                <w:u w:val="none"/>
              </w:rPr>
            </w:pP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BA76446">
            <w:pPr>
              <w:jc w:val="right"/>
              <w:rPr>
                <w:rFonts w:hint="eastAsia" w:ascii="宋体" w:hAnsi="宋体" w:eastAsia="宋体" w:cs="宋体"/>
                <w:i w:val="0"/>
                <w:iCs w:val="0"/>
                <w:color w:val="000000"/>
                <w:sz w:val="18"/>
                <w:szCs w:val="18"/>
                <w:u w:val="none"/>
              </w:rPr>
            </w:pPr>
          </w:p>
        </w:tc>
      </w:tr>
      <w:tr w14:paraId="18252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571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E5A5">
            <w:pPr>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2D019FD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FC7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B674">
            <w:pPr>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695ADC0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EA6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C9DD">
            <w:pPr>
              <w:rPr>
                <w:rFonts w:hint="eastAsia" w:ascii="宋体" w:hAnsi="宋体" w:eastAsia="宋体" w:cs="宋体"/>
                <w:i w:val="0"/>
                <w:iCs w:val="0"/>
                <w:color w:val="000000"/>
                <w:sz w:val="18"/>
                <w:szCs w:val="18"/>
                <w:u w:val="none"/>
              </w:rPr>
            </w:pP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BCABEB7">
            <w:pPr>
              <w:jc w:val="right"/>
              <w:rPr>
                <w:rFonts w:hint="eastAsia" w:ascii="宋体" w:hAnsi="宋体" w:eastAsia="宋体" w:cs="宋体"/>
                <w:i w:val="0"/>
                <w:iCs w:val="0"/>
                <w:color w:val="000000"/>
                <w:sz w:val="18"/>
                <w:szCs w:val="18"/>
                <w:u w:val="none"/>
              </w:rPr>
            </w:pPr>
          </w:p>
        </w:tc>
      </w:tr>
      <w:tr w14:paraId="0457C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FDE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FEEF">
            <w:pPr>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47F9C66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4F2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B839">
            <w:pPr>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58CFC16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F99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69BA">
            <w:pPr>
              <w:rPr>
                <w:rFonts w:hint="eastAsia" w:ascii="宋体" w:hAnsi="宋体" w:eastAsia="宋体" w:cs="宋体"/>
                <w:i w:val="0"/>
                <w:iCs w:val="0"/>
                <w:color w:val="000000"/>
                <w:sz w:val="18"/>
                <w:szCs w:val="18"/>
                <w:u w:val="none"/>
              </w:rPr>
            </w:pP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DEFE0BB">
            <w:pPr>
              <w:jc w:val="right"/>
              <w:rPr>
                <w:rFonts w:hint="eastAsia" w:ascii="宋体" w:hAnsi="宋体" w:eastAsia="宋体" w:cs="宋体"/>
                <w:i w:val="0"/>
                <w:iCs w:val="0"/>
                <w:color w:val="000000"/>
                <w:sz w:val="18"/>
                <w:szCs w:val="18"/>
                <w:u w:val="none"/>
              </w:rPr>
            </w:pPr>
          </w:p>
        </w:tc>
      </w:tr>
      <w:tr w14:paraId="76ED9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4C5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1DDE">
            <w:pPr>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5723ACA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799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5D56">
            <w:pPr>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0A72DCB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0B2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05CA">
            <w:pPr>
              <w:rPr>
                <w:rFonts w:hint="eastAsia" w:ascii="宋体" w:hAnsi="宋体" w:eastAsia="宋体" w:cs="宋体"/>
                <w:i w:val="0"/>
                <w:iCs w:val="0"/>
                <w:color w:val="000000"/>
                <w:sz w:val="18"/>
                <w:szCs w:val="18"/>
                <w:u w:val="none"/>
              </w:rPr>
            </w:pP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B4D5973">
            <w:pPr>
              <w:jc w:val="right"/>
              <w:rPr>
                <w:rFonts w:hint="eastAsia" w:ascii="宋体" w:hAnsi="宋体" w:eastAsia="宋体" w:cs="宋体"/>
                <w:i w:val="0"/>
                <w:iCs w:val="0"/>
                <w:color w:val="000000"/>
                <w:sz w:val="18"/>
                <w:szCs w:val="18"/>
                <w:u w:val="none"/>
              </w:rPr>
            </w:pPr>
          </w:p>
        </w:tc>
      </w:tr>
      <w:tr w14:paraId="455BC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D0E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6C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人员经费合计</w:t>
            </w:r>
          </w:p>
        </w:tc>
        <w:tc>
          <w:tcPr>
            <w:tcW w:w="12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CE567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B83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87CE">
            <w:pPr>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013057F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CA5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47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9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7824C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36.12</w:t>
            </w:r>
          </w:p>
        </w:tc>
      </w:tr>
    </w:tbl>
    <w:p w14:paraId="004D0C1D">
      <w:pPr>
        <w:pStyle w:val="2"/>
      </w:pPr>
    </w:p>
    <w:tbl>
      <w:tblPr>
        <w:tblStyle w:val="15"/>
        <w:tblW w:w="117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436"/>
        <w:gridCol w:w="436"/>
        <w:gridCol w:w="3972"/>
        <w:gridCol w:w="3216"/>
        <w:gridCol w:w="3228"/>
      </w:tblGrid>
      <w:tr w14:paraId="0C74E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1724" w:type="dxa"/>
            <w:gridSpan w:val="6"/>
            <w:tcBorders>
              <w:top w:val="nil"/>
              <w:left w:val="nil"/>
              <w:bottom w:val="nil"/>
              <w:right w:val="nil"/>
            </w:tcBorders>
            <w:shd w:val="clear" w:color="auto" w:fill="auto"/>
            <w:noWrap/>
            <w:vAlign w:val="center"/>
          </w:tcPr>
          <w:p w14:paraId="305E523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一般公共预算财政拨款项目支出决算表</w:t>
            </w:r>
          </w:p>
        </w:tc>
      </w:tr>
      <w:tr w14:paraId="40010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14:paraId="47F16C7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FA65B2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50C3A6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F8A7BB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8B3236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9D1D6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财决公开09表</w:t>
            </w:r>
          </w:p>
        </w:tc>
      </w:tr>
      <w:tr w14:paraId="589E8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4"/>
            <w:tcBorders>
              <w:top w:val="nil"/>
              <w:left w:val="nil"/>
              <w:bottom w:val="nil"/>
              <w:right w:val="nil"/>
            </w:tcBorders>
            <w:shd w:val="clear" w:color="auto" w:fill="auto"/>
            <w:noWrap/>
            <w:vAlign w:val="center"/>
          </w:tcPr>
          <w:p w14:paraId="667252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单位名称：大竹县动物疫病预防控制中心</w:t>
            </w:r>
          </w:p>
        </w:tc>
        <w:tc>
          <w:tcPr>
            <w:tcW w:w="0" w:type="auto"/>
            <w:tcBorders>
              <w:top w:val="nil"/>
              <w:left w:val="nil"/>
              <w:bottom w:val="nil"/>
              <w:right w:val="nil"/>
            </w:tcBorders>
            <w:shd w:val="clear" w:color="auto" w:fill="auto"/>
            <w:noWrap/>
            <w:vAlign w:val="center"/>
          </w:tcPr>
          <w:p w14:paraId="1815B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0" w:type="auto"/>
            <w:tcBorders>
              <w:top w:val="nil"/>
              <w:left w:val="nil"/>
              <w:bottom w:val="nil"/>
              <w:right w:val="nil"/>
            </w:tcBorders>
            <w:shd w:val="clear" w:color="auto" w:fill="auto"/>
            <w:noWrap/>
            <w:vAlign w:val="center"/>
          </w:tcPr>
          <w:p w14:paraId="6A29E0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8C35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296"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4B90D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972" w:type="dxa"/>
            <w:vMerge w:val="restart"/>
            <w:tcBorders>
              <w:top w:val="nil"/>
              <w:left w:val="nil"/>
              <w:bottom w:val="single" w:color="000000" w:sz="4" w:space="0"/>
              <w:right w:val="single" w:color="000000" w:sz="4" w:space="0"/>
            </w:tcBorders>
            <w:shd w:val="clear" w:color="FFFFFF" w:fill="C0C0C0"/>
            <w:vAlign w:val="center"/>
          </w:tcPr>
          <w:p w14:paraId="61071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228" w:type="dxa"/>
            <w:vMerge w:val="restart"/>
            <w:tcBorders>
              <w:top w:val="single" w:color="000000" w:sz="4" w:space="0"/>
              <w:left w:val="nil"/>
              <w:bottom w:val="single" w:color="000000" w:sz="4" w:space="0"/>
              <w:right w:val="single" w:color="000000" w:sz="4" w:space="0"/>
            </w:tcBorders>
            <w:shd w:val="clear" w:color="FFFFFF" w:fill="C0C0C0"/>
            <w:vAlign w:val="center"/>
          </w:tcPr>
          <w:p w14:paraId="086FA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228" w:type="dxa"/>
            <w:vMerge w:val="restart"/>
            <w:tcBorders>
              <w:top w:val="single" w:color="000000" w:sz="4" w:space="0"/>
              <w:left w:val="nil"/>
              <w:bottom w:val="single" w:color="000000" w:sz="4" w:space="0"/>
              <w:right w:val="single" w:color="000000" w:sz="4" w:space="0"/>
            </w:tcBorders>
            <w:shd w:val="clear" w:color="FFFFFF" w:fill="C0C0C0"/>
            <w:vAlign w:val="center"/>
          </w:tcPr>
          <w:p w14:paraId="2D332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00FE1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296"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0E48F17D">
            <w:pPr>
              <w:jc w:val="center"/>
              <w:rPr>
                <w:rFonts w:hint="eastAsia" w:ascii="宋体" w:hAnsi="宋体" w:eastAsia="宋体" w:cs="宋体"/>
                <w:i w:val="0"/>
                <w:iCs w:val="0"/>
                <w:color w:val="000000"/>
                <w:sz w:val="22"/>
                <w:szCs w:val="22"/>
                <w:u w:val="none"/>
              </w:rPr>
            </w:pPr>
          </w:p>
        </w:tc>
        <w:tc>
          <w:tcPr>
            <w:tcW w:w="3972" w:type="dxa"/>
            <w:vMerge w:val="continue"/>
            <w:tcBorders>
              <w:top w:val="nil"/>
              <w:left w:val="nil"/>
              <w:bottom w:val="single" w:color="000000" w:sz="4" w:space="0"/>
              <w:right w:val="single" w:color="000000" w:sz="4" w:space="0"/>
            </w:tcBorders>
            <w:shd w:val="clear" w:color="FFFFFF" w:fill="C0C0C0"/>
            <w:vAlign w:val="center"/>
          </w:tcPr>
          <w:p w14:paraId="0242B7F4">
            <w:pPr>
              <w:jc w:val="center"/>
              <w:rPr>
                <w:rFonts w:hint="eastAsia" w:ascii="宋体" w:hAnsi="宋体" w:eastAsia="宋体" w:cs="宋体"/>
                <w:i w:val="0"/>
                <w:iCs w:val="0"/>
                <w:color w:val="000000"/>
                <w:sz w:val="22"/>
                <w:szCs w:val="22"/>
                <w:u w:val="none"/>
              </w:rPr>
            </w:pPr>
          </w:p>
        </w:tc>
        <w:tc>
          <w:tcPr>
            <w:tcW w:w="3228" w:type="dxa"/>
            <w:vMerge w:val="continue"/>
            <w:tcBorders>
              <w:top w:val="single" w:color="000000" w:sz="4" w:space="0"/>
              <w:left w:val="nil"/>
              <w:bottom w:val="single" w:color="000000" w:sz="4" w:space="0"/>
              <w:right w:val="single" w:color="000000" w:sz="4" w:space="0"/>
            </w:tcBorders>
            <w:shd w:val="clear" w:color="FFFFFF" w:fill="C0C0C0"/>
            <w:vAlign w:val="center"/>
          </w:tcPr>
          <w:p w14:paraId="1291C04A">
            <w:pPr>
              <w:jc w:val="center"/>
              <w:rPr>
                <w:rFonts w:hint="eastAsia" w:ascii="宋体" w:hAnsi="宋体" w:eastAsia="宋体" w:cs="宋体"/>
                <w:i w:val="0"/>
                <w:iCs w:val="0"/>
                <w:color w:val="000000"/>
                <w:sz w:val="22"/>
                <w:szCs w:val="22"/>
                <w:u w:val="none"/>
              </w:rPr>
            </w:pPr>
          </w:p>
        </w:tc>
        <w:tc>
          <w:tcPr>
            <w:tcW w:w="3228" w:type="dxa"/>
            <w:vMerge w:val="continue"/>
            <w:tcBorders>
              <w:top w:val="single" w:color="000000" w:sz="4" w:space="0"/>
              <w:left w:val="nil"/>
              <w:bottom w:val="single" w:color="000000" w:sz="4" w:space="0"/>
              <w:right w:val="single" w:color="000000" w:sz="4" w:space="0"/>
            </w:tcBorders>
            <w:shd w:val="clear" w:color="FFFFFF" w:fill="C0C0C0"/>
            <w:vAlign w:val="center"/>
          </w:tcPr>
          <w:p w14:paraId="1BA90FE7">
            <w:pPr>
              <w:jc w:val="center"/>
              <w:rPr>
                <w:rFonts w:hint="eastAsia" w:ascii="宋体" w:hAnsi="宋体" w:eastAsia="宋体" w:cs="宋体"/>
                <w:i w:val="0"/>
                <w:iCs w:val="0"/>
                <w:color w:val="000000"/>
                <w:sz w:val="22"/>
                <w:szCs w:val="22"/>
                <w:u w:val="none"/>
              </w:rPr>
            </w:pPr>
          </w:p>
        </w:tc>
      </w:tr>
      <w:tr w14:paraId="38B65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32" w:type="dxa"/>
            <w:vMerge w:val="restart"/>
            <w:tcBorders>
              <w:top w:val="nil"/>
              <w:left w:val="single" w:color="000000" w:sz="4" w:space="0"/>
              <w:bottom w:val="single" w:color="000000" w:sz="4" w:space="0"/>
              <w:right w:val="single" w:color="000000" w:sz="4" w:space="0"/>
            </w:tcBorders>
            <w:shd w:val="clear" w:color="FFFFFF" w:fill="C0C0C0"/>
            <w:vAlign w:val="center"/>
          </w:tcPr>
          <w:p w14:paraId="3B22C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2" w:type="dxa"/>
            <w:vMerge w:val="restart"/>
            <w:tcBorders>
              <w:top w:val="nil"/>
              <w:left w:val="nil"/>
              <w:bottom w:val="single" w:color="000000" w:sz="4" w:space="0"/>
              <w:right w:val="single" w:color="000000" w:sz="4" w:space="0"/>
            </w:tcBorders>
            <w:shd w:val="clear" w:color="FFFFFF" w:fill="C0C0C0"/>
            <w:vAlign w:val="center"/>
          </w:tcPr>
          <w:p w14:paraId="0B367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32" w:type="dxa"/>
            <w:vMerge w:val="restart"/>
            <w:tcBorders>
              <w:top w:val="nil"/>
              <w:left w:val="nil"/>
              <w:bottom w:val="single" w:color="000000" w:sz="4" w:space="0"/>
              <w:right w:val="single" w:color="000000" w:sz="4" w:space="0"/>
            </w:tcBorders>
            <w:shd w:val="clear" w:color="FFFFFF" w:fill="C0C0C0"/>
            <w:vAlign w:val="center"/>
          </w:tcPr>
          <w:p w14:paraId="4EF31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972" w:type="dxa"/>
            <w:vMerge w:val="continue"/>
            <w:tcBorders>
              <w:top w:val="nil"/>
              <w:left w:val="nil"/>
              <w:bottom w:val="single" w:color="000000" w:sz="4" w:space="0"/>
              <w:right w:val="single" w:color="000000" w:sz="4" w:space="0"/>
            </w:tcBorders>
            <w:shd w:val="clear" w:color="FFFFFF" w:fill="C0C0C0"/>
            <w:vAlign w:val="center"/>
          </w:tcPr>
          <w:p w14:paraId="1FC73054">
            <w:pPr>
              <w:jc w:val="center"/>
              <w:rPr>
                <w:rFonts w:hint="eastAsia" w:ascii="宋体" w:hAnsi="宋体" w:eastAsia="宋体" w:cs="宋体"/>
                <w:i w:val="0"/>
                <w:iCs w:val="0"/>
                <w:color w:val="000000"/>
                <w:sz w:val="22"/>
                <w:szCs w:val="22"/>
                <w:u w:val="none"/>
              </w:rPr>
            </w:pPr>
          </w:p>
        </w:tc>
        <w:tc>
          <w:tcPr>
            <w:tcW w:w="3228" w:type="dxa"/>
            <w:vMerge w:val="continue"/>
            <w:tcBorders>
              <w:top w:val="single" w:color="000000" w:sz="4" w:space="0"/>
              <w:left w:val="nil"/>
              <w:bottom w:val="single" w:color="000000" w:sz="4" w:space="0"/>
              <w:right w:val="single" w:color="000000" w:sz="4" w:space="0"/>
            </w:tcBorders>
            <w:shd w:val="clear" w:color="FFFFFF" w:fill="C0C0C0"/>
            <w:vAlign w:val="center"/>
          </w:tcPr>
          <w:p w14:paraId="293E9F8F">
            <w:pPr>
              <w:jc w:val="center"/>
              <w:rPr>
                <w:rFonts w:hint="eastAsia" w:ascii="宋体" w:hAnsi="宋体" w:eastAsia="宋体" w:cs="宋体"/>
                <w:i w:val="0"/>
                <w:iCs w:val="0"/>
                <w:color w:val="000000"/>
                <w:sz w:val="22"/>
                <w:szCs w:val="22"/>
                <w:u w:val="none"/>
              </w:rPr>
            </w:pPr>
          </w:p>
        </w:tc>
        <w:tc>
          <w:tcPr>
            <w:tcW w:w="3228" w:type="dxa"/>
            <w:vMerge w:val="continue"/>
            <w:tcBorders>
              <w:top w:val="single" w:color="000000" w:sz="4" w:space="0"/>
              <w:left w:val="nil"/>
              <w:bottom w:val="single" w:color="000000" w:sz="4" w:space="0"/>
              <w:right w:val="single" w:color="000000" w:sz="4" w:space="0"/>
            </w:tcBorders>
            <w:shd w:val="clear" w:color="FFFFFF" w:fill="C0C0C0"/>
            <w:vAlign w:val="center"/>
          </w:tcPr>
          <w:p w14:paraId="27424899">
            <w:pPr>
              <w:jc w:val="center"/>
              <w:rPr>
                <w:rFonts w:hint="eastAsia" w:ascii="宋体" w:hAnsi="宋体" w:eastAsia="宋体" w:cs="宋体"/>
                <w:i w:val="0"/>
                <w:iCs w:val="0"/>
                <w:color w:val="000000"/>
                <w:sz w:val="22"/>
                <w:szCs w:val="22"/>
                <w:u w:val="none"/>
              </w:rPr>
            </w:pPr>
          </w:p>
        </w:tc>
      </w:tr>
      <w:tr w14:paraId="47178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432" w:type="dxa"/>
            <w:vMerge w:val="continue"/>
            <w:tcBorders>
              <w:top w:val="nil"/>
              <w:left w:val="single" w:color="000000" w:sz="4" w:space="0"/>
              <w:bottom w:val="single" w:color="000000" w:sz="4" w:space="0"/>
              <w:right w:val="single" w:color="000000" w:sz="4" w:space="0"/>
            </w:tcBorders>
            <w:shd w:val="clear" w:color="FFFFFF" w:fill="C0C0C0"/>
            <w:vAlign w:val="center"/>
          </w:tcPr>
          <w:p w14:paraId="0A567C71">
            <w:pPr>
              <w:jc w:val="center"/>
              <w:rPr>
                <w:rFonts w:hint="eastAsia" w:ascii="宋体" w:hAnsi="宋体" w:eastAsia="宋体" w:cs="宋体"/>
                <w:i w:val="0"/>
                <w:iCs w:val="0"/>
                <w:color w:val="000000"/>
                <w:sz w:val="22"/>
                <w:szCs w:val="22"/>
                <w:u w:val="none"/>
              </w:rPr>
            </w:pPr>
          </w:p>
        </w:tc>
        <w:tc>
          <w:tcPr>
            <w:tcW w:w="432" w:type="dxa"/>
            <w:vMerge w:val="continue"/>
            <w:tcBorders>
              <w:top w:val="nil"/>
              <w:left w:val="nil"/>
              <w:bottom w:val="single" w:color="000000" w:sz="4" w:space="0"/>
              <w:right w:val="single" w:color="000000" w:sz="4" w:space="0"/>
            </w:tcBorders>
            <w:shd w:val="clear" w:color="FFFFFF" w:fill="C0C0C0"/>
            <w:vAlign w:val="center"/>
          </w:tcPr>
          <w:p w14:paraId="2E2953DA">
            <w:pPr>
              <w:jc w:val="center"/>
              <w:rPr>
                <w:rFonts w:hint="eastAsia" w:ascii="宋体" w:hAnsi="宋体" w:eastAsia="宋体" w:cs="宋体"/>
                <w:i w:val="0"/>
                <w:iCs w:val="0"/>
                <w:color w:val="000000"/>
                <w:sz w:val="22"/>
                <w:szCs w:val="22"/>
                <w:u w:val="none"/>
              </w:rPr>
            </w:pPr>
          </w:p>
        </w:tc>
        <w:tc>
          <w:tcPr>
            <w:tcW w:w="432" w:type="dxa"/>
            <w:vMerge w:val="continue"/>
            <w:tcBorders>
              <w:top w:val="nil"/>
              <w:left w:val="nil"/>
              <w:bottom w:val="single" w:color="000000" w:sz="4" w:space="0"/>
              <w:right w:val="single" w:color="000000" w:sz="4" w:space="0"/>
            </w:tcBorders>
            <w:shd w:val="clear" w:color="FFFFFF" w:fill="C0C0C0"/>
            <w:vAlign w:val="center"/>
          </w:tcPr>
          <w:p w14:paraId="364795CC">
            <w:pPr>
              <w:jc w:val="center"/>
              <w:rPr>
                <w:rFonts w:hint="eastAsia" w:ascii="宋体" w:hAnsi="宋体" w:eastAsia="宋体" w:cs="宋体"/>
                <w:i w:val="0"/>
                <w:iCs w:val="0"/>
                <w:color w:val="000000"/>
                <w:sz w:val="22"/>
                <w:szCs w:val="22"/>
                <w:u w:val="none"/>
              </w:rPr>
            </w:pPr>
          </w:p>
        </w:tc>
        <w:tc>
          <w:tcPr>
            <w:tcW w:w="3972" w:type="dxa"/>
            <w:tcBorders>
              <w:top w:val="nil"/>
              <w:left w:val="nil"/>
              <w:bottom w:val="single" w:color="000000" w:sz="4" w:space="0"/>
              <w:right w:val="single" w:color="000000" w:sz="4" w:space="0"/>
            </w:tcBorders>
            <w:shd w:val="clear" w:color="FFFFFF" w:fill="C0C0C0"/>
            <w:vAlign w:val="center"/>
          </w:tcPr>
          <w:p w14:paraId="2EA1F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F2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E8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14:paraId="4A8E8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5BD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43D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37E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27A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w:t>
            </w:r>
          </w:p>
        </w:tc>
      </w:tr>
      <w:tr w14:paraId="779F4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285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F7B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19B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F9A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w:t>
            </w:r>
          </w:p>
        </w:tc>
      </w:tr>
      <w:tr w14:paraId="089A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96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C6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CC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2D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bl>
    <w:p w14:paraId="1D0E4514"/>
    <w:p w14:paraId="4EFEB347">
      <w:pPr>
        <w:pStyle w:val="2"/>
      </w:pPr>
    </w:p>
    <w:p w14:paraId="48B179D5"/>
    <w:p w14:paraId="5074D2EC">
      <w:pPr>
        <w:pStyle w:val="2"/>
      </w:pPr>
    </w:p>
    <w:p w14:paraId="03F3DCC6"/>
    <w:p w14:paraId="172AA490">
      <w:pPr>
        <w:pStyle w:val="2"/>
      </w:pPr>
    </w:p>
    <w:tbl>
      <w:tblPr>
        <w:tblStyle w:val="15"/>
        <w:tblW w:w="12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5"/>
        <w:gridCol w:w="674"/>
        <w:gridCol w:w="576"/>
        <w:gridCol w:w="449"/>
        <w:gridCol w:w="400"/>
        <w:gridCol w:w="699"/>
        <w:gridCol w:w="409"/>
        <w:gridCol w:w="506"/>
        <w:gridCol w:w="530"/>
        <w:gridCol w:w="415"/>
        <w:gridCol w:w="480"/>
        <w:gridCol w:w="699"/>
        <w:gridCol w:w="409"/>
        <w:gridCol w:w="990"/>
        <w:gridCol w:w="409"/>
        <w:gridCol w:w="651"/>
        <w:gridCol w:w="651"/>
        <w:gridCol w:w="699"/>
        <w:gridCol w:w="409"/>
        <w:gridCol w:w="990"/>
        <w:gridCol w:w="409"/>
        <w:gridCol w:w="652"/>
        <w:gridCol w:w="652"/>
        <w:gridCol w:w="788"/>
      </w:tblGrid>
      <w:tr w14:paraId="7C12C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2192" w:type="dxa"/>
            <w:gridSpan w:val="24"/>
            <w:tcBorders>
              <w:top w:val="nil"/>
              <w:left w:val="nil"/>
              <w:bottom w:val="nil"/>
              <w:right w:val="nil"/>
            </w:tcBorders>
            <w:shd w:val="clear" w:color="auto" w:fill="auto"/>
            <w:noWrap/>
            <w:vAlign w:val="center"/>
          </w:tcPr>
          <w:p w14:paraId="272CA13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财政拨款“三公”经费支出决算表</w:t>
            </w:r>
          </w:p>
        </w:tc>
      </w:tr>
      <w:tr w14:paraId="484F1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14:paraId="39B378E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442298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58021B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8B0A21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5748EC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59158B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AA8D8B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4C332E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BD774B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F5022B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2E875D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560D60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498C2B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5F297F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9F70A1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E55A64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35526E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4138B9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A45C44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3F7DB7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200A13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C268B0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B3AC51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820D9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财决公开13表</w:t>
            </w:r>
          </w:p>
        </w:tc>
      </w:tr>
      <w:tr w14:paraId="3B498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4"/>
            <w:tcBorders>
              <w:top w:val="nil"/>
              <w:left w:val="nil"/>
              <w:bottom w:val="nil"/>
              <w:right w:val="nil"/>
            </w:tcBorders>
            <w:shd w:val="clear" w:color="auto" w:fill="auto"/>
            <w:noWrap/>
            <w:vAlign w:val="bottom"/>
          </w:tcPr>
          <w:p w14:paraId="2A0F109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单位名称：大竹县动物疫病预防控制中心</w:t>
            </w:r>
          </w:p>
        </w:tc>
        <w:tc>
          <w:tcPr>
            <w:tcW w:w="0" w:type="auto"/>
            <w:tcBorders>
              <w:top w:val="nil"/>
              <w:left w:val="nil"/>
              <w:bottom w:val="nil"/>
              <w:right w:val="nil"/>
            </w:tcBorders>
            <w:shd w:val="clear" w:color="auto" w:fill="auto"/>
            <w:noWrap/>
            <w:vAlign w:val="center"/>
          </w:tcPr>
          <w:p w14:paraId="2E2A7B6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1C08E0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E4EFA7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16001E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357975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47EC37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EAA437">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center"/>
          </w:tcPr>
          <w:p w14:paraId="62A6C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2023年度</w:t>
            </w:r>
          </w:p>
        </w:tc>
        <w:tc>
          <w:tcPr>
            <w:tcW w:w="0" w:type="auto"/>
            <w:tcBorders>
              <w:top w:val="nil"/>
              <w:left w:val="nil"/>
              <w:bottom w:val="nil"/>
              <w:right w:val="nil"/>
            </w:tcBorders>
            <w:shd w:val="clear" w:color="auto" w:fill="auto"/>
            <w:noWrap/>
            <w:vAlign w:val="center"/>
          </w:tcPr>
          <w:p w14:paraId="0517587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8F41DA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927A14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FD865C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49BF0C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BBC69C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1B1644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AFB74F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8DE911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D9E38B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2435C6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D47A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1EC3B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gridSpan w:val="18"/>
            <w:tcBorders>
              <w:top w:val="single" w:color="000000" w:sz="4" w:space="0"/>
              <w:left w:val="nil"/>
              <w:bottom w:val="single" w:color="000000" w:sz="4" w:space="0"/>
              <w:right w:val="single" w:color="000000" w:sz="4" w:space="0"/>
            </w:tcBorders>
            <w:shd w:val="clear" w:color="FFFFFF" w:fill="C0C0C0"/>
            <w:noWrap/>
            <w:vAlign w:val="center"/>
          </w:tcPr>
          <w:p w14:paraId="7327F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1B3F6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restart"/>
            <w:tcBorders>
              <w:top w:val="nil"/>
              <w:left w:val="single" w:color="000000" w:sz="4" w:space="0"/>
              <w:bottom w:val="single" w:color="000000" w:sz="4" w:space="0"/>
              <w:right w:val="single" w:color="000000" w:sz="4" w:space="0"/>
            </w:tcBorders>
            <w:shd w:val="clear" w:color="FFFFFF" w:fill="C0C0C0"/>
            <w:noWrap/>
            <w:vAlign w:val="center"/>
          </w:tcPr>
          <w:p w14:paraId="167C0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08" w:type="dxa"/>
            <w:vMerge w:val="restart"/>
            <w:tcBorders>
              <w:top w:val="nil"/>
              <w:left w:val="nil"/>
              <w:bottom w:val="single" w:color="000000" w:sz="4" w:space="0"/>
              <w:right w:val="single" w:color="000000" w:sz="4" w:space="0"/>
            </w:tcBorders>
            <w:shd w:val="clear" w:color="FFFFFF" w:fill="C0C0C0"/>
            <w:vAlign w:val="center"/>
          </w:tcPr>
          <w:p w14:paraId="32FD1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因公出国（境）费用</w:t>
            </w:r>
          </w:p>
        </w:tc>
        <w:tc>
          <w:tcPr>
            <w:tcW w:w="0" w:type="auto"/>
            <w:gridSpan w:val="3"/>
            <w:tcBorders>
              <w:top w:val="nil"/>
              <w:left w:val="nil"/>
              <w:bottom w:val="single" w:color="000000" w:sz="4" w:space="0"/>
              <w:right w:val="single" w:color="000000" w:sz="4" w:space="0"/>
            </w:tcBorders>
            <w:shd w:val="clear" w:color="FFFFFF" w:fill="C0C0C0"/>
            <w:noWrap/>
            <w:vAlign w:val="center"/>
          </w:tcPr>
          <w:p w14:paraId="50929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0" w:type="auto"/>
            <w:vMerge w:val="restart"/>
            <w:tcBorders>
              <w:top w:val="nil"/>
              <w:left w:val="nil"/>
              <w:bottom w:val="single" w:color="000000" w:sz="4" w:space="0"/>
              <w:right w:val="single" w:color="000000" w:sz="4" w:space="0"/>
            </w:tcBorders>
            <w:shd w:val="clear" w:color="FFFFFF" w:fill="C0C0C0"/>
            <w:noWrap/>
            <w:vAlign w:val="center"/>
          </w:tcPr>
          <w:p w14:paraId="3F8A9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0" w:type="auto"/>
            <w:vMerge w:val="restart"/>
            <w:tcBorders>
              <w:top w:val="nil"/>
              <w:left w:val="nil"/>
              <w:bottom w:val="single" w:color="000000" w:sz="4" w:space="0"/>
              <w:right w:val="single" w:color="000000" w:sz="4" w:space="0"/>
            </w:tcBorders>
            <w:shd w:val="clear" w:color="FFFFFF" w:fill="C0C0C0"/>
            <w:noWrap/>
            <w:vAlign w:val="center"/>
          </w:tcPr>
          <w:p w14:paraId="53CA7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08" w:type="dxa"/>
            <w:vMerge w:val="restart"/>
            <w:tcBorders>
              <w:top w:val="nil"/>
              <w:left w:val="nil"/>
              <w:bottom w:val="single" w:color="000000" w:sz="4" w:space="0"/>
              <w:right w:val="single" w:color="000000" w:sz="4" w:space="0"/>
            </w:tcBorders>
            <w:shd w:val="clear" w:color="FFFFFF" w:fill="C0C0C0"/>
            <w:vAlign w:val="center"/>
          </w:tcPr>
          <w:p w14:paraId="017D0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gridSpan w:val="3"/>
            <w:tcBorders>
              <w:top w:val="nil"/>
              <w:left w:val="nil"/>
              <w:bottom w:val="single" w:color="000000" w:sz="4" w:space="0"/>
              <w:right w:val="single" w:color="000000" w:sz="4" w:space="0"/>
            </w:tcBorders>
            <w:shd w:val="clear" w:color="FFFFFF" w:fill="C0C0C0"/>
            <w:noWrap/>
            <w:vAlign w:val="center"/>
          </w:tcPr>
          <w:p w14:paraId="264AE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0" w:type="auto"/>
            <w:vMerge w:val="restart"/>
            <w:tcBorders>
              <w:top w:val="nil"/>
              <w:left w:val="nil"/>
              <w:bottom w:val="single" w:color="000000" w:sz="4" w:space="0"/>
              <w:right w:val="nil"/>
            </w:tcBorders>
            <w:shd w:val="clear" w:color="FFFFFF" w:fill="C0C0C0"/>
            <w:noWrap/>
            <w:vAlign w:val="center"/>
          </w:tcPr>
          <w:p w14:paraId="7CBE6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0" w:type="auto"/>
            <w:gridSpan w:val="6"/>
            <w:tcBorders>
              <w:top w:val="nil"/>
              <w:left w:val="single" w:color="000000" w:sz="4" w:space="0"/>
              <w:bottom w:val="single" w:color="000000" w:sz="4" w:space="0"/>
              <w:right w:val="single" w:color="000000" w:sz="4" w:space="0"/>
            </w:tcBorders>
            <w:shd w:val="clear" w:color="FFFFFF" w:fill="C0C0C0"/>
            <w:noWrap/>
            <w:vAlign w:val="center"/>
          </w:tcPr>
          <w:p w14:paraId="68F09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其中：一般公共预算财政拨款</w:t>
            </w:r>
          </w:p>
        </w:tc>
        <w:tc>
          <w:tcPr>
            <w:tcW w:w="0" w:type="auto"/>
            <w:gridSpan w:val="6"/>
            <w:tcBorders>
              <w:top w:val="nil"/>
              <w:left w:val="single" w:color="000000" w:sz="4" w:space="0"/>
              <w:bottom w:val="single" w:color="000000" w:sz="4" w:space="0"/>
              <w:right w:val="single" w:color="000000" w:sz="4" w:space="0"/>
            </w:tcBorders>
            <w:shd w:val="clear" w:color="FFFFFF" w:fill="C0C0C0"/>
            <w:noWrap/>
            <w:vAlign w:val="center"/>
          </w:tcPr>
          <w:p w14:paraId="55CB5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其中：政府性基金预算财政拨款</w:t>
            </w:r>
          </w:p>
        </w:tc>
      </w:tr>
      <w:tr w14:paraId="780B4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nil"/>
              <w:left w:val="single" w:color="000000" w:sz="4" w:space="0"/>
              <w:bottom w:val="single" w:color="000000" w:sz="4" w:space="0"/>
              <w:right w:val="single" w:color="000000" w:sz="4" w:space="0"/>
            </w:tcBorders>
            <w:shd w:val="clear" w:color="FFFFFF" w:fill="C0C0C0"/>
            <w:noWrap/>
            <w:vAlign w:val="center"/>
          </w:tcPr>
          <w:p w14:paraId="2C7F20AB">
            <w:pPr>
              <w:jc w:val="center"/>
              <w:rPr>
                <w:rFonts w:hint="eastAsia" w:ascii="宋体" w:hAnsi="宋体" w:eastAsia="宋体" w:cs="宋体"/>
                <w:i w:val="0"/>
                <w:iCs w:val="0"/>
                <w:color w:val="000000"/>
                <w:sz w:val="22"/>
                <w:szCs w:val="22"/>
                <w:u w:val="none"/>
              </w:rPr>
            </w:pPr>
          </w:p>
        </w:tc>
        <w:tc>
          <w:tcPr>
            <w:tcW w:w="508" w:type="dxa"/>
            <w:vMerge w:val="continue"/>
            <w:tcBorders>
              <w:top w:val="nil"/>
              <w:left w:val="nil"/>
              <w:bottom w:val="single" w:color="000000" w:sz="4" w:space="0"/>
              <w:right w:val="single" w:color="000000" w:sz="4" w:space="0"/>
            </w:tcBorders>
            <w:shd w:val="clear" w:color="FFFFFF" w:fill="C0C0C0"/>
            <w:vAlign w:val="center"/>
          </w:tcPr>
          <w:p w14:paraId="5C768B68">
            <w:pPr>
              <w:jc w:val="center"/>
              <w:rPr>
                <w:rFonts w:hint="eastAsia" w:ascii="宋体" w:hAnsi="宋体" w:eastAsia="宋体" w:cs="宋体"/>
                <w:i w:val="0"/>
                <w:iCs w:val="0"/>
                <w:color w:val="000000"/>
                <w:sz w:val="22"/>
                <w:szCs w:val="22"/>
                <w:u w:val="none"/>
              </w:rPr>
            </w:pPr>
          </w:p>
        </w:tc>
        <w:tc>
          <w:tcPr>
            <w:tcW w:w="0" w:type="auto"/>
            <w:vMerge w:val="restart"/>
            <w:tcBorders>
              <w:top w:val="nil"/>
              <w:left w:val="nil"/>
              <w:bottom w:val="single" w:color="000000" w:sz="4" w:space="0"/>
              <w:right w:val="single" w:color="000000" w:sz="4" w:space="0"/>
            </w:tcBorders>
            <w:shd w:val="clear" w:color="FFFFFF" w:fill="C0C0C0"/>
            <w:noWrap/>
            <w:vAlign w:val="center"/>
          </w:tcPr>
          <w:p w14:paraId="2C917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08" w:type="dxa"/>
            <w:vMerge w:val="restart"/>
            <w:tcBorders>
              <w:top w:val="nil"/>
              <w:left w:val="nil"/>
              <w:bottom w:val="single" w:color="000000" w:sz="4" w:space="0"/>
              <w:right w:val="single" w:color="000000" w:sz="4" w:space="0"/>
            </w:tcBorders>
            <w:shd w:val="clear" w:color="FFFFFF" w:fill="C0C0C0"/>
            <w:vAlign w:val="center"/>
          </w:tcPr>
          <w:p w14:paraId="728CA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508" w:type="dxa"/>
            <w:vMerge w:val="restart"/>
            <w:tcBorders>
              <w:top w:val="nil"/>
              <w:left w:val="nil"/>
              <w:bottom w:val="single" w:color="000000" w:sz="4" w:space="0"/>
              <w:right w:val="single" w:color="000000" w:sz="4" w:space="0"/>
            </w:tcBorders>
            <w:shd w:val="clear" w:color="FFFFFF" w:fill="C0C0C0"/>
            <w:vAlign w:val="center"/>
          </w:tcPr>
          <w:p w14:paraId="60241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6944A4A8">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0775E482">
            <w:pPr>
              <w:jc w:val="center"/>
              <w:rPr>
                <w:rFonts w:hint="eastAsia" w:ascii="宋体" w:hAnsi="宋体" w:eastAsia="宋体" w:cs="宋体"/>
                <w:i w:val="0"/>
                <w:iCs w:val="0"/>
                <w:color w:val="000000"/>
                <w:sz w:val="22"/>
                <w:szCs w:val="22"/>
                <w:u w:val="none"/>
              </w:rPr>
            </w:pPr>
          </w:p>
        </w:tc>
        <w:tc>
          <w:tcPr>
            <w:tcW w:w="508" w:type="dxa"/>
            <w:vMerge w:val="continue"/>
            <w:tcBorders>
              <w:top w:val="nil"/>
              <w:left w:val="nil"/>
              <w:bottom w:val="single" w:color="000000" w:sz="4" w:space="0"/>
              <w:right w:val="single" w:color="000000" w:sz="4" w:space="0"/>
            </w:tcBorders>
            <w:shd w:val="clear" w:color="FFFFFF" w:fill="C0C0C0"/>
            <w:vAlign w:val="center"/>
          </w:tcPr>
          <w:p w14:paraId="64F6C673">
            <w:pPr>
              <w:jc w:val="center"/>
              <w:rPr>
                <w:rFonts w:hint="eastAsia" w:ascii="宋体" w:hAnsi="宋体" w:eastAsia="宋体" w:cs="宋体"/>
                <w:i w:val="0"/>
                <w:iCs w:val="0"/>
                <w:color w:val="000000"/>
                <w:sz w:val="22"/>
                <w:szCs w:val="22"/>
                <w:u w:val="none"/>
              </w:rPr>
            </w:pPr>
          </w:p>
        </w:tc>
        <w:tc>
          <w:tcPr>
            <w:tcW w:w="0" w:type="auto"/>
            <w:vMerge w:val="restart"/>
            <w:tcBorders>
              <w:top w:val="nil"/>
              <w:left w:val="nil"/>
              <w:bottom w:val="single" w:color="000000" w:sz="4" w:space="0"/>
              <w:right w:val="single" w:color="000000" w:sz="4" w:space="0"/>
            </w:tcBorders>
            <w:shd w:val="clear" w:color="FFFFFF" w:fill="C0C0C0"/>
            <w:noWrap/>
            <w:vAlign w:val="center"/>
          </w:tcPr>
          <w:p w14:paraId="75744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08" w:type="dxa"/>
            <w:vMerge w:val="restart"/>
            <w:tcBorders>
              <w:top w:val="nil"/>
              <w:left w:val="nil"/>
              <w:bottom w:val="single" w:color="000000" w:sz="4" w:space="0"/>
              <w:right w:val="single" w:color="000000" w:sz="4" w:space="0"/>
            </w:tcBorders>
            <w:shd w:val="clear" w:color="FFFFFF" w:fill="C0C0C0"/>
            <w:vAlign w:val="center"/>
          </w:tcPr>
          <w:p w14:paraId="044E6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公务用车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购置费</w:t>
            </w:r>
          </w:p>
        </w:tc>
        <w:tc>
          <w:tcPr>
            <w:tcW w:w="508" w:type="dxa"/>
            <w:vMerge w:val="restart"/>
            <w:tcBorders>
              <w:top w:val="nil"/>
              <w:left w:val="nil"/>
              <w:bottom w:val="single" w:color="000000" w:sz="4" w:space="0"/>
              <w:right w:val="single" w:color="000000" w:sz="4" w:space="0"/>
            </w:tcBorders>
            <w:shd w:val="clear" w:color="FFFFFF" w:fill="C0C0C0"/>
            <w:vAlign w:val="center"/>
          </w:tcPr>
          <w:p w14:paraId="4C7F6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公务用车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运行费</w:t>
            </w:r>
          </w:p>
        </w:tc>
        <w:tc>
          <w:tcPr>
            <w:tcW w:w="0" w:type="auto"/>
            <w:vMerge w:val="continue"/>
            <w:tcBorders>
              <w:top w:val="nil"/>
              <w:left w:val="nil"/>
              <w:bottom w:val="single" w:color="000000" w:sz="4" w:space="0"/>
              <w:right w:val="nil"/>
            </w:tcBorders>
            <w:shd w:val="clear" w:color="FFFFFF" w:fill="C0C0C0"/>
            <w:noWrap/>
            <w:vAlign w:val="center"/>
          </w:tcPr>
          <w:p w14:paraId="7555012C">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7DD1E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434CA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43B72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390C7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74BDC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6E00F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166F0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343BC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57705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nil"/>
              <w:left w:val="single" w:color="000000" w:sz="4" w:space="0"/>
              <w:bottom w:val="single" w:color="000000" w:sz="4" w:space="0"/>
              <w:right w:val="single" w:color="000000" w:sz="4" w:space="0"/>
            </w:tcBorders>
            <w:shd w:val="clear" w:color="FFFFFF" w:fill="C0C0C0"/>
            <w:noWrap/>
            <w:vAlign w:val="center"/>
          </w:tcPr>
          <w:p w14:paraId="2BF238AC">
            <w:pPr>
              <w:jc w:val="center"/>
              <w:rPr>
                <w:rFonts w:hint="eastAsia" w:ascii="宋体" w:hAnsi="宋体" w:eastAsia="宋体" w:cs="宋体"/>
                <w:i w:val="0"/>
                <w:iCs w:val="0"/>
                <w:color w:val="000000"/>
                <w:sz w:val="22"/>
                <w:szCs w:val="22"/>
                <w:u w:val="none"/>
              </w:rPr>
            </w:pPr>
          </w:p>
        </w:tc>
        <w:tc>
          <w:tcPr>
            <w:tcW w:w="508" w:type="dxa"/>
            <w:vMerge w:val="continue"/>
            <w:tcBorders>
              <w:top w:val="nil"/>
              <w:left w:val="nil"/>
              <w:bottom w:val="single" w:color="000000" w:sz="4" w:space="0"/>
              <w:right w:val="single" w:color="000000" w:sz="4" w:space="0"/>
            </w:tcBorders>
            <w:shd w:val="clear" w:color="FFFFFF" w:fill="C0C0C0"/>
            <w:vAlign w:val="center"/>
          </w:tcPr>
          <w:p w14:paraId="32BFC3A9">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330698D3">
            <w:pPr>
              <w:jc w:val="center"/>
              <w:rPr>
                <w:rFonts w:hint="eastAsia" w:ascii="宋体" w:hAnsi="宋体" w:eastAsia="宋体" w:cs="宋体"/>
                <w:i w:val="0"/>
                <w:iCs w:val="0"/>
                <w:color w:val="000000"/>
                <w:sz w:val="22"/>
                <w:szCs w:val="22"/>
                <w:u w:val="none"/>
              </w:rPr>
            </w:pPr>
          </w:p>
        </w:tc>
        <w:tc>
          <w:tcPr>
            <w:tcW w:w="508" w:type="dxa"/>
            <w:vMerge w:val="continue"/>
            <w:tcBorders>
              <w:top w:val="nil"/>
              <w:left w:val="nil"/>
              <w:bottom w:val="single" w:color="000000" w:sz="4" w:space="0"/>
              <w:right w:val="single" w:color="000000" w:sz="4" w:space="0"/>
            </w:tcBorders>
            <w:shd w:val="clear" w:color="FFFFFF" w:fill="C0C0C0"/>
            <w:vAlign w:val="center"/>
          </w:tcPr>
          <w:p w14:paraId="7E722446">
            <w:pPr>
              <w:jc w:val="center"/>
              <w:rPr>
                <w:rFonts w:hint="eastAsia" w:ascii="宋体" w:hAnsi="宋体" w:eastAsia="宋体" w:cs="宋体"/>
                <w:i w:val="0"/>
                <w:iCs w:val="0"/>
                <w:color w:val="000000"/>
                <w:sz w:val="22"/>
                <w:szCs w:val="22"/>
                <w:u w:val="none"/>
              </w:rPr>
            </w:pPr>
          </w:p>
        </w:tc>
        <w:tc>
          <w:tcPr>
            <w:tcW w:w="508" w:type="dxa"/>
            <w:vMerge w:val="continue"/>
            <w:tcBorders>
              <w:top w:val="nil"/>
              <w:left w:val="nil"/>
              <w:bottom w:val="single" w:color="000000" w:sz="4" w:space="0"/>
              <w:right w:val="single" w:color="000000" w:sz="4" w:space="0"/>
            </w:tcBorders>
            <w:shd w:val="clear" w:color="FFFFFF" w:fill="C0C0C0"/>
            <w:vAlign w:val="center"/>
          </w:tcPr>
          <w:p w14:paraId="6750CF28">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31C1DD77">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1EA97573">
            <w:pPr>
              <w:jc w:val="center"/>
              <w:rPr>
                <w:rFonts w:hint="eastAsia" w:ascii="宋体" w:hAnsi="宋体" w:eastAsia="宋体" w:cs="宋体"/>
                <w:i w:val="0"/>
                <w:iCs w:val="0"/>
                <w:color w:val="000000"/>
                <w:sz w:val="22"/>
                <w:szCs w:val="22"/>
                <w:u w:val="none"/>
              </w:rPr>
            </w:pPr>
          </w:p>
        </w:tc>
        <w:tc>
          <w:tcPr>
            <w:tcW w:w="508" w:type="dxa"/>
            <w:vMerge w:val="continue"/>
            <w:tcBorders>
              <w:top w:val="nil"/>
              <w:left w:val="nil"/>
              <w:bottom w:val="single" w:color="000000" w:sz="4" w:space="0"/>
              <w:right w:val="single" w:color="000000" w:sz="4" w:space="0"/>
            </w:tcBorders>
            <w:shd w:val="clear" w:color="FFFFFF" w:fill="C0C0C0"/>
            <w:vAlign w:val="center"/>
          </w:tcPr>
          <w:p w14:paraId="569E66A5">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4EB00FD2">
            <w:pPr>
              <w:jc w:val="center"/>
              <w:rPr>
                <w:rFonts w:hint="eastAsia" w:ascii="宋体" w:hAnsi="宋体" w:eastAsia="宋体" w:cs="宋体"/>
                <w:i w:val="0"/>
                <w:iCs w:val="0"/>
                <w:color w:val="000000"/>
                <w:sz w:val="22"/>
                <w:szCs w:val="22"/>
                <w:u w:val="none"/>
              </w:rPr>
            </w:pPr>
          </w:p>
        </w:tc>
        <w:tc>
          <w:tcPr>
            <w:tcW w:w="508" w:type="dxa"/>
            <w:vMerge w:val="continue"/>
            <w:tcBorders>
              <w:top w:val="nil"/>
              <w:left w:val="nil"/>
              <w:bottom w:val="single" w:color="000000" w:sz="4" w:space="0"/>
              <w:right w:val="single" w:color="000000" w:sz="4" w:space="0"/>
            </w:tcBorders>
            <w:shd w:val="clear" w:color="FFFFFF" w:fill="C0C0C0"/>
            <w:vAlign w:val="center"/>
          </w:tcPr>
          <w:p w14:paraId="5894E942">
            <w:pPr>
              <w:jc w:val="center"/>
              <w:rPr>
                <w:rFonts w:hint="eastAsia" w:ascii="宋体" w:hAnsi="宋体" w:eastAsia="宋体" w:cs="宋体"/>
                <w:i w:val="0"/>
                <w:iCs w:val="0"/>
                <w:color w:val="000000"/>
                <w:sz w:val="22"/>
                <w:szCs w:val="22"/>
                <w:u w:val="none"/>
              </w:rPr>
            </w:pPr>
          </w:p>
        </w:tc>
        <w:tc>
          <w:tcPr>
            <w:tcW w:w="508" w:type="dxa"/>
            <w:vMerge w:val="continue"/>
            <w:tcBorders>
              <w:top w:val="nil"/>
              <w:left w:val="nil"/>
              <w:bottom w:val="single" w:color="000000" w:sz="4" w:space="0"/>
              <w:right w:val="single" w:color="000000" w:sz="4" w:space="0"/>
            </w:tcBorders>
            <w:shd w:val="clear" w:color="FFFFFF" w:fill="C0C0C0"/>
            <w:vAlign w:val="center"/>
          </w:tcPr>
          <w:p w14:paraId="462E5974">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nil"/>
            </w:tcBorders>
            <w:shd w:val="clear" w:color="FFFFFF" w:fill="C0C0C0"/>
            <w:noWrap/>
            <w:vAlign w:val="center"/>
          </w:tcPr>
          <w:p w14:paraId="18D1E75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1AF4BA8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7AA2E5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7796F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31B6B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公务用车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购置费</w:t>
            </w: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1ACFC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公务用车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798006E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48D74EA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1008A9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336ED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00AA2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公务用车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购置费</w:t>
            </w: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3A155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公务用车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698CF0D3">
            <w:pPr>
              <w:jc w:val="center"/>
              <w:rPr>
                <w:rFonts w:hint="eastAsia" w:ascii="宋体" w:hAnsi="宋体" w:eastAsia="宋体" w:cs="宋体"/>
                <w:i w:val="0"/>
                <w:iCs w:val="0"/>
                <w:color w:val="000000"/>
                <w:sz w:val="22"/>
                <w:szCs w:val="22"/>
                <w:u w:val="none"/>
              </w:rPr>
            </w:pPr>
          </w:p>
        </w:tc>
      </w:tr>
      <w:tr w14:paraId="2A97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B7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EE78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89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354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AF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96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C0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C22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DB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9DE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3E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BE0D4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8A9D0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ED0365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A5EA5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C3B3AB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37A6A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8E090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1B8679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4F4766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D44021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916DB6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F73AF8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858F1D4">
            <w:pPr>
              <w:jc w:val="right"/>
              <w:rPr>
                <w:rFonts w:hint="eastAsia" w:ascii="宋体" w:hAnsi="宋体" w:eastAsia="宋体" w:cs="宋体"/>
                <w:i w:val="0"/>
                <w:iCs w:val="0"/>
                <w:color w:val="000000"/>
                <w:sz w:val="18"/>
                <w:szCs w:val="18"/>
                <w:u w:val="none"/>
              </w:rPr>
            </w:pPr>
          </w:p>
        </w:tc>
      </w:tr>
    </w:tbl>
    <w:p w14:paraId="40F9FEC5">
      <w:pPr>
        <w:pStyle w:val="2"/>
      </w:pPr>
    </w:p>
    <w:sectPr>
      <w:pgSz w:w="16838" w:h="11906" w:orient="landscape"/>
      <w:pgMar w:top="1800" w:right="1440" w:bottom="1800" w:left="144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2" w:usb3="00000000" w:csb0="00040001"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834F3C5">
        <w:pPr>
          <w:pStyle w:val="10"/>
          <w:jc w:val="center"/>
        </w:pPr>
        <w:r>
          <w:fldChar w:fldCharType="begin"/>
        </w:r>
        <w:r>
          <w:instrText xml:space="preserve">PAGE   \* MERGEFORMAT</w:instrText>
        </w:r>
        <w:r>
          <w:fldChar w:fldCharType="separate"/>
        </w:r>
        <w:r>
          <w:rPr>
            <w:lang w:val="zh-CN"/>
          </w:rPr>
          <w:t>15</w:t>
        </w:r>
        <w:r>
          <w:fldChar w:fldCharType="end"/>
        </w:r>
      </w:p>
    </w:sdtContent>
  </w:sdt>
  <w:p w14:paraId="52659646">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C94AC">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N2M4MzNhOTFmMmY0OWE3ODY2YjNjYTU5YTVhOT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0951"/>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4F18"/>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43D6E"/>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B7A64"/>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056D00"/>
    <w:rsid w:val="03DC2831"/>
    <w:rsid w:val="04561A95"/>
    <w:rsid w:val="04C82568"/>
    <w:rsid w:val="04D533E1"/>
    <w:rsid w:val="05274644"/>
    <w:rsid w:val="05997E8B"/>
    <w:rsid w:val="05EF03F3"/>
    <w:rsid w:val="07D06476"/>
    <w:rsid w:val="07DD057B"/>
    <w:rsid w:val="081B5E94"/>
    <w:rsid w:val="08602860"/>
    <w:rsid w:val="08F95475"/>
    <w:rsid w:val="093D3223"/>
    <w:rsid w:val="09C644A1"/>
    <w:rsid w:val="0A0039E6"/>
    <w:rsid w:val="0A2032A3"/>
    <w:rsid w:val="0A6A629A"/>
    <w:rsid w:val="0A717628"/>
    <w:rsid w:val="0A8E11C1"/>
    <w:rsid w:val="0B097861"/>
    <w:rsid w:val="0B8A37D8"/>
    <w:rsid w:val="0C1448AA"/>
    <w:rsid w:val="0C566587"/>
    <w:rsid w:val="0D067D0B"/>
    <w:rsid w:val="0DBF68FD"/>
    <w:rsid w:val="0EAC50D3"/>
    <w:rsid w:val="0F5FFB2F"/>
    <w:rsid w:val="0FFFCF60"/>
    <w:rsid w:val="10026C8D"/>
    <w:rsid w:val="10C055FF"/>
    <w:rsid w:val="10DD374D"/>
    <w:rsid w:val="118107EC"/>
    <w:rsid w:val="11DD6519"/>
    <w:rsid w:val="1208204B"/>
    <w:rsid w:val="12BA65CA"/>
    <w:rsid w:val="12DD74EF"/>
    <w:rsid w:val="14B52807"/>
    <w:rsid w:val="14CD4909"/>
    <w:rsid w:val="15413A1D"/>
    <w:rsid w:val="157A70D8"/>
    <w:rsid w:val="15E67D1E"/>
    <w:rsid w:val="16024EB9"/>
    <w:rsid w:val="16BB723D"/>
    <w:rsid w:val="17123F41"/>
    <w:rsid w:val="18015F3F"/>
    <w:rsid w:val="185F3FF8"/>
    <w:rsid w:val="194D092C"/>
    <w:rsid w:val="195A5E2A"/>
    <w:rsid w:val="19BC4967"/>
    <w:rsid w:val="19FA612F"/>
    <w:rsid w:val="1A0639A4"/>
    <w:rsid w:val="1A5D33F6"/>
    <w:rsid w:val="1ABF1CEA"/>
    <w:rsid w:val="1B5227F7"/>
    <w:rsid w:val="1BCE0F25"/>
    <w:rsid w:val="1BE8440E"/>
    <w:rsid w:val="1D155CEE"/>
    <w:rsid w:val="1E205691"/>
    <w:rsid w:val="1E984D2C"/>
    <w:rsid w:val="1F070C83"/>
    <w:rsid w:val="1F43476F"/>
    <w:rsid w:val="1F786070"/>
    <w:rsid w:val="1FCB7383"/>
    <w:rsid w:val="1FDBBF84"/>
    <w:rsid w:val="1FE31CFC"/>
    <w:rsid w:val="20F57F95"/>
    <w:rsid w:val="221B26FB"/>
    <w:rsid w:val="231B23CF"/>
    <w:rsid w:val="23D41EDB"/>
    <w:rsid w:val="240371BF"/>
    <w:rsid w:val="24DD55BB"/>
    <w:rsid w:val="25091F4F"/>
    <w:rsid w:val="254F3DC2"/>
    <w:rsid w:val="25711CC6"/>
    <w:rsid w:val="25C741E6"/>
    <w:rsid w:val="26695200"/>
    <w:rsid w:val="26F64393"/>
    <w:rsid w:val="276854B7"/>
    <w:rsid w:val="276F80C0"/>
    <w:rsid w:val="27842671"/>
    <w:rsid w:val="285B20B5"/>
    <w:rsid w:val="28D9666D"/>
    <w:rsid w:val="293123D7"/>
    <w:rsid w:val="29FD04D3"/>
    <w:rsid w:val="2A7A7037"/>
    <w:rsid w:val="2ABE7A3E"/>
    <w:rsid w:val="2AFF09B6"/>
    <w:rsid w:val="2B4A7AF2"/>
    <w:rsid w:val="2B91322F"/>
    <w:rsid w:val="2BE75544"/>
    <w:rsid w:val="2CA234A8"/>
    <w:rsid w:val="2D1C129B"/>
    <w:rsid w:val="2D563034"/>
    <w:rsid w:val="2E2560B6"/>
    <w:rsid w:val="2EFA178C"/>
    <w:rsid w:val="2EFDF86C"/>
    <w:rsid w:val="2F9D17E1"/>
    <w:rsid w:val="2FB43A2C"/>
    <w:rsid w:val="2FC72971"/>
    <w:rsid w:val="30B46D73"/>
    <w:rsid w:val="30D16953"/>
    <w:rsid w:val="319F7F4E"/>
    <w:rsid w:val="31F20C4B"/>
    <w:rsid w:val="32B12408"/>
    <w:rsid w:val="340E3BDD"/>
    <w:rsid w:val="3415292C"/>
    <w:rsid w:val="349A4DA0"/>
    <w:rsid w:val="356A28F1"/>
    <w:rsid w:val="357C035A"/>
    <w:rsid w:val="35AF28B1"/>
    <w:rsid w:val="361E6007"/>
    <w:rsid w:val="368E000D"/>
    <w:rsid w:val="374F6F2D"/>
    <w:rsid w:val="38080D1C"/>
    <w:rsid w:val="383D272C"/>
    <w:rsid w:val="39AE70AB"/>
    <w:rsid w:val="3A4DCE41"/>
    <w:rsid w:val="3A6A7A6C"/>
    <w:rsid w:val="3A960861"/>
    <w:rsid w:val="3AB17449"/>
    <w:rsid w:val="3B00217F"/>
    <w:rsid w:val="3BCB56FA"/>
    <w:rsid w:val="3C0C0783"/>
    <w:rsid w:val="3ED263DA"/>
    <w:rsid w:val="3ED731F7"/>
    <w:rsid w:val="3EE7C2F4"/>
    <w:rsid w:val="3F371B56"/>
    <w:rsid w:val="3F792ED8"/>
    <w:rsid w:val="3F9F3A96"/>
    <w:rsid w:val="3FECA4B2"/>
    <w:rsid w:val="3FF58C48"/>
    <w:rsid w:val="40491ED2"/>
    <w:rsid w:val="40DD42C0"/>
    <w:rsid w:val="40E61A80"/>
    <w:rsid w:val="416C4BDF"/>
    <w:rsid w:val="417411D1"/>
    <w:rsid w:val="41F06AA9"/>
    <w:rsid w:val="42745BF4"/>
    <w:rsid w:val="42FF6694"/>
    <w:rsid w:val="432751D2"/>
    <w:rsid w:val="434F5A51"/>
    <w:rsid w:val="43917E18"/>
    <w:rsid w:val="472B52D2"/>
    <w:rsid w:val="47496388"/>
    <w:rsid w:val="47FE35A2"/>
    <w:rsid w:val="481D53D0"/>
    <w:rsid w:val="487F0B87"/>
    <w:rsid w:val="48BF60AB"/>
    <w:rsid w:val="48C21BBA"/>
    <w:rsid w:val="492E7EB7"/>
    <w:rsid w:val="493C27E9"/>
    <w:rsid w:val="496833C9"/>
    <w:rsid w:val="496F39ED"/>
    <w:rsid w:val="49FD6207"/>
    <w:rsid w:val="49FF41D3"/>
    <w:rsid w:val="4A2A25C2"/>
    <w:rsid w:val="4B6E4EE3"/>
    <w:rsid w:val="4BE068DB"/>
    <w:rsid w:val="4BF6002B"/>
    <w:rsid w:val="4BFFC6BE"/>
    <w:rsid w:val="4ECE2238"/>
    <w:rsid w:val="4EDA7FFE"/>
    <w:rsid w:val="4F1D07B2"/>
    <w:rsid w:val="4F705B3E"/>
    <w:rsid w:val="51DB4B86"/>
    <w:rsid w:val="51F64DB0"/>
    <w:rsid w:val="520E4D2A"/>
    <w:rsid w:val="52DC0984"/>
    <w:rsid w:val="53CC2FEF"/>
    <w:rsid w:val="549239F0"/>
    <w:rsid w:val="55202DAA"/>
    <w:rsid w:val="55333C3E"/>
    <w:rsid w:val="55A52AB2"/>
    <w:rsid w:val="57A37CC2"/>
    <w:rsid w:val="58732DC8"/>
    <w:rsid w:val="596D778F"/>
    <w:rsid w:val="5B9624B0"/>
    <w:rsid w:val="5C741C2D"/>
    <w:rsid w:val="5CEC5C67"/>
    <w:rsid w:val="5D5446F9"/>
    <w:rsid w:val="5DE506EF"/>
    <w:rsid w:val="5E087792"/>
    <w:rsid w:val="5E477161"/>
    <w:rsid w:val="5E632CC1"/>
    <w:rsid w:val="5F592F2B"/>
    <w:rsid w:val="5F67802D"/>
    <w:rsid w:val="5F7DC4F2"/>
    <w:rsid w:val="5FB36814"/>
    <w:rsid w:val="5FBB8E56"/>
    <w:rsid w:val="5FFB5535"/>
    <w:rsid w:val="60161979"/>
    <w:rsid w:val="607930BB"/>
    <w:rsid w:val="60BF2AC4"/>
    <w:rsid w:val="62763997"/>
    <w:rsid w:val="629A5E50"/>
    <w:rsid w:val="63327EFF"/>
    <w:rsid w:val="634753F6"/>
    <w:rsid w:val="636F6ED5"/>
    <w:rsid w:val="637F15E3"/>
    <w:rsid w:val="63860BC4"/>
    <w:rsid w:val="64590086"/>
    <w:rsid w:val="64CA39A1"/>
    <w:rsid w:val="6506522C"/>
    <w:rsid w:val="654B50E5"/>
    <w:rsid w:val="656E3BB8"/>
    <w:rsid w:val="65984BDE"/>
    <w:rsid w:val="65C05087"/>
    <w:rsid w:val="65CF1F15"/>
    <w:rsid w:val="66524878"/>
    <w:rsid w:val="67613AF3"/>
    <w:rsid w:val="67F43D4A"/>
    <w:rsid w:val="685F0DDE"/>
    <w:rsid w:val="68725BBA"/>
    <w:rsid w:val="68D128E1"/>
    <w:rsid w:val="69630ADE"/>
    <w:rsid w:val="69BD5F13"/>
    <w:rsid w:val="69FB0B4B"/>
    <w:rsid w:val="6A10568B"/>
    <w:rsid w:val="6B371AA7"/>
    <w:rsid w:val="6B736550"/>
    <w:rsid w:val="6BC66D5E"/>
    <w:rsid w:val="6BFFE1FB"/>
    <w:rsid w:val="6C3675D7"/>
    <w:rsid w:val="6C4A05C8"/>
    <w:rsid w:val="6D3B1A89"/>
    <w:rsid w:val="6D7970A3"/>
    <w:rsid w:val="6D88378A"/>
    <w:rsid w:val="6DB7D8A3"/>
    <w:rsid w:val="6EC78701"/>
    <w:rsid w:val="6F1F1ECC"/>
    <w:rsid w:val="6F7A5481"/>
    <w:rsid w:val="6FEB2C0C"/>
    <w:rsid w:val="6FFE07A9"/>
    <w:rsid w:val="712F289B"/>
    <w:rsid w:val="71BF4EC2"/>
    <w:rsid w:val="72734D90"/>
    <w:rsid w:val="72B33057"/>
    <w:rsid w:val="72D75192"/>
    <w:rsid w:val="73030947"/>
    <w:rsid w:val="73D01231"/>
    <w:rsid w:val="73E75B71"/>
    <w:rsid w:val="7412278C"/>
    <w:rsid w:val="74360CCF"/>
    <w:rsid w:val="74B11819"/>
    <w:rsid w:val="75DDCDA9"/>
    <w:rsid w:val="75FF44B1"/>
    <w:rsid w:val="77670518"/>
    <w:rsid w:val="777FA627"/>
    <w:rsid w:val="779200B2"/>
    <w:rsid w:val="77DF1B5F"/>
    <w:rsid w:val="77EF2D9D"/>
    <w:rsid w:val="785C14EC"/>
    <w:rsid w:val="78856295"/>
    <w:rsid w:val="79C62744"/>
    <w:rsid w:val="79C8388C"/>
    <w:rsid w:val="79E7B28D"/>
    <w:rsid w:val="7A603AC5"/>
    <w:rsid w:val="7ACFF0C2"/>
    <w:rsid w:val="7AFB9108"/>
    <w:rsid w:val="7B407452"/>
    <w:rsid w:val="7BD5340C"/>
    <w:rsid w:val="7BFB19D2"/>
    <w:rsid w:val="7BFD1750"/>
    <w:rsid w:val="7BFDAA1B"/>
    <w:rsid w:val="7C3070D7"/>
    <w:rsid w:val="7CDF9A82"/>
    <w:rsid w:val="7CFFA1BD"/>
    <w:rsid w:val="7D2E3F7A"/>
    <w:rsid w:val="7DDD367E"/>
    <w:rsid w:val="7DED9490"/>
    <w:rsid w:val="7DFF4872"/>
    <w:rsid w:val="7E25034A"/>
    <w:rsid w:val="7E7487E6"/>
    <w:rsid w:val="7E7C2A54"/>
    <w:rsid w:val="7EEEFD72"/>
    <w:rsid w:val="7F1D517C"/>
    <w:rsid w:val="7F5DA057"/>
    <w:rsid w:val="7F6C2237"/>
    <w:rsid w:val="7F780DE1"/>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F:\1&#36130;&#25919;\&#20915;&#31639;\2022&#24180;&#20915;&#31639;\2022&#24180;&#24230;&#22823;&#31481;&#21439;&#21160;&#29289;&#30123;&#30149;&#39044;&#38450;&#25511;&#21046;&#20013;&#24515;&#20915;&#31639;&#20844;&#24320;\&#20915;&#31639;&#20844;&#24320;&#22270;&#34920;&#27169;&#2649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1&#36130;&#25919;\&#20915;&#31639;\2022&#24180;&#20915;&#31639;\2022&#24180;&#24230;&#22823;&#31481;&#21439;&#21160;&#29289;&#30123;&#30149;&#39044;&#38450;&#25511;&#21046;&#20013;&#24515;&#20915;&#31639;&#20844;&#24320;\&#20915;&#31639;&#20844;&#24320;&#22270;&#34920;&#27169;&#2649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1&#36130;&#25919;\&#20915;&#31639;\2022&#24180;&#20915;&#31639;\2022&#24180;&#24230;&#22823;&#31481;&#21439;&#21160;&#29289;&#30123;&#30149;&#39044;&#38450;&#25511;&#21046;&#20013;&#24515;&#20915;&#31639;&#20844;&#24320;\&#20915;&#31639;&#20844;&#24320;&#22270;&#34920;&#27169;&#2649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1&#36130;&#25919;\&#20915;&#31639;\2022&#24180;&#20915;&#31639;\2022&#24180;&#24230;&#22823;&#31481;&#21439;&#21160;&#29289;&#30123;&#30149;&#39044;&#38450;&#25511;&#21046;&#20013;&#24515;&#20915;&#31639;&#20844;&#24320;\&#20915;&#31639;&#20844;&#24320;&#22270;&#34920;&#27169;&#26495;.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1&#36130;&#25919;\&#20915;&#31639;\2022&#24180;&#20915;&#31639;\2022&#24180;&#24230;&#22823;&#31481;&#21439;&#21160;&#29289;&#30123;&#30149;&#39044;&#38450;&#25511;&#21046;&#20013;&#24515;&#20915;&#31639;&#20844;&#24320;\&#20915;&#31639;&#20844;&#24320;&#22270;&#34920;&#27169;&#26495;.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1&#36130;&#25919;\&#20915;&#31639;\2022&#24180;&#20915;&#31639;\2022&#24180;&#24230;&#22823;&#31481;&#21439;&#21160;&#29289;&#30123;&#30149;&#39044;&#38450;&#25511;&#21046;&#20013;&#24515;&#20915;&#31639;&#20844;&#24320;\&#20915;&#31639;&#20844;&#24320;&#22270;&#34920;&#27169;&#26495;.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1&#36130;&#25919;\&#20915;&#31639;\2022&#24180;&#20915;&#31639;\2022&#24180;&#24230;&#22823;&#31481;&#21439;&#21160;&#29289;&#30123;&#30149;&#39044;&#38450;&#25511;&#21046;&#20013;&#24515;&#20915;&#31639;&#20844;&#24320;\&#20915;&#31639;&#20844;&#24320;&#22270;&#34920;&#27169;&#264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收、支决算总计变动情况图（单位：万元）</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'[决算公开图表模板.xls]三公经费公开图 '!$A$3</c:f>
              <c:strCache>
                <c:ptCount val="1"/>
                <c:pt idx="0">
                  <c:v>2022年</c:v>
                </c:pt>
              </c:strCache>
            </c:strRef>
          </c:tx>
          <c:spPr>
            <a:solidFill>
              <a:schemeClr val="accent4">
                <a:lumMod val="60000"/>
                <a:lumOff val="40000"/>
              </a:schemeClr>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'[决算公开图表模板.xls]三公经费公开图 '!$B$2:$C$2</c:f>
              <c:strCache>
                <c:ptCount val="2"/>
                <c:pt idx="0">
                  <c:v>收入总计</c:v>
                </c:pt>
                <c:pt idx="1">
                  <c:v>支出总计</c:v>
                </c:pt>
              </c:strCache>
            </c:strRef>
          </c:cat>
          <c:val>
            <c:numRef>
              <c:f>'[决算公开图表模板.xls]三公经费公开图 '!$B$3:$C$3</c:f>
              <c:numCache>
                <c:formatCode>General</c:formatCode>
                <c:ptCount val="2"/>
                <c:pt idx="0">
                  <c:v>259.35</c:v>
                </c:pt>
                <c:pt idx="1">
                  <c:v>259.35</c:v>
                </c:pt>
              </c:numCache>
            </c:numRef>
          </c:val>
        </c:ser>
        <c:ser>
          <c:idx val="1"/>
          <c:order val="1"/>
          <c:tx>
            <c:strRef>
              <c:f>'[决算公开图表模板.xls]三公经费公开图 '!$A$4</c:f>
              <c:strCache>
                <c:ptCount val="1"/>
                <c:pt idx="0">
                  <c:v>2023年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'[决算公开图表模板.xls]三公经费公开图 '!$B$2:$C$2</c:f>
              <c:strCache>
                <c:ptCount val="2"/>
                <c:pt idx="0">
                  <c:v>收入总计</c:v>
                </c:pt>
                <c:pt idx="1">
                  <c:v>支出总计</c:v>
                </c:pt>
              </c:strCache>
            </c:strRef>
          </c:cat>
          <c:val>
            <c:numRef>
              <c:f>'[决算公开图表模板.xls]三公经费公开图 '!$B$4:$C$4</c:f>
              <c:numCache>
                <c:formatCode>General</c:formatCode>
                <c:ptCount val="2"/>
                <c:pt idx="0">
                  <c:v>377.87</c:v>
                </c:pt>
                <c:pt idx="1">
                  <c:v>377.87</c:v>
                </c:pt>
              </c:numCache>
            </c:numRef>
          </c:val>
        </c:ser>
        <c:dLbls>
          <c:showLegendKey val="0"/>
          <c:showVal val="0"/>
          <c:showCatName val="0"/>
          <c:showSerName val="0"/>
          <c:showPercent val="0"/>
          <c:showBubbleSize val="0"/>
        </c:dLbls>
        <c:gapWidth val="219"/>
        <c:overlap val="-27"/>
        <c:axId val="736191792"/>
        <c:axId val="684463531"/>
      </c:barChart>
      <c:catAx>
        <c:axId val="73619179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4463531"/>
        <c:crosses val="autoZero"/>
        <c:auto val="1"/>
        <c:lblAlgn val="ctr"/>
        <c:lblOffset val="100"/>
        <c:noMultiLvlLbl val="0"/>
      </c:catAx>
      <c:valAx>
        <c:axId val="684463531"/>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6191792"/>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收入决算结构图（单位：万元）</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2"/>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Pt>
            <c:idx val="5"/>
            <c:bubble3D val="0"/>
            <c:explosion val="0"/>
            <c:spPr>
              <a:solidFill>
                <a:schemeClr val="accent6"/>
              </a:solidFill>
              <a:ln w="19050">
                <a:solidFill>
                  <a:schemeClr val="lt1"/>
                </a:solidFill>
              </a:ln>
              <a:effectLst/>
            </c:spPr>
          </c:dPt>
          <c:dPt>
            <c:idx val="6"/>
            <c:bubble3D val="0"/>
            <c:explosion val="0"/>
            <c:spPr>
              <a:solidFill>
                <a:schemeClr val="accent4">
                  <a:lumMod val="60000"/>
                  <a:lumOff val="40000"/>
                </a:schemeClr>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'[决算公开图表模板.xls]三公经费公开图 '!$A$25:$A$31</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'[决算公开图表模板.xls]三公经费公开图 '!$B$25:$B$31</c:f>
              <c:numCache>
                <c:formatCode>0%</c:formatCode>
                <c:ptCount val="7"/>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accent2">
        <a:lumMod val="40000"/>
        <a:lumOff val="60000"/>
      </a:schemeClr>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支出决算结构图（单位：万元）</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4">
                  <a:lumMod val="60000"/>
                  <a:lumOff val="40000"/>
                </a:schemeClr>
              </a:solidFill>
              <a:ln w="19050">
                <a:solidFill>
                  <a:schemeClr val="lt1"/>
                </a:solidFill>
              </a:ln>
              <a:effectLst/>
            </c:spPr>
          </c:dPt>
          <c:dPt>
            <c:idx val="1"/>
            <c:bubble3D val="0"/>
            <c:explosion val="0"/>
            <c:spPr>
              <a:solidFill>
                <a:schemeClr val="accent2">
                  <a:lumMod val="60000"/>
                  <a:lumOff val="40000"/>
                </a:schemeClr>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[决算公开图表模板.xls]决算公开图!$A$46:$A$50</c:f>
              <c:strCache>
                <c:ptCount val="5"/>
                <c:pt idx="0">
                  <c:v>基本支出</c:v>
                </c:pt>
                <c:pt idx="1">
                  <c:v>项目支出</c:v>
                </c:pt>
                <c:pt idx="2">
                  <c:v>上缴上级支出</c:v>
                </c:pt>
                <c:pt idx="3">
                  <c:v>经营支出</c:v>
                </c:pt>
                <c:pt idx="4">
                  <c:v>对附属单位补助支出</c:v>
                </c:pt>
              </c:strCache>
            </c:strRef>
          </c:cat>
          <c:val>
            <c:numRef>
              <c:f>[决算公开图表模板.xls]决算公开图!$B$46:$B$50</c:f>
              <c:numCache>
                <c:formatCode>0.00%</c:formatCode>
                <c:ptCount val="5"/>
                <c:pt idx="0">
                  <c:v>0.9735</c:v>
                </c:pt>
                <c:pt idx="1">
                  <c:v>0.0265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accent4">
        <a:lumMod val="20000"/>
        <a:lumOff val="80000"/>
      </a:schemeClr>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财政拨款收、支决算总计变动情况    </a:t>
            </a:r>
            <a:endParaRPr sz="1400" b="0" i="0" u="none" strike="noStrike" baseline="0">
              <a:solidFill>
                <a:srgbClr val="333333"/>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（单位：万元）</a:t>
            </a:r>
            <a:endParaRPr sz="1000" b="0" i="0" u="none" strike="noStrike" baseline="0">
              <a:solidFill>
                <a:srgbClr val="000000"/>
              </a:solidFill>
              <a:latin typeface="Arial" panose="020B0604020202020204" pitchFamily="7" charset="0"/>
              <a:ea typeface="Arial" panose="020B0604020202020204" pitchFamily="7" charset="0"/>
              <a:cs typeface="Arial" panose="020B0604020202020204" pitchFamily="7" charset="0"/>
            </a:endParaRPr>
          </a:p>
        </c:rich>
      </c:tx>
      <c:layout/>
      <c:overlay val="0"/>
      <c:spPr>
        <a:noFill/>
        <a:ln>
          <a:noFill/>
        </a:ln>
        <a:effectLst/>
      </c:spPr>
    </c:title>
    <c:autoTitleDeleted val="0"/>
    <c:plotArea>
      <c:layout/>
      <c:barChart>
        <c:barDir val="col"/>
        <c:grouping val="clustered"/>
        <c:varyColors val="0"/>
        <c:ser>
          <c:idx val="0"/>
          <c:order val="0"/>
          <c:tx>
            <c:strRef>
              <c:f>[决算公开图表模板.xls]决算公开图!$A$61</c:f>
              <c:strCache>
                <c:ptCount val="1"/>
                <c:pt idx="0">
                  <c:v>财政拨款收入</c:v>
                </c:pt>
              </c:strCache>
            </c:strRef>
          </c:tx>
          <c:spPr>
            <a:solidFill>
              <a:schemeClr val="accent4">
                <a:lumMod val="40000"/>
                <a:lumOff val="60000"/>
              </a:schemeClr>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[决算公开图表模板.xls]决算公开图!$B$60:$C$60</c:f>
              <c:strCache>
                <c:ptCount val="2"/>
                <c:pt idx="0">
                  <c:v>2022年</c:v>
                </c:pt>
                <c:pt idx="1">
                  <c:v>2023年</c:v>
                </c:pt>
              </c:strCache>
            </c:strRef>
          </c:cat>
          <c:val>
            <c:numRef>
              <c:f>[决算公开图表模板.xls]决算公开图!$B$61:$C$61</c:f>
              <c:numCache>
                <c:formatCode>0.00_ </c:formatCode>
                <c:ptCount val="2"/>
                <c:pt idx="0">
                  <c:v>259.35</c:v>
                </c:pt>
                <c:pt idx="1">
                  <c:v>377.87</c:v>
                </c:pt>
              </c:numCache>
            </c:numRef>
          </c:val>
        </c:ser>
        <c:ser>
          <c:idx val="1"/>
          <c:order val="1"/>
          <c:tx>
            <c:strRef>
              <c:f>[决算公开图表模板.xls]决算公开图!$A$62</c:f>
              <c:strCache>
                <c:ptCount val="1"/>
                <c:pt idx="0">
                  <c:v>财政拨款支出</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[决算公开图表模板.xls]决算公开图!$B$60:$C$60</c:f>
              <c:strCache>
                <c:ptCount val="2"/>
                <c:pt idx="0">
                  <c:v>2022年</c:v>
                </c:pt>
                <c:pt idx="1">
                  <c:v>2023年</c:v>
                </c:pt>
              </c:strCache>
            </c:strRef>
          </c:cat>
          <c:val>
            <c:numRef>
              <c:f>[决算公开图表模板.xls]决算公开图!$B$62:$C$62</c:f>
              <c:numCache>
                <c:formatCode>0.00_ </c:formatCode>
                <c:ptCount val="2"/>
                <c:pt idx="0">
                  <c:v>259.35</c:v>
                </c:pt>
                <c:pt idx="1">
                  <c:v>377.87</c:v>
                </c:pt>
              </c:numCache>
            </c:numRef>
          </c:val>
        </c:ser>
        <c:dLbls>
          <c:showLegendKey val="0"/>
          <c:showVal val="0"/>
          <c:showCatName val="0"/>
          <c:showSerName val="0"/>
          <c:showPercent val="0"/>
          <c:showBubbleSize val="0"/>
        </c:dLbls>
        <c:gapWidth val="219"/>
        <c:overlap val="-27"/>
        <c:axId val="159818781"/>
        <c:axId val="320501001"/>
      </c:barChart>
      <c:catAx>
        <c:axId val="15981878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0501001"/>
        <c:crosses val="autoZero"/>
        <c:auto val="1"/>
        <c:lblAlgn val="ctr"/>
        <c:lblOffset val="100"/>
        <c:noMultiLvlLbl val="0"/>
      </c:catAx>
      <c:valAx>
        <c:axId val="320501001"/>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_ "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98187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一般公共预算财政拨款支出决算变动情况</a:t>
            </a:r>
            <a:endParaRPr sz="1400" b="0" i="0" u="none" strike="noStrike" baseline="0">
              <a:solidFill>
                <a:srgbClr val="333333"/>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（单位：万元）</a:t>
            </a:r>
            <a:endParaRPr sz="1000" b="0" i="0" u="none" strike="noStrike" baseline="0">
              <a:solidFill>
                <a:srgbClr val="000000"/>
              </a:solidFill>
              <a:latin typeface="Arial" panose="020B0604020202020204" pitchFamily="7" charset="0"/>
              <a:ea typeface="Arial" panose="020B0604020202020204" pitchFamily="7" charset="0"/>
              <a:cs typeface="Arial" panose="020B0604020202020204" pitchFamily="7" charset="0"/>
            </a:endParaRPr>
          </a:p>
        </c:rich>
      </c:tx>
      <c:layout>
        <c:manualLayout>
          <c:xMode val="edge"/>
          <c:yMode val="edge"/>
          <c:x val="0.148472222222222"/>
          <c:y val="0.0138888888888889"/>
        </c:manualLayout>
      </c:layout>
      <c:overlay val="0"/>
      <c:spPr>
        <a:noFill/>
        <a:ln>
          <a:noFill/>
        </a:ln>
        <a:effectLst/>
      </c:spPr>
    </c:title>
    <c:autoTitleDeleted val="0"/>
    <c:plotArea>
      <c:layout/>
      <c:barChart>
        <c:barDir val="col"/>
        <c:grouping val="clustered"/>
        <c:varyColors val="0"/>
        <c:ser>
          <c:idx val="0"/>
          <c:order val="0"/>
          <c:spPr>
            <a:solidFill>
              <a:schemeClr val="accent1">
                <a:lumMod val="60000"/>
                <a:lumOff val="40000"/>
              </a:schemeClr>
            </a:solidFill>
            <a:ln>
              <a:noFill/>
            </a:ln>
            <a:effectLst/>
          </c:spPr>
          <c:invertIfNegative val="0"/>
          <c:dPt>
            <c:idx val="0"/>
            <c:invertIfNegative val="0"/>
            <c:bubble3D val="0"/>
            <c:explosion val="0"/>
            <c:spPr>
              <a:solidFill>
                <a:schemeClr val="accent2">
                  <a:lumMod val="60000"/>
                  <a:lumOff val="40000"/>
                </a:schemeClr>
              </a:solidFill>
              <a:ln>
                <a:noFill/>
              </a:ln>
              <a:effectLst/>
            </c:spPr>
          </c:dPt>
          <c:dPt>
            <c:idx val="1"/>
            <c:invertIfNegative val="0"/>
            <c:bubble3D val="0"/>
            <c:explosion val="0"/>
            <c:spPr>
              <a:solidFill>
                <a:schemeClr val="accent4">
                  <a:lumMod val="60000"/>
                  <a:lumOff val="40000"/>
                </a:schemeClr>
              </a:solidFill>
              <a:ln>
                <a:no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[决算公开图表模板.xls]决算公开图!$A$82:$A$83</c:f>
              <c:strCache>
                <c:ptCount val="2"/>
                <c:pt idx="0">
                  <c:v>2022年</c:v>
                </c:pt>
                <c:pt idx="1">
                  <c:v>2023年</c:v>
                </c:pt>
              </c:strCache>
            </c:strRef>
          </c:cat>
          <c:val>
            <c:numRef>
              <c:f>[决算公开图表模板.xls]决算公开图!$B$82:$B$83</c:f>
              <c:numCache>
                <c:formatCode>0.00_ </c:formatCode>
                <c:ptCount val="2"/>
                <c:pt idx="0">
                  <c:v>258.64</c:v>
                </c:pt>
                <c:pt idx="1">
                  <c:v>377.49</c:v>
                </c:pt>
              </c:numCache>
            </c:numRef>
          </c:val>
        </c:ser>
        <c:dLbls>
          <c:showLegendKey val="0"/>
          <c:showVal val="0"/>
          <c:showCatName val="0"/>
          <c:showSerName val="0"/>
          <c:showPercent val="0"/>
          <c:showBubbleSize val="0"/>
        </c:dLbls>
        <c:gapWidth val="150"/>
        <c:overlap val="0"/>
        <c:axId val="120091734"/>
        <c:axId val="24995716"/>
      </c:barChart>
      <c:catAx>
        <c:axId val="12009173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995716"/>
        <c:crosses val="autoZero"/>
        <c:auto val="1"/>
        <c:lblAlgn val="ctr"/>
        <c:lblOffset val="100"/>
        <c:noMultiLvlLbl val="0"/>
      </c:catAx>
      <c:valAx>
        <c:axId val="249957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_ "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0091734"/>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一般公共预算财政拨款支出决算结构</a:t>
            </a:r>
            <a:endParaRPr sz="1400" b="0" i="0" u="none" strike="noStrike" baseline="0">
              <a:solidFill>
                <a:srgbClr val="333333"/>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单位：万元</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endParaRPr lang="en-US" altLang="zh-CN" sz="1000" b="0" i="0" u="none" strike="noStrike" baseline="0">
              <a:solidFill>
                <a:srgbClr val="000000"/>
              </a:solidFill>
              <a:latin typeface="Arial" panose="020B0604020202020204" pitchFamily="7" charset="0"/>
              <a:ea typeface="Arial" panose="020B0604020202020204" pitchFamily="7" charset="0"/>
              <a:cs typeface="Arial" panose="020B0604020202020204" pitchFamily="7" charset="0"/>
            </a:endParaRPr>
          </a:p>
        </c:rich>
      </c:tx>
      <c:layout>
        <c:manualLayout>
          <c:xMode val="edge"/>
          <c:yMode val="edge"/>
          <c:x val="0.179027777777778"/>
          <c:y val="0.0486111111111111"/>
        </c:manualLayout>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[决算公开图表模板.xls]决算公开图!$A$96:$A$99</c:f>
              <c:strCache>
                <c:ptCount val="4"/>
                <c:pt idx="0">
                  <c:v>农林水支出</c:v>
                </c:pt>
                <c:pt idx="1">
                  <c:v>社会保障和就业支出</c:v>
                </c:pt>
                <c:pt idx="2">
                  <c:v>卫生健康支出</c:v>
                </c:pt>
                <c:pt idx="3">
                  <c:v>住房保障支出</c:v>
                </c:pt>
              </c:strCache>
            </c:strRef>
          </c:cat>
          <c:val>
            <c:numRef>
              <c:f>[决算公开图表模板.xls]决算公开图!$B$96:$B$99</c:f>
              <c:numCache>
                <c:formatCode>0.00%</c:formatCode>
                <c:ptCount val="4"/>
                <c:pt idx="0">
                  <c:v>0.7805</c:v>
                </c:pt>
                <c:pt idx="1">
                  <c:v>0.122</c:v>
                </c:pt>
                <c:pt idx="2">
                  <c:v>0.0298</c:v>
                </c:pt>
                <c:pt idx="3">
                  <c:v>0.0677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“三公”经费财政拨款支出结构</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4">
                  <a:lumMod val="60000"/>
                  <a:lumOff val="40000"/>
                </a:schemeClr>
              </a:solidFill>
              <a:ln w="19050">
                <a:solidFill>
                  <a:schemeClr val="lt1"/>
                </a:solidFill>
              </a:ln>
              <a:effectLst/>
            </c:spPr>
          </c:dPt>
          <c:dPt>
            <c:idx val="1"/>
            <c:bubble3D val="0"/>
            <c:explosion val="0"/>
            <c:spPr>
              <a:solidFill>
                <a:schemeClr val="accent2">
                  <a:lumMod val="60000"/>
                  <a:lumOff val="40000"/>
                </a:schemeClr>
              </a:solidFill>
              <a:ln w="19050">
                <a:solidFill>
                  <a:schemeClr val="lt1"/>
                </a:solidFill>
              </a:ln>
              <a:effectLst/>
            </c:spPr>
          </c:dPt>
          <c:dPt>
            <c:idx val="2"/>
            <c:bubble3D val="0"/>
            <c:explosion val="0"/>
            <c:spPr>
              <a:solidFill>
                <a:schemeClr val="accent3"/>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'[决算公开图表模板.xls]三公经费公开图 '!$A$46:$A$48</c:f>
              <c:strCache>
                <c:ptCount val="3"/>
                <c:pt idx="0">
                  <c:v>因公出国（境）费</c:v>
                </c:pt>
                <c:pt idx="1">
                  <c:v>公务用车购置及运行维护费</c:v>
                </c:pt>
                <c:pt idx="2">
                  <c:v>公务接待费</c:v>
                </c:pt>
              </c:strCache>
            </c:strRef>
          </c:cat>
          <c:val>
            <c:numRef>
              <c:f>'[决算公开图表模板.xls]三公经费公开图 '!$B$46:$B$48</c:f>
              <c:numCache>
                <c:formatCode>General</c:formatCode>
                <c:ptCount val="3"/>
                <c:pt idx="1" c:formatCode="0%">
                  <c:v>0.7385</c:v>
                </c:pt>
                <c:pt idx="2" c:formatCode="0%">
                  <c:v>0.2615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accent4">
        <a:lumMod val="20000"/>
        <a:lumOff val="80000"/>
      </a:schemeClr>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36</Pages>
  <Words>10360</Words>
  <Characters>13653</Characters>
  <Lines>54</Lines>
  <Paragraphs>15</Paragraphs>
  <TotalTime>25</TotalTime>
  <ScaleCrop>false</ScaleCrop>
  <LinksUpToDate>false</LinksUpToDate>
  <CharactersWithSpaces>13862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平章</cp:lastModifiedBy>
  <cp:lastPrinted>2023-08-03T02:35:00Z</cp:lastPrinted>
  <dcterms:modified xsi:type="dcterms:W3CDTF">2024-10-23T04:42:39Z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3D935DCD0F2B47098DA1A34FCB55F62B_12</vt:lpwstr>
  </property>
</Properties>
</file>