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FE9DF">
      <w:pPr>
        <w:spacing w:line="600" w:lineRule="exact"/>
        <w:jc w:val="center"/>
        <w:rPr>
          <w:rFonts w:ascii="方正小标宋简体" w:hAnsi="宋体" w:eastAsia="方正小标宋简体"/>
          <w:sz w:val="72"/>
          <w:szCs w:val="72"/>
        </w:rPr>
      </w:pPr>
      <w:bookmarkStart w:id="0" w:name="_Toc15306267"/>
    </w:p>
    <w:p w14:paraId="76402289">
      <w:pPr>
        <w:spacing w:line="600" w:lineRule="exact"/>
        <w:jc w:val="center"/>
        <w:rPr>
          <w:rFonts w:ascii="方正小标宋简体" w:hAnsi="宋体" w:eastAsia="方正小标宋简体"/>
          <w:sz w:val="72"/>
          <w:szCs w:val="72"/>
        </w:rPr>
      </w:pPr>
    </w:p>
    <w:p w14:paraId="22CFB081">
      <w:pPr>
        <w:spacing w:line="600" w:lineRule="exact"/>
        <w:jc w:val="center"/>
        <w:rPr>
          <w:rFonts w:ascii="方正小标宋简体" w:hAnsi="宋体" w:eastAsia="方正小标宋简体"/>
          <w:sz w:val="72"/>
          <w:szCs w:val="72"/>
        </w:rPr>
      </w:pPr>
    </w:p>
    <w:p w14:paraId="037F833C">
      <w:pPr>
        <w:spacing w:line="600" w:lineRule="exact"/>
        <w:jc w:val="center"/>
        <w:rPr>
          <w:rFonts w:ascii="方正小标宋简体" w:hAnsi="宋体" w:eastAsia="方正小标宋简体"/>
          <w:sz w:val="72"/>
          <w:szCs w:val="72"/>
        </w:rPr>
      </w:pPr>
    </w:p>
    <w:p w14:paraId="3E4731C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7193"/>
      <w:bookmarkStart w:id="4" w:name="_Toc11959"/>
      <w:bookmarkStart w:id="5" w:name="_Toc26098"/>
      <w:bookmarkStart w:id="6" w:name="_Toc15378441"/>
      <w:bookmarkStart w:id="7" w:name="_Toc15396597"/>
      <w:bookmarkStart w:id="8" w:name="_Toc13550"/>
      <w:bookmarkStart w:id="9" w:name="_Toc30986"/>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bookmarkEnd w:id="8"/>
      <w:bookmarkEnd w:id="9"/>
    </w:p>
    <w:bookmarkEnd w:id="0"/>
    <w:p w14:paraId="54653E0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0" w:name="_Toc4274"/>
      <w:bookmarkStart w:id="11" w:name="_Toc2381"/>
      <w:bookmarkStart w:id="12" w:name="_Toc11800"/>
      <w:bookmarkStart w:id="13" w:name="_Toc30445"/>
      <w:bookmarkStart w:id="14" w:name="_Toc15378442"/>
      <w:bookmarkStart w:id="15" w:name="_Toc15396476"/>
      <w:bookmarkStart w:id="16" w:name="_Toc15396598"/>
      <w:bookmarkStart w:id="17" w:name="_Toc15306268"/>
      <w:bookmarkStart w:id="18" w:name="_Toc15377426"/>
      <w:bookmarkStart w:id="19" w:name="_Toc15377194"/>
      <w:r>
        <w:rPr>
          <w:rFonts w:hint="eastAsia" w:ascii="方正小标宋简体" w:hAnsi="方正小标宋简体" w:eastAsia="方正小标宋简体" w:cs="方正小标宋简体"/>
          <w:sz w:val="72"/>
          <w:szCs w:val="72"/>
        </w:rPr>
        <w:t>大竹县</w:t>
      </w:r>
      <w:bookmarkEnd w:id="10"/>
      <w:bookmarkEnd w:id="11"/>
      <w:bookmarkEnd w:id="12"/>
      <w:bookmarkEnd w:id="13"/>
      <w:r>
        <w:rPr>
          <w:rFonts w:hint="eastAsia" w:ascii="方正小标宋简体" w:hAnsi="方正小标宋简体" w:eastAsia="方正小标宋简体" w:cs="方正小标宋简体"/>
          <w:sz w:val="72"/>
          <w:szCs w:val="72"/>
        </w:rPr>
        <w:t>第九小学</w:t>
      </w:r>
    </w:p>
    <w:p w14:paraId="5396E28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20" w:name="_Toc252"/>
      <w:bookmarkStart w:id="21" w:name="_Toc10496"/>
      <w:bookmarkStart w:id="22" w:name="_Toc9725"/>
      <w:bookmarkStart w:id="23" w:name="_Toc18845"/>
      <w:r>
        <w:rPr>
          <w:rFonts w:hint="eastAsia" w:ascii="方正小标宋简体" w:hAnsi="方正小标宋简体" w:eastAsia="方正小标宋简体" w:cs="方正小标宋简体"/>
          <w:sz w:val="72"/>
          <w:szCs w:val="72"/>
        </w:rPr>
        <w:t>单位决算</w:t>
      </w:r>
      <w:bookmarkEnd w:id="14"/>
      <w:bookmarkEnd w:id="15"/>
      <w:bookmarkEnd w:id="16"/>
      <w:bookmarkEnd w:id="17"/>
      <w:bookmarkEnd w:id="18"/>
      <w:bookmarkEnd w:id="19"/>
      <w:bookmarkEnd w:id="20"/>
      <w:bookmarkEnd w:id="21"/>
      <w:bookmarkEnd w:id="22"/>
      <w:bookmarkEnd w:id="23"/>
    </w:p>
    <w:p w14:paraId="3F50AC03">
      <w:pPr>
        <w:pStyle w:val="2"/>
        <w:spacing w:before="93"/>
      </w:pPr>
    </w:p>
    <w:p w14:paraId="1CE03801">
      <w:pPr>
        <w:widowControl/>
        <w:jc w:val="center"/>
        <w:rPr>
          <w:rFonts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0" w:num="1"/>
          <w:titlePg/>
          <w:docGrid w:type="lines" w:linePitch="312" w:charSpace="0"/>
        </w:sectPr>
      </w:pPr>
    </w:p>
    <w:p w14:paraId="61989182">
      <w:pPr>
        <w:widowControl/>
        <w:jc w:val="center"/>
        <w:rPr>
          <w:rFonts w:ascii="黑体" w:hAnsi="黑体" w:eastAsia="黑体" w:cstheme="minorBidi"/>
          <w:sz w:val="28"/>
          <w:szCs w:val="28"/>
        </w:rPr>
      </w:pPr>
      <w:r>
        <w:rPr>
          <w:rFonts w:hint="eastAsia" w:ascii="黑体" w:hAnsi="黑体" w:eastAsia="黑体"/>
          <w:sz w:val="48"/>
          <w:szCs w:val="48"/>
        </w:rPr>
        <w:t>目录</w:t>
      </w:r>
    </w:p>
    <w:p w14:paraId="56B4963D">
      <w:pPr>
        <w:pStyle w:val="10"/>
      </w:pPr>
      <w:r>
        <w:rPr>
          <w:rFonts w:hint="eastAsia"/>
        </w:rPr>
        <w:t>公开时间：2024年10月</w:t>
      </w:r>
      <w:r>
        <w:t>18</w:t>
      </w:r>
      <w:r>
        <w:rPr>
          <w:rFonts w:hint="eastAsia"/>
        </w:rPr>
        <w:t>日</w:t>
      </w:r>
    </w:p>
    <w:sdt>
      <w:sdtPr>
        <w:rPr>
          <w:rFonts w:ascii="宋体" w:hAnsi="宋体"/>
        </w:rPr>
        <w:id w:val="147470668"/>
        <w15:color w:val="DBDBDB"/>
        <w:docPartObj>
          <w:docPartGallery w:val="Table of Contents"/>
          <w:docPartUnique/>
        </w:docPartObj>
      </w:sdtPr>
      <w:sdtEndPr>
        <w:rPr>
          <w:rFonts w:ascii="宋体" w:hAnsi="宋体"/>
          <w:b/>
        </w:rPr>
      </w:sdtEndPr>
      <w:sdtContent>
        <w:p w14:paraId="5417E08B">
          <w:pPr>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13822339">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"_Toc13859" </w:instrText>
          </w:r>
          <w:r>
            <w:fldChar w:fldCharType="separate"/>
          </w:r>
          <w:r>
            <w:rPr>
              <w:rFonts w:hint="eastAsia" w:ascii="仿宋_GB2312" w:hAnsi="仿宋_GB2312" w:eastAsia="仿宋_GB2312" w:cs="仿宋_GB2312"/>
              <w:sz w:val="24"/>
              <w:szCs w:val="24"/>
            </w:rPr>
            <w:t>第一部分 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FFB0E8">
          <w:pPr>
            <w:pStyle w:val="11"/>
            <w:tabs>
              <w:tab w:val="right" w:leader="dot" w:pos="8306"/>
              <w:tab w:val="clear" w:pos="8296"/>
            </w:tabs>
            <w:spacing w:line="440" w:lineRule="exact"/>
            <w:rPr>
              <w:rFonts w:ascii="宋体" w:hAnsi="宋体" w:cs="宋体"/>
              <w:sz w:val="24"/>
            </w:rPr>
          </w:pPr>
          <w:r>
            <w:fldChar w:fldCharType="begin"/>
          </w:r>
          <w:r>
            <w:instrText xml:space="preserve"> HYPERLINK \l "_Toc28917" </w:instrText>
          </w:r>
          <w:r>
            <w:fldChar w:fldCharType="separate"/>
          </w:r>
          <w:r>
            <w:rPr>
              <w:rFonts w:hint="eastAsia" w:ascii="宋体" w:hAnsi="宋体" w:cs="宋体"/>
              <w:sz w:val="24"/>
            </w:rPr>
            <w:t>一、 职能简介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_Toc28917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14:paraId="562287C1">
          <w:pPr>
            <w:pStyle w:val="11"/>
            <w:tabs>
              <w:tab w:val="right" w:leader="dot" w:pos="8306"/>
              <w:tab w:val="clear" w:pos="8296"/>
            </w:tabs>
            <w:spacing w:line="440" w:lineRule="exact"/>
            <w:rPr>
              <w:rFonts w:ascii="宋体" w:hAnsi="宋体" w:cs="宋体"/>
              <w:sz w:val="24"/>
            </w:rPr>
          </w:pPr>
          <w:r>
            <w:fldChar w:fldCharType="begin"/>
          </w:r>
          <w:r>
            <w:instrText xml:space="preserve"> HYPERLINK \l "_Toc25859" </w:instrText>
          </w:r>
          <w:r>
            <w:fldChar w:fldCharType="separate"/>
          </w:r>
          <w:r>
            <w:rPr>
              <w:rFonts w:hint="eastAsia" w:ascii="宋体" w:hAnsi="宋体" w:cs="宋体"/>
              <w:sz w:val="24"/>
            </w:rPr>
            <w:t>二、机构设置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_Toc25859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14:paraId="39ACB1DE">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"_Toc31162" </w:instrText>
          </w:r>
          <w:r>
            <w:fldChar w:fldCharType="separate"/>
          </w:r>
          <w:r>
            <w:rPr>
              <w:rFonts w:hint="eastAsia" w:ascii="仿宋_GB2312" w:hAnsi="仿宋_GB2312" w:eastAsia="仿宋_GB2312" w:cs="仿宋_GB2312"/>
              <w:bCs/>
              <w:sz w:val="24"/>
              <w:szCs w:val="24"/>
            </w:rPr>
            <w:t>第二部分 2023年度单位决算情况说明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54C140C">
          <w:pPr>
            <w:pStyle w:val="11"/>
            <w:tabs>
              <w:tab w:val="right" w:leader="dot" w:pos="8306"/>
              <w:tab w:val="clear" w:pos="8296"/>
            </w:tabs>
            <w:spacing w:line="440" w:lineRule="exact"/>
            <w:rPr>
              <w:rFonts w:ascii="宋体" w:hAnsi="宋体" w:cs="宋体"/>
              <w:sz w:val="24"/>
            </w:rPr>
          </w:pPr>
          <w:r>
            <w:fldChar w:fldCharType="begin"/>
          </w:r>
          <w:r>
            <w:instrText xml:space="preserve"> HYPERLINK \l "_Toc3488" </w:instrText>
          </w:r>
          <w:r>
            <w:fldChar w:fldCharType="separate"/>
          </w:r>
          <w:r>
            <w:rPr>
              <w:rFonts w:hint="eastAsia" w:ascii="宋体" w:hAnsi="宋体" w:cs="宋体"/>
              <w:sz w:val="24"/>
            </w:rPr>
            <w:t>一、 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_Toc3488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53B92F9D">
          <w:pPr>
            <w:pStyle w:val="11"/>
            <w:tabs>
              <w:tab w:val="right" w:leader="dot" w:pos="8306"/>
              <w:tab w:val="clear" w:pos="8296"/>
            </w:tabs>
            <w:spacing w:line="440" w:lineRule="exact"/>
            <w:rPr>
              <w:rFonts w:ascii="宋体" w:hAnsi="宋体" w:cs="宋体"/>
              <w:sz w:val="24"/>
            </w:rPr>
          </w:pPr>
          <w:r>
            <w:fldChar w:fldCharType="begin"/>
          </w:r>
          <w:r>
            <w:instrText xml:space="preserve"> HYPERLINK \l "_Toc11707" </w:instrText>
          </w:r>
          <w:r>
            <w:fldChar w:fldCharType="separate"/>
          </w:r>
          <w:r>
            <w:rPr>
              <w:rFonts w:hint="eastAsia" w:ascii="宋体" w:hAnsi="宋体" w:cs="宋体"/>
              <w:sz w:val="24"/>
            </w:rPr>
            <w:t>二、 收入决算情况说明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_Toc11707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2737E5BD">
          <w:pPr>
            <w:pStyle w:val="11"/>
            <w:tabs>
              <w:tab w:val="right" w:leader="dot" w:pos="8306"/>
              <w:tab w:val="clear" w:pos="8296"/>
            </w:tabs>
            <w:spacing w:line="440" w:lineRule="exact"/>
            <w:rPr>
              <w:rFonts w:ascii="宋体" w:hAnsi="宋体" w:cs="宋体"/>
              <w:sz w:val="24"/>
            </w:rPr>
          </w:pPr>
          <w:r>
            <w:fldChar w:fldCharType="begin"/>
          </w:r>
          <w:r>
            <w:instrText xml:space="preserve"> HYPERLINK \l "_Toc15834" </w:instrText>
          </w:r>
          <w:r>
            <w:fldChar w:fldCharType="separate"/>
          </w:r>
          <w:r>
            <w:rPr>
              <w:rFonts w:hint="eastAsia" w:ascii="宋体" w:hAnsi="宋体" w:cs="宋体"/>
              <w:sz w:val="24"/>
            </w:rPr>
            <w:t>三、 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_Toc15834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68E9019C">
          <w:pPr>
            <w:pStyle w:val="11"/>
            <w:tabs>
              <w:tab w:val="right" w:leader="dot" w:pos="8306"/>
              <w:tab w:val="clear" w:pos="8296"/>
            </w:tabs>
            <w:spacing w:line="440" w:lineRule="exact"/>
            <w:rPr>
              <w:rFonts w:ascii="宋体" w:hAnsi="宋体" w:cs="宋体"/>
              <w:sz w:val="24"/>
            </w:rPr>
          </w:pPr>
          <w:r>
            <w:fldChar w:fldCharType="begin"/>
          </w:r>
          <w:r>
            <w:instrText xml:space="preserve"> HYPERLINK \l "_Toc3674" </w:instrText>
          </w:r>
          <w:r>
            <w:fldChar w:fldCharType="separate"/>
          </w:r>
          <w:r>
            <w:rPr>
              <w:rFonts w:hint="eastAsia" w:ascii="宋体" w:hAnsi="宋体" w:cs="宋体"/>
              <w:sz w:val="24"/>
            </w:rPr>
            <w:t>四、财政拨款收入支出决算总体情况说明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_Toc3674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0DE133E6">
          <w:pPr>
            <w:pStyle w:val="11"/>
            <w:tabs>
              <w:tab w:val="right" w:leader="dot" w:pos="8306"/>
              <w:tab w:val="clear" w:pos="8296"/>
            </w:tabs>
            <w:spacing w:line="440" w:lineRule="exact"/>
            <w:rPr>
              <w:rFonts w:ascii="宋体" w:hAnsi="宋体" w:cs="宋体"/>
              <w:sz w:val="24"/>
            </w:rPr>
          </w:pPr>
          <w:r>
            <w:fldChar w:fldCharType="begin"/>
          </w:r>
          <w:r>
            <w:instrText xml:space="preserve"> HYPERLINK \l "_Toc32249" </w:instrText>
          </w:r>
          <w:r>
            <w:fldChar w:fldCharType="separate"/>
          </w:r>
          <w:r>
            <w:rPr>
              <w:rFonts w:hint="eastAsia" w:ascii="宋体" w:hAnsi="宋体" w:cs="宋体"/>
              <w:sz w:val="24"/>
            </w:rPr>
            <w:t>五、一般公共预算财政拨款支出决算情况说明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_Toc32249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14:paraId="65568009">
          <w:pPr>
            <w:pStyle w:val="11"/>
            <w:tabs>
              <w:tab w:val="right" w:leader="dot" w:pos="8306"/>
              <w:tab w:val="clear" w:pos="8296"/>
            </w:tabs>
            <w:spacing w:line="440" w:lineRule="exact"/>
            <w:rPr>
              <w:rFonts w:ascii="宋体" w:hAnsi="宋体" w:cs="宋体"/>
              <w:sz w:val="24"/>
            </w:rPr>
          </w:pPr>
          <w:r>
            <w:fldChar w:fldCharType="begin"/>
          </w:r>
          <w:r>
            <w:instrText xml:space="preserve"> HYPERLINK \l "_Toc21484" </w:instrText>
          </w:r>
          <w:r>
            <w:fldChar w:fldCharType="separate"/>
          </w:r>
          <w:r>
            <w:rPr>
              <w:rFonts w:hint="eastAsia" w:ascii="宋体" w:hAnsi="宋体" w:cs="宋体"/>
              <w:sz w:val="24"/>
            </w:rPr>
            <w:t>六、一般公共预算财政拨款基本支出决算情况说明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_Toc21484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14:paraId="0D92ABF1">
          <w:pPr>
            <w:pStyle w:val="11"/>
            <w:tabs>
              <w:tab w:val="right" w:leader="dot" w:pos="8306"/>
              <w:tab w:val="clear" w:pos="8296"/>
            </w:tabs>
            <w:spacing w:line="440" w:lineRule="exact"/>
            <w:rPr>
              <w:rFonts w:ascii="宋体" w:hAnsi="宋体" w:cs="宋体"/>
              <w:sz w:val="24"/>
            </w:rPr>
          </w:pPr>
          <w:r>
            <w:fldChar w:fldCharType="begin"/>
          </w:r>
          <w:r>
            <w:instrText xml:space="preserve"> HYPERLINK \l "_Toc9808" </w:instrText>
          </w:r>
          <w:r>
            <w:fldChar w:fldCharType="separate"/>
          </w:r>
          <w:r>
            <w:rPr>
              <w:rFonts w:hint="eastAsia" w:ascii="宋体" w:hAnsi="宋体" w:cs="宋体"/>
              <w:sz w:val="24"/>
            </w:rPr>
            <w:t>七、“三公”经费财政拨款支出决算情况说明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_Toc9808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14:paraId="7E9CE075">
          <w:pPr>
            <w:pStyle w:val="11"/>
            <w:tabs>
              <w:tab w:val="right" w:leader="dot" w:pos="8306"/>
              <w:tab w:val="clear" w:pos="8296"/>
            </w:tabs>
            <w:spacing w:line="440" w:lineRule="exact"/>
            <w:rPr>
              <w:rFonts w:ascii="宋体" w:hAnsi="宋体" w:cs="宋体"/>
              <w:sz w:val="24"/>
            </w:rPr>
          </w:pPr>
          <w:r>
            <w:fldChar w:fldCharType="begin"/>
          </w:r>
          <w:r>
            <w:instrText xml:space="preserve"> HYPERLINK \l "_Toc10844" </w:instrText>
          </w:r>
          <w:r>
            <w:fldChar w:fldCharType="separate"/>
          </w:r>
          <w:r>
            <w:rPr>
              <w:rFonts w:hint="eastAsia" w:ascii="宋体" w:hAnsi="宋体" w:cs="宋体"/>
              <w:sz w:val="24"/>
            </w:rPr>
            <w:t>八、政府性基金预算支出决算情况说明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_Toc10844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18FE6893">
          <w:pPr>
            <w:pStyle w:val="11"/>
            <w:tabs>
              <w:tab w:val="right" w:leader="dot" w:pos="8306"/>
              <w:tab w:val="clear" w:pos="8296"/>
            </w:tabs>
            <w:spacing w:line="440" w:lineRule="exact"/>
            <w:rPr>
              <w:rFonts w:ascii="宋体" w:hAnsi="宋体" w:cs="宋体"/>
              <w:sz w:val="24"/>
            </w:rPr>
          </w:pPr>
          <w:r>
            <w:fldChar w:fldCharType="begin"/>
          </w:r>
          <w:r>
            <w:instrText xml:space="preserve"> HYPERLINK \l "_Toc1214" </w:instrText>
          </w:r>
          <w:r>
            <w:fldChar w:fldCharType="separate"/>
          </w:r>
          <w:r>
            <w:rPr>
              <w:rFonts w:hint="eastAsia" w:ascii="宋体" w:hAnsi="宋体" w:cs="宋体"/>
              <w:sz w:val="24"/>
            </w:rPr>
            <w:t>九、 国有资本经营预算支出决算情况说明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_Toc1214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36B6EB16">
          <w:pPr>
            <w:pStyle w:val="11"/>
            <w:tabs>
              <w:tab w:val="right" w:leader="dot" w:pos="8306"/>
              <w:tab w:val="clear" w:pos="8296"/>
            </w:tabs>
            <w:spacing w:line="440" w:lineRule="exact"/>
            <w:rPr>
              <w:rFonts w:ascii="宋体" w:hAnsi="宋体" w:cs="宋体"/>
              <w:sz w:val="24"/>
            </w:rPr>
          </w:pPr>
          <w:r>
            <w:fldChar w:fldCharType="begin"/>
          </w:r>
          <w:r>
            <w:instrText xml:space="preserve"> HYPERLINK \l "_Toc31091" </w:instrText>
          </w:r>
          <w:r>
            <w:fldChar w:fldCharType="separate"/>
          </w:r>
          <w:r>
            <w:rPr>
              <w:rFonts w:hint="eastAsia" w:ascii="宋体" w:hAnsi="宋体" w:cs="宋体"/>
              <w:sz w:val="24"/>
            </w:rPr>
            <w:t>十、 其他重要事项的情况说明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_Toc31091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3B11168A">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"_Toc10613" </w:instrText>
          </w:r>
          <w:r>
            <w:fldChar w:fldCharType="separate"/>
          </w:r>
          <w:r>
            <w:rPr>
              <w:rFonts w:hint="eastAsia" w:ascii="仿宋_GB2312" w:hAnsi="仿宋_GB2312" w:eastAsia="仿宋_GB2312" w:cs="仿宋_GB2312"/>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E80A13">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"_Toc25087" </w:instrText>
          </w:r>
          <w:r>
            <w:fldChar w:fldCharType="separate"/>
          </w:r>
          <w:r>
            <w:rPr>
              <w:rFonts w:hint="eastAsia" w:ascii="仿宋_GB2312" w:hAnsi="仿宋_GB2312" w:eastAsia="仿宋_GB2312" w:cs="仿宋_GB2312"/>
              <w:sz w:val="24"/>
              <w:szCs w:val="24"/>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D8E22A">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"_Toc31790" </w:instrText>
          </w:r>
          <w:r>
            <w:fldChar w:fldCharType="separate"/>
          </w:r>
          <w:r>
            <w:rPr>
              <w:rFonts w:hint="eastAsia" w:ascii="仿宋_GB2312" w:hAnsi="仿宋_GB2312" w:eastAsia="仿宋_GB2312" w:cs="仿宋_GB2312"/>
              <w:sz w:val="24"/>
              <w:szCs w:val="24"/>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B34034A">
          <w:pPr>
            <w:pStyle w:val="11"/>
            <w:tabs>
              <w:tab w:val="right" w:leader="dot" w:pos="8306"/>
              <w:tab w:val="clear" w:pos="8296"/>
            </w:tabs>
            <w:spacing w:line="440" w:lineRule="exact"/>
            <w:rPr>
              <w:rFonts w:ascii="宋体" w:hAnsi="宋体" w:cs="宋体"/>
              <w:sz w:val="24"/>
            </w:rPr>
          </w:pPr>
          <w:r>
            <w:fldChar w:fldCharType="begin"/>
          </w:r>
          <w:r>
            <w:instrText xml:space="preserve"> HYPERLINK \l "_Toc21540" </w:instrText>
          </w:r>
          <w:r>
            <w:fldChar w:fldCharType="separate"/>
          </w:r>
          <w:r>
            <w:rPr>
              <w:rFonts w:hint="eastAsia" w:ascii="宋体" w:hAnsi="宋体" w:cs="宋体"/>
              <w:sz w:val="24"/>
            </w:rPr>
            <w:t>一、收入支出决算总表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_Toc21540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794A02FA">
          <w:pPr>
            <w:pStyle w:val="11"/>
            <w:tabs>
              <w:tab w:val="right" w:leader="dot" w:pos="8306"/>
              <w:tab w:val="clear" w:pos="8296"/>
            </w:tabs>
            <w:spacing w:line="440" w:lineRule="exact"/>
            <w:rPr>
              <w:rFonts w:ascii="宋体" w:hAnsi="宋体" w:cs="宋体"/>
              <w:sz w:val="24"/>
            </w:rPr>
          </w:pPr>
          <w:r>
            <w:fldChar w:fldCharType="begin"/>
          </w:r>
          <w:r>
            <w:instrText xml:space="preserve"> HYPERLINK \l "_Toc14740" </w:instrText>
          </w:r>
          <w:r>
            <w:fldChar w:fldCharType="separate"/>
          </w:r>
          <w:r>
            <w:rPr>
              <w:rFonts w:hint="eastAsia" w:ascii="宋体" w:hAnsi="宋体" w:cs="宋体"/>
              <w:sz w:val="24"/>
            </w:rPr>
            <w:t>二、收入决算表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_Toc14740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45AC9B00">
          <w:pPr>
            <w:pStyle w:val="11"/>
            <w:tabs>
              <w:tab w:val="right" w:leader="dot" w:pos="8306"/>
              <w:tab w:val="clear" w:pos="8296"/>
            </w:tabs>
            <w:spacing w:line="440" w:lineRule="exact"/>
            <w:rPr>
              <w:rFonts w:ascii="宋体" w:hAnsi="宋体" w:cs="宋体"/>
              <w:sz w:val="24"/>
            </w:rPr>
          </w:pPr>
          <w:r>
            <w:fldChar w:fldCharType="begin"/>
          </w:r>
          <w:r>
            <w:instrText xml:space="preserve"> HYPERLINK \l "_Toc26490" </w:instrText>
          </w:r>
          <w:r>
            <w:fldChar w:fldCharType="separate"/>
          </w:r>
          <w:r>
            <w:rPr>
              <w:rFonts w:hint="eastAsia" w:ascii="宋体" w:hAnsi="宋体" w:cs="宋体"/>
              <w:sz w:val="24"/>
            </w:rPr>
            <w:t>三、支出决算表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_Toc26490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77940930">
          <w:pPr>
            <w:pStyle w:val="11"/>
            <w:tabs>
              <w:tab w:val="right" w:leader="dot" w:pos="8306"/>
              <w:tab w:val="clear" w:pos="8296"/>
            </w:tabs>
            <w:spacing w:line="440" w:lineRule="exact"/>
            <w:rPr>
              <w:rFonts w:ascii="宋体" w:hAnsi="宋体" w:cs="宋体"/>
              <w:sz w:val="24"/>
            </w:rPr>
          </w:pPr>
          <w:r>
            <w:fldChar w:fldCharType="begin"/>
          </w:r>
          <w:r>
            <w:instrText xml:space="preserve"> HYPERLINK \l "_Toc4249" </w:instrText>
          </w:r>
          <w:r>
            <w:fldChar w:fldCharType="separate"/>
          </w:r>
          <w:r>
            <w:rPr>
              <w:rFonts w:hint="eastAsia" w:ascii="宋体" w:hAnsi="宋体" w:cs="宋体"/>
              <w:sz w:val="24"/>
            </w:rPr>
            <w:t>四、财政拨款收入支出决算总表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_Toc4249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72BD9A1F">
          <w:pPr>
            <w:pStyle w:val="11"/>
            <w:tabs>
              <w:tab w:val="right" w:leader="dot" w:pos="8306"/>
              <w:tab w:val="clear" w:pos="8296"/>
            </w:tabs>
            <w:spacing w:line="440" w:lineRule="exact"/>
            <w:rPr>
              <w:rFonts w:ascii="宋体" w:hAnsi="宋体" w:cs="宋体"/>
              <w:sz w:val="24"/>
            </w:rPr>
          </w:pPr>
          <w:r>
            <w:fldChar w:fldCharType="begin"/>
          </w:r>
          <w:r>
            <w:instrText xml:space="preserve"> HYPERLINK \l "_Toc21621" </w:instrText>
          </w:r>
          <w:r>
            <w:fldChar w:fldCharType="separate"/>
          </w:r>
          <w:r>
            <w:rPr>
              <w:rFonts w:hint="eastAsia" w:ascii="宋体" w:hAnsi="宋体" w:cs="宋体"/>
              <w:sz w:val="24"/>
            </w:rPr>
            <w:t>五、财政拨款支出决算明细表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_Toc21621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4375BD1C">
          <w:pPr>
            <w:pStyle w:val="11"/>
            <w:tabs>
              <w:tab w:val="right" w:leader="dot" w:pos="8306"/>
              <w:tab w:val="clear" w:pos="8296"/>
            </w:tabs>
            <w:spacing w:line="440" w:lineRule="exact"/>
            <w:rPr>
              <w:rFonts w:ascii="宋体" w:hAnsi="宋体" w:cs="宋体"/>
              <w:sz w:val="24"/>
            </w:rPr>
          </w:pPr>
          <w:r>
            <w:fldChar w:fldCharType="begin"/>
          </w:r>
          <w:r>
            <w:instrText xml:space="preserve"> HYPERLINK \l "_Toc1061" </w:instrText>
          </w:r>
          <w:r>
            <w:fldChar w:fldCharType="separate"/>
          </w:r>
          <w:r>
            <w:rPr>
              <w:rFonts w:hint="eastAsia" w:ascii="宋体" w:hAnsi="宋体" w:cs="宋体"/>
              <w:sz w:val="24"/>
            </w:rPr>
            <w:t>六、一般公共预算财政拨款支出决算表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_Toc1061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77CF39AD">
          <w:pPr>
            <w:pStyle w:val="11"/>
            <w:tabs>
              <w:tab w:val="right" w:leader="dot" w:pos="8306"/>
              <w:tab w:val="clear" w:pos="8296"/>
            </w:tabs>
            <w:spacing w:line="440" w:lineRule="exact"/>
            <w:rPr>
              <w:rFonts w:ascii="宋体" w:hAnsi="宋体" w:cs="宋体"/>
              <w:sz w:val="24"/>
            </w:rPr>
          </w:pPr>
          <w:r>
            <w:fldChar w:fldCharType="begin"/>
          </w:r>
          <w:r>
            <w:instrText xml:space="preserve"> HYPERLINK \l "_Toc6268" </w:instrText>
          </w:r>
          <w:r>
            <w:fldChar w:fldCharType="separate"/>
          </w:r>
          <w:r>
            <w:rPr>
              <w:rFonts w:hint="eastAsia" w:ascii="宋体" w:hAnsi="宋体" w:cs="宋体"/>
              <w:sz w:val="24"/>
            </w:rPr>
            <w:t>七、一般公共预算财政拨款支出决算明细表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_Toc6268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0A3CF9AE">
          <w:pPr>
            <w:pStyle w:val="11"/>
            <w:tabs>
              <w:tab w:val="right" w:leader="dot" w:pos="8306"/>
              <w:tab w:val="clear" w:pos="8296"/>
            </w:tabs>
            <w:spacing w:line="440" w:lineRule="exact"/>
            <w:rPr>
              <w:rFonts w:ascii="宋体" w:hAnsi="宋体" w:cs="宋体"/>
              <w:sz w:val="24"/>
            </w:rPr>
          </w:pPr>
          <w:r>
            <w:fldChar w:fldCharType="begin"/>
          </w:r>
          <w:r>
            <w:instrText xml:space="preserve"> HYPERLINK \l "_Toc29111" </w:instrText>
          </w:r>
          <w:r>
            <w:fldChar w:fldCharType="separate"/>
          </w:r>
          <w:r>
            <w:rPr>
              <w:rFonts w:hint="eastAsia" w:ascii="宋体" w:hAnsi="宋体" w:cs="宋体"/>
              <w:sz w:val="24"/>
            </w:rPr>
            <w:t>八、一般公共预算财政拨款基本支出决算表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_Toc29111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3A1C9F8C">
          <w:pPr>
            <w:pStyle w:val="11"/>
            <w:tabs>
              <w:tab w:val="right" w:leader="dot" w:pos="8306"/>
              <w:tab w:val="clear" w:pos="8296"/>
            </w:tabs>
            <w:spacing w:line="440" w:lineRule="exact"/>
            <w:rPr>
              <w:rFonts w:ascii="宋体" w:hAnsi="宋体" w:cs="宋体"/>
              <w:sz w:val="24"/>
            </w:rPr>
          </w:pPr>
          <w:r>
            <w:fldChar w:fldCharType="begin"/>
          </w:r>
          <w:r>
            <w:instrText xml:space="preserve"> HYPERLINK \l "_Toc25077" </w:instrText>
          </w:r>
          <w:r>
            <w:fldChar w:fldCharType="separate"/>
          </w:r>
          <w:r>
            <w:rPr>
              <w:rFonts w:hint="eastAsia" w:ascii="宋体" w:hAnsi="宋体" w:cs="宋体"/>
              <w:sz w:val="24"/>
            </w:rPr>
            <w:t>九、一般公共预算财政拨款项目支出决算表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_Toc25077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162CCA1F">
          <w:pPr>
            <w:pStyle w:val="11"/>
            <w:tabs>
              <w:tab w:val="right" w:leader="dot" w:pos="8306"/>
              <w:tab w:val="clear" w:pos="8296"/>
            </w:tabs>
            <w:spacing w:line="440" w:lineRule="exact"/>
            <w:rPr>
              <w:rFonts w:ascii="宋体" w:hAnsi="宋体" w:cs="宋体"/>
              <w:sz w:val="24"/>
            </w:rPr>
          </w:pPr>
          <w:r>
            <w:fldChar w:fldCharType="begin"/>
          </w:r>
          <w:r>
            <w:instrText xml:space="preserve"> HYPERLINK \l "_Toc8538" </w:instrText>
          </w:r>
          <w:r>
            <w:fldChar w:fldCharType="separate"/>
          </w:r>
          <w:r>
            <w:rPr>
              <w:rFonts w:hint="eastAsia" w:ascii="宋体" w:hAnsi="宋体" w:cs="宋体"/>
              <w:sz w:val="24"/>
            </w:rPr>
            <w:t>十、政府性基金预算财政拨款收入支出决算表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_Toc8538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1111BDB4">
          <w:pPr>
            <w:pStyle w:val="11"/>
            <w:tabs>
              <w:tab w:val="right" w:leader="dot" w:pos="8306"/>
              <w:tab w:val="clear" w:pos="8296"/>
            </w:tabs>
            <w:spacing w:line="440" w:lineRule="exact"/>
            <w:rPr>
              <w:rFonts w:ascii="宋体" w:hAnsi="宋体" w:cs="宋体"/>
              <w:sz w:val="24"/>
            </w:rPr>
          </w:pPr>
          <w:r>
            <w:fldChar w:fldCharType="begin"/>
          </w:r>
          <w:r>
            <w:instrText xml:space="preserve"> HYPERLINK \l "_Toc26365" </w:instrText>
          </w:r>
          <w:r>
            <w:fldChar w:fldCharType="separate"/>
          </w:r>
          <w:r>
            <w:rPr>
              <w:rFonts w:hint="eastAsia" w:ascii="宋体" w:hAnsi="宋体" w:cs="宋体"/>
              <w:sz w:val="24"/>
            </w:rPr>
            <w:t>十一、国有资本经营预算财政拨款收入支出决算表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_Toc26365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041DB4BE">
          <w:pPr>
            <w:pStyle w:val="11"/>
            <w:tabs>
              <w:tab w:val="right" w:leader="dot" w:pos="8306"/>
              <w:tab w:val="clear" w:pos="8296"/>
            </w:tabs>
            <w:spacing w:line="440" w:lineRule="exact"/>
            <w:rPr>
              <w:rFonts w:ascii="宋体" w:hAnsi="宋体" w:cs="宋体"/>
              <w:sz w:val="24"/>
            </w:rPr>
          </w:pPr>
          <w:r>
            <w:fldChar w:fldCharType="begin"/>
          </w:r>
          <w:r>
            <w:instrText xml:space="preserve"> HYPERLINK \l "_Toc11791" </w:instrText>
          </w:r>
          <w:r>
            <w:fldChar w:fldCharType="separate"/>
          </w:r>
          <w:r>
            <w:rPr>
              <w:rFonts w:hint="eastAsia" w:ascii="宋体" w:hAnsi="宋体" w:cs="宋体"/>
              <w:sz w:val="24"/>
            </w:rPr>
            <w:t>十二、国有资本经营预算财政拨款支出决算表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_Toc11791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2DFC8C4D">
          <w:pPr>
            <w:pStyle w:val="11"/>
            <w:tabs>
              <w:tab w:val="right" w:leader="dot" w:pos="8306"/>
              <w:tab w:val="clear" w:pos="8296"/>
            </w:tabs>
            <w:spacing w:line="440" w:lineRule="exact"/>
          </w:pPr>
          <w:r>
            <w:fldChar w:fldCharType="begin"/>
          </w:r>
          <w:r>
            <w:instrText xml:space="preserve"> HYPERLINK \l "_Toc26267" </w:instrText>
          </w:r>
          <w:r>
            <w:fldChar w:fldCharType="separate"/>
          </w:r>
          <w:r>
            <w:rPr>
              <w:rFonts w:hint="eastAsia" w:ascii="宋体" w:hAnsi="宋体" w:cs="宋体"/>
              <w:sz w:val="24"/>
            </w:rPr>
            <w:t>十三、财政拨款“三公”经费支出决算表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_Toc26267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14:paraId="6881856E">
          <w:r>
            <w:rPr>
              <w:rFonts w:hint="eastAsia" w:ascii="仿宋_GB2312" w:hAnsi="仿宋_GB2312" w:eastAsia="仿宋_GB2312" w:cs="仿宋_GB2312"/>
              <w:szCs w:val="28"/>
            </w:rPr>
            <w:fldChar w:fldCharType="end"/>
          </w:r>
        </w:p>
      </w:sdtContent>
    </w:sdt>
    <w:p w14:paraId="2ACBAB49">
      <w:pPr>
        <w:widowControl/>
        <w:spacing w:line="440" w:lineRule="exact"/>
        <w:jc w:val="left"/>
        <w:rPr>
          <w:rFonts w:ascii="仿宋" w:hAnsi="仿宋" w:eastAsia="仿宋"/>
          <w:bCs/>
          <w:kern w:val="44"/>
          <w:sz w:val="24"/>
        </w:rPr>
      </w:pPr>
      <w:r>
        <w:rPr>
          <w:rFonts w:ascii="仿宋" w:hAnsi="仿宋" w:eastAsia="仿宋"/>
          <w:b/>
          <w:sz w:val="24"/>
        </w:rPr>
        <w:br w:type="page"/>
      </w:r>
    </w:p>
    <w:p w14:paraId="34A823B4">
      <w:pPr>
        <w:pStyle w:val="3"/>
        <w:jc w:val="center"/>
        <w:rPr>
          <w:rStyle w:val="24"/>
          <w:rFonts w:ascii="黑体" w:hAnsi="黑体" w:eastAsia="黑体"/>
          <w:b/>
          <w:bCs w:val="0"/>
        </w:rPr>
      </w:pPr>
      <w:bookmarkStart w:id="24" w:name="_Toc13859"/>
      <w:r>
        <w:rPr>
          <w:rFonts w:hint="eastAsia" w:ascii="黑体" w:hAnsi="黑体" w:eastAsia="黑体"/>
          <w:b w:val="0"/>
        </w:rPr>
        <w:t>第一部分 单位</w:t>
      </w:r>
      <w:r>
        <w:rPr>
          <w:rStyle w:val="24"/>
          <w:rFonts w:hint="eastAsia" w:ascii="黑体" w:hAnsi="黑体" w:eastAsia="黑体"/>
          <w:b w:val="0"/>
          <w:bCs w:val="0"/>
        </w:rPr>
        <w:t>概况</w:t>
      </w:r>
      <w:bookmarkEnd w:id="24"/>
    </w:p>
    <w:p w14:paraId="13DC29FD">
      <w:pPr>
        <w:widowControl/>
        <w:jc w:val="left"/>
        <w:rPr>
          <w:rFonts w:ascii="黑体" w:eastAsia="黑体"/>
          <w:sz w:val="32"/>
          <w:szCs w:val="32"/>
        </w:rPr>
      </w:pPr>
    </w:p>
    <w:p w14:paraId="63B34FAA">
      <w:pPr>
        <w:pStyle w:val="4"/>
        <w:numPr>
          <w:ilvl w:val="0"/>
          <w:numId w:val="1"/>
        </w:numPr>
        <w:rPr>
          <w:rStyle w:val="25"/>
          <w:rFonts w:ascii="黑体" w:hAnsi="黑体" w:eastAsia="黑体"/>
          <w:b w:val="0"/>
          <w:bCs w:val="0"/>
        </w:rPr>
      </w:pPr>
      <w:bookmarkStart w:id="25" w:name="_Toc28917"/>
      <w:bookmarkStart w:id="26" w:name="_Toc15377197"/>
      <w:bookmarkStart w:id="27" w:name="_Toc15396600"/>
      <w:r>
        <w:rPr>
          <w:rStyle w:val="25"/>
          <w:rFonts w:hint="eastAsia" w:ascii="黑体" w:hAnsi="黑体" w:eastAsia="黑体"/>
          <w:b w:val="0"/>
          <w:bCs w:val="0"/>
        </w:rPr>
        <w:t>职能简介</w:t>
      </w:r>
      <w:bookmarkEnd w:id="25"/>
    </w:p>
    <w:p w14:paraId="4736EF5F">
      <w:pPr>
        <w:ind w:firstLine="640" w:firstLineChars="200"/>
      </w:pPr>
      <w:r>
        <w:rPr>
          <w:rFonts w:hint="eastAsia" w:ascii="仿宋" w:hAnsi="仿宋" w:eastAsia="仿宋"/>
          <w:bCs/>
          <w:kern w:val="0"/>
          <w:sz w:val="32"/>
          <w:szCs w:val="32"/>
        </w:rPr>
        <w:t>大竹县第九小学是大竹县教育局举办的一所完全小学，属于全额拨款事业单位，工作职能及主要工作是贯彻执行国家教育方针政策，承担本辖区内教育教学职责，实施义务教育，促进基础教育发展及学历教育。</w:t>
      </w:r>
    </w:p>
    <w:p w14:paraId="33B0B13B">
      <w:pPr>
        <w:pStyle w:val="4"/>
        <w:rPr>
          <w:rFonts w:ascii="黑体" w:hAnsi="黑体" w:eastAsia="黑体"/>
          <w:b w:val="0"/>
        </w:rPr>
      </w:pPr>
      <w:bookmarkStart w:id="28" w:name="_Toc25859"/>
      <w:r>
        <w:rPr>
          <w:rFonts w:hint="eastAsia" w:ascii="黑体" w:hAnsi="黑体" w:eastAsia="黑体"/>
          <w:b w:val="0"/>
        </w:rPr>
        <w:t>二、</w:t>
      </w:r>
      <w:bookmarkEnd w:id="26"/>
      <w:bookmarkEnd w:id="27"/>
      <w:r>
        <w:rPr>
          <w:rFonts w:hint="eastAsia" w:ascii="黑体" w:hAnsi="黑体" w:eastAsia="黑体"/>
          <w:b w:val="0"/>
        </w:rPr>
        <w:t>机构设置</w:t>
      </w:r>
      <w:bookmarkEnd w:id="28"/>
    </w:p>
    <w:p w14:paraId="4854EDD4">
      <w:pPr>
        <w:ind w:firstLine="640" w:firstLineChars="200"/>
        <w:rPr>
          <w:rFonts w:ascii="仿宋" w:hAnsi="仿宋" w:eastAsia="仿宋"/>
          <w:color w:val="000000"/>
          <w:sz w:val="32"/>
          <w:szCs w:val="32"/>
        </w:rPr>
      </w:pPr>
      <w:r>
        <w:rPr>
          <w:rFonts w:hint="eastAsia" w:ascii="仿宋" w:hAnsi="仿宋" w:eastAsia="仿宋"/>
          <w:bCs/>
          <w:kern w:val="0"/>
          <w:sz w:val="32"/>
          <w:szCs w:val="32"/>
        </w:rPr>
        <w:t>大竹县第九小学</w:t>
      </w:r>
      <w:r>
        <w:rPr>
          <w:rFonts w:hint="eastAsia" w:ascii="仿宋" w:hAnsi="仿宋" w:eastAsia="仿宋"/>
          <w:color w:val="000000"/>
          <w:sz w:val="32"/>
          <w:szCs w:val="32"/>
        </w:rPr>
        <w:t>下属二级单位0个，其中行政单位0个，参照公务员法管理的事业单位0个，其他事业单位0个。</w:t>
      </w:r>
    </w:p>
    <w:p w14:paraId="61706ACF">
      <w:pPr>
        <w:ind w:firstLine="640" w:firstLineChars="20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bCs/>
          <w:kern w:val="0"/>
          <w:sz w:val="32"/>
          <w:szCs w:val="32"/>
        </w:rPr>
        <w:t>大竹县第九小学</w:t>
      </w:r>
      <w:r>
        <w:rPr>
          <w:rFonts w:hint="eastAsia" w:ascii="仿宋" w:hAnsi="仿宋" w:eastAsia="仿宋"/>
          <w:color w:val="000000"/>
          <w:sz w:val="32"/>
          <w:szCs w:val="32"/>
        </w:rPr>
        <w:t>2023年度部门决算编制范围的二级预算单位包括：</w:t>
      </w:r>
    </w:p>
    <w:p w14:paraId="46F036B8">
      <w:pPr>
        <w:ind w:firstLine="640" w:firstLineChars="200"/>
        <w:rPr>
          <w:rFonts w:ascii="仿宋" w:hAnsi="仿宋" w:eastAsia="仿宋"/>
          <w:color w:val="000000"/>
          <w:sz w:val="32"/>
          <w:szCs w:val="32"/>
        </w:rPr>
      </w:pPr>
      <w:r>
        <w:rPr>
          <w:rFonts w:hint="eastAsia" w:ascii="仿宋" w:hAnsi="仿宋" w:eastAsia="仿宋"/>
          <w:color w:val="000000"/>
          <w:sz w:val="32"/>
          <w:szCs w:val="32"/>
        </w:rPr>
        <w:t>无。</w:t>
      </w:r>
    </w:p>
    <w:p w14:paraId="6FB36868">
      <w:pPr>
        <w:ind w:firstLine="420" w:firstLineChars="200"/>
      </w:pPr>
    </w:p>
    <w:p w14:paraId="782B310B">
      <w:pPr>
        <w:widowControl/>
        <w:jc w:val="left"/>
        <w:rPr>
          <w:rFonts w:ascii="仿宋" w:hAnsi="仿宋" w:eastAsia="仿宋"/>
          <w:kern w:val="0"/>
          <w:sz w:val="32"/>
          <w:szCs w:val="32"/>
        </w:rPr>
      </w:pPr>
      <w:r>
        <w:rPr>
          <w:rFonts w:ascii="仿宋" w:hAnsi="仿宋" w:eastAsia="仿宋"/>
          <w:sz w:val="32"/>
          <w:szCs w:val="32"/>
        </w:rPr>
        <w:br w:type="page"/>
      </w:r>
    </w:p>
    <w:p w14:paraId="39C2766C">
      <w:pPr>
        <w:pStyle w:val="3"/>
        <w:ind w:right="440"/>
        <w:jc w:val="center"/>
        <w:rPr>
          <w:rStyle w:val="24"/>
          <w:rFonts w:ascii="黑体" w:hAnsi="黑体" w:eastAsia="黑体"/>
          <w:b w:val="0"/>
          <w:bCs/>
        </w:rPr>
      </w:pPr>
      <w:bookmarkStart w:id="29" w:name="_Toc15377204"/>
      <w:bookmarkStart w:id="30" w:name="_Toc31162"/>
      <w:bookmarkStart w:id="31" w:name="_Toc15396602"/>
      <w:r>
        <w:rPr>
          <w:rFonts w:hint="eastAsia" w:ascii="黑体" w:hAnsi="黑体" w:eastAsia="黑体"/>
          <w:b w:val="0"/>
        </w:rPr>
        <w:t>第二部分 2023年度</w:t>
      </w:r>
      <w:r>
        <w:rPr>
          <w:rStyle w:val="24"/>
          <w:rFonts w:hint="eastAsia" w:ascii="黑体" w:hAnsi="黑体" w:eastAsia="黑体"/>
          <w:b w:val="0"/>
          <w:bCs/>
        </w:rPr>
        <w:t>单位决算情况说明</w:t>
      </w:r>
      <w:bookmarkEnd w:id="29"/>
      <w:bookmarkEnd w:id="30"/>
      <w:bookmarkEnd w:id="31"/>
    </w:p>
    <w:p w14:paraId="0E498E66"/>
    <w:p w14:paraId="4D53B7DA">
      <w:pPr>
        <w:pStyle w:val="23"/>
        <w:numPr>
          <w:ilvl w:val="0"/>
          <w:numId w:val="2"/>
        </w:numPr>
        <w:spacing w:line="600" w:lineRule="exact"/>
        <w:ind w:firstLineChars="0"/>
        <w:outlineLvl w:val="1"/>
        <w:rPr>
          <w:rStyle w:val="25"/>
          <w:rFonts w:ascii="黑体" w:hAnsi="黑体" w:eastAsia="黑体"/>
          <w:b w:val="0"/>
        </w:rPr>
      </w:pPr>
      <w:bookmarkStart w:id="32" w:name="_Toc15377205"/>
      <w:bookmarkStart w:id="33" w:name="_Toc15396603"/>
      <w:bookmarkStart w:id="34" w:name="_Toc3488"/>
      <w:r>
        <w:rPr>
          <w:rFonts w:hint="eastAsia" w:ascii="黑体" w:hAnsi="黑体" w:eastAsia="黑体"/>
          <w:sz w:val="32"/>
          <w:szCs w:val="32"/>
        </w:rPr>
        <w:t>收</w:t>
      </w:r>
      <w:r>
        <w:rPr>
          <w:rStyle w:val="25"/>
          <w:rFonts w:hint="eastAsia" w:ascii="黑体" w:hAnsi="黑体" w:eastAsia="黑体"/>
          <w:b w:val="0"/>
        </w:rPr>
        <w:t>入支出决算总体情况说明</w:t>
      </w:r>
      <w:bookmarkEnd w:id="32"/>
      <w:bookmarkEnd w:id="33"/>
      <w:bookmarkEnd w:id="34"/>
    </w:p>
    <w:p w14:paraId="5D456ADE">
      <w:pPr>
        <w:snapToGrid w:val="0"/>
        <w:spacing w:line="520" w:lineRule="exact"/>
        <w:ind w:firstLine="640" w:firstLineChars="200"/>
        <w:rPr>
          <w:rFonts w:hint="eastAsia" w:ascii="仿宋_GB2312" w:hAnsi="仿宋" w:eastAsia="仿宋_GB2312" w:cs="仿宋"/>
          <w:sz w:val="32"/>
          <w:szCs w:val="32"/>
        </w:rPr>
      </w:pPr>
    </w:p>
    <w:p w14:paraId="5E6C37D1">
      <w:pPr>
        <w:snapToGrid w:val="0"/>
        <w:spacing w:line="520" w:lineRule="exact"/>
        <w:ind w:firstLine="640" w:firstLineChars="200"/>
        <w:rPr>
          <w:rFonts w:ascii="仿宋_GB2312" w:hAnsi="仿宋" w:eastAsia="仿宋_GB2312" w:cs="仿宋"/>
          <w:sz w:val="32"/>
          <w:szCs w:val="32"/>
        </w:rPr>
      </w:pPr>
      <w:r>
        <w:rPr>
          <w:rFonts w:hint="eastAsia" w:ascii="仿宋" w:hAnsi="仿宋" w:eastAsia="仿宋"/>
          <w:sz w:val="32"/>
          <w:szCs w:val="32"/>
        </w:rPr>
        <w:t>2023年度收、支总计均为</w:t>
      </w:r>
      <w:r>
        <w:rPr>
          <w:rFonts w:hint="eastAsia" w:ascii="仿宋_GB2312" w:hAnsi="仿宋" w:eastAsia="仿宋_GB2312" w:cs="仿宋"/>
          <w:sz w:val="32"/>
          <w:szCs w:val="32"/>
          <w:lang w:val="en-US" w:eastAsia="zh-CN"/>
        </w:rPr>
        <w:t>2653.00</w:t>
      </w:r>
      <w:r>
        <w:rPr>
          <w:rFonts w:hint="eastAsia" w:ascii="仿宋" w:hAnsi="仿宋" w:eastAsia="仿宋"/>
          <w:sz w:val="32"/>
          <w:szCs w:val="32"/>
        </w:rPr>
        <w:t>万元。与2022年度相比，收、支总计各</w:t>
      </w:r>
      <w:r>
        <w:rPr>
          <w:rFonts w:hint="eastAsia" w:ascii="仿宋_GB2312" w:hAnsi="仿宋" w:eastAsia="仿宋_GB2312" w:cs="仿宋"/>
          <w:sz w:val="32"/>
          <w:szCs w:val="32"/>
        </w:rPr>
        <w:t>增加</w:t>
      </w:r>
      <w:r>
        <w:rPr>
          <w:rFonts w:hint="eastAsia" w:ascii="仿宋_GB2312" w:hAnsi="仿宋" w:eastAsia="仿宋_GB2312" w:cs="仿宋"/>
          <w:sz w:val="32"/>
          <w:szCs w:val="32"/>
          <w:lang w:val="en-US" w:eastAsia="zh-CN"/>
        </w:rPr>
        <w:t>1043.15</w:t>
      </w:r>
      <w:r>
        <w:rPr>
          <w:rFonts w:hint="eastAsia" w:ascii="仿宋_GB2312" w:hAnsi="仿宋" w:eastAsia="仿宋_GB2312" w:cs="仿宋"/>
          <w:sz w:val="32"/>
          <w:szCs w:val="32"/>
        </w:rPr>
        <w:t>万元,增加6</w:t>
      </w:r>
      <w:r>
        <w:rPr>
          <w:rFonts w:hint="eastAsia" w:ascii="仿宋_GB2312" w:hAnsi="仿宋" w:eastAsia="仿宋_GB2312" w:cs="仿宋"/>
          <w:sz w:val="32"/>
          <w:szCs w:val="32"/>
          <w:lang w:val="en-US" w:eastAsia="zh-CN"/>
        </w:rPr>
        <w:t>4.80</w:t>
      </w:r>
      <w:r>
        <w:rPr>
          <w:rFonts w:hint="eastAsia" w:ascii="仿宋_GB2312" w:hAnsi="仿宋" w:eastAsia="仿宋_GB2312" w:cs="仿宋"/>
          <w:sz w:val="32"/>
          <w:szCs w:val="32"/>
        </w:rPr>
        <w:t>%。主要原因是：</w:t>
      </w:r>
      <w:r>
        <w:rPr>
          <w:rFonts w:hint="eastAsia" w:ascii="仿宋_GB2312" w:hAnsi="仿宋" w:eastAsia="仿宋_GB2312" w:cs="仿宋"/>
          <w:sz w:val="32"/>
          <w:szCs w:val="32"/>
          <w:lang w:eastAsia="zh-CN"/>
        </w:rPr>
        <w:t>人员和项目</w:t>
      </w:r>
      <w:r>
        <w:rPr>
          <w:rFonts w:hint="eastAsia" w:ascii="仿宋_GB2312" w:hAnsi="仿宋" w:eastAsia="仿宋_GB2312" w:cs="仿宋"/>
          <w:sz w:val="32"/>
          <w:szCs w:val="32"/>
        </w:rPr>
        <w:t>增加。</w:t>
      </w:r>
    </w:p>
    <w:p w14:paraId="60C20DEF">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drawing>
          <wp:anchor distT="0" distB="0" distL="114300" distR="114300" simplePos="0" relativeHeight="251661312" behindDoc="0" locked="0" layoutInCell="1" allowOverlap="1">
            <wp:simplePos x="0" y="0"/>
            <wp:positionH relativeFrom="column">
              <wp:posOffset>314325</wp:posOffset>
            </wp:positionH>
            <wp:positionV relativeFrom="paragraph">
              <wp:posOffset>154305</wp:posOffset>
            </wp:positionV>
            <wp:extent cx="4688840" cy="3695065"/>
            <wp:effectExtent l="4445" t="4445" r="12065" b="1524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4958746">
      <w:pPr>
        <w:snapToGrid w:val="0"/>
        <w:spacing w:line="520" w:lineRule="exact"/>
        <w:ind w:firstLine="640" w:firstLineChars="200"/>
        <w:rPr>
          <w:rFonts w:ascii="仿宋_GB2312" w:hAnsi="仿宋" w:eastAsia="仿宋_GB2312"/>
          <w:sz w:val="32"/>
          <w:szCs w:val="32"/>
        </w:rPr>
      </w:pPr>
    </w:p>
    <w:p w14:paraId="78D28F71">
      <w:pPr>
        <w:snapToGrid w:val="0"/>
        <w:spacing w:line="520" w:lineRule="exact"/>
        <w:ind w:firstLine="640" w:firstLineChars="200"/>
        <w:rPr>
          <w:rFonts w:ascii="仿宋_GB2312" w:hAnsi="仿宋" w:eastAsia="仿宋_GB2312"/>
          <w:sz w:val="32"/>
          <w:szCs w:val="32"/>
        </w:rPr>
      </w:pPr>
    </w:p>
    <w:p w14:paraId="7D980C74">
      <w:pPr>
        <w:snapToGrid w:val="0"/>
        <w:spacing w:line="520" w:lineRule="exact"/>
        <w:ind w:firstLine="420" w:firstLineChars="200"/>
        <w:rPr>
          <w:rFonts w:ascii="仿宋_GB2312" w:hAnsi="仿宋" w:eastAsia="仿宋_GB2312"/>
          <w:sz w:val="32"/>
          <w:szCs w:val="32"/>
        </w:rPr>
      </w:pPr>
      <w:r>
        <w:drawing>
          <wp:inline distT="0" distB="0" distL="114300" distR="114300">
            <wp:extent cx="4652010" cy="3297555"/>
            <wp:effectExtent l="4445" t="4445" r="10795" b="12700"/>
            <wp:docPr id="1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1B3622">
      <w:pPr>
        <w:snapToGrid w:val="0"/>
        <w:spacing w:line="520" w:lineRule="exact"/>
        <w:ind w:firstLine="640" w:firstLineChars="200"/>
        <w:rPr>
          <w:rFonts w:ascii="仿宋_GB2312" w:hAnsi="仿宋" w:eastAsia="仿宋_GB2312"/>
          <w:sz w:val="32"/>
          <w:szCs w:val="32"/>
        </w:rPr>
      </w:pPr>
    </w:p>
    <w:p w14:paraId="2260E3BE">
      <w:pPr>
        <w:snapToGrid w:val="0"/>
        <w:spacing w:line="520" w:lineRule="exact"/>
        <w:ind w:firstLine="640" w:firstLineChars="200"/>
        <w:rPr>
          <w:rFonts w:ascii="仿宋_GB2312" w:hAnsi="仿宋" w:eastAsia="仿宋_GB2312"/>
          <w:sz w:val="32"/>
          <w:szCs w:val="32"/>
        </w:rPr>
      </w:pPr>
    </w:p>
    <w:p w14:paraId="63C54AB7">
      <w:pPr>
        <w:snapToGrid w:val="0"/>
        <w:spacing w:line="520" w:lineRule="exact"/>
        <w:ind w:firstLine="640" w:firstLineChars="200"/>
        <w:rPr>
          <w:rFonts w:ascii="仿宋_GB2312" w:hAnsi="仿宋" w:eastAsia="仿宋_GB2312"/>
          <w:sz w:val="32"/>
          <w:szCs w:val="32"/>
        </w:rPr>
      </w:pPr>
    </w:p>
    <w:p w14:paraId="766BAE73">
      <w:pPr>
        <w:pStyle w:val="2"/>
        <w:spacing w:before="93"/>
        <w:jc w:val="center"/>
        <w:rPr>
          <w:rFonts w:ascii="仿宋" w:hAnsi="仿宋" w:eastAsia="仿宋"/>
          <w:sz w:val="32"/>
          <w:szCs w:val="32"/>
        </w:rPr>
      </w:pPr>
    </w:p>
    <w:p w14:paraId="326F789D">
      <w:pPr>
        <w:pStyle w:val="2"/>
        <w:spacing w:before="93"/>
        <w:jc w:val="center"/>
        <w:rPr>
          <w:rFonts w:ascii="仿宋" w:hAnsi="仿宋" w:eastAsia="仿宋"/>
          <w:sz w:val="32"/>
          <w:szCs w:val="32"/>
        </w:rPr>
      </w:pPr>
    </w:p>
    <w:p w14:paraId="48263771">
      <w:pPr>
        <w:pStyle w:val="2"/>
        <w:spacing w:before="93"/>
        <w:jc w:val="center"/>
        <w:rPr>
          <w:rFonts w:ascii="仿宋" w:hAnsi="仿宋" w:eastAsia="仿宋"/>
          <w:sz w:val="32"/>
          <w:szCs w:val="32"/>
        </w:rPr>
      </w:pPr>
    </w:p>
    <w:p w14:paraId="00256647">
      <w:pPr>
        <w:pStyle w:val="2"/>
        <w:spacing w:before="93"/>
        <w:jc w:val="center"/>
        <w:rPr>
          <w:rFonts w:ascii="仿宋" w:hAnsi="仿宋" w:eastAsia="仿宋"/>
          <w:sz w:val="32"/>
          <w:szCs w:val="32"/>
        </w:rPr>
      </w:pPr>
    </w:p>
    <w:p w14:paraId="24E7630F">
      <w:pPr>
        <w:pStyle w:val="2"/>
        <w:spacing w:before="93"/>
        <w:jc w:val="center"/>
        <w:rPr>
          <w:rFonts w:ascii="仿宋" w:hAnsi="仿宋" w:eastAsia="仿宋"/>
          <w:sz w:val="32"/>
          <w:szCs w:val="32"/>
        </w:rPr>
      </w:pPr>
      <w:r>
        <w:rPr>
          <w:rFonts w:hint="eastAsia" w:ascii="仿宋" w:hAnsi="仿宋" w:eastAsia="仿宋"/>
          <w:sz w:val="32"/>
          <w:szCs w:val="32"/>
        </w:rPr>
        <w:t>（图1：收、支决算总计变动情况图）</w:t>
      </w:r>
    </w:p>
    <w:p w14:paraId="0E982FE7">
      <w:pPr>
        <w:pStyle w:val="23"/>
        <w:numPr>
          <w:ilvl w:val="0"/>
          <w:numId w:val="2"/>
        </w:numPr>
        <w:spacing w:line="600" w:lineRule="exact"/>
        <w:ind w:firstLineChars="0"/>
        <w:outlineLvl w:val="1"/>
        <w:rPr>
          <w:rStyle w:val="25"/>
          <w:rFonts w:ascii="黑体" w:hAnsi="黑体" w:eastAsia="黑体"/>
          <w:b w:val="0"/>
        </w:rPr>
      </w:pPr>
      <w:bookmarkStart w:id="35" w:name="_Toc15377206"/>
      <w:bookmarkStart w:id="36" w:name="_Toc11707"/>
      <w:bookmarkStart w:id="37" w:name="_Toc15396604"/>
      <w:r>
        <w:rPr>
          <w:rFonts w:hint="eastAsia" w:ascii="黑体" w:hAnsi="黑体" w:eastAsia="黑体"/>
          <w:sz w:val="32"/>
          <w:szCs w:val="32"/>
        </w:rPr>
        <w:t>收</w:t>
      </w:r>
      <w:r>
        <w:rPr>
          <w:rStyle w:val="25"/>
          <w:rFonts w:hint="eastAsia" w:ascii="黑体" w:hAnsi="黑体" w:eastAsia="黑体"/>
          <w:b w:val="0"/>
        </w:rPr>
        <w:t>入决算情况说明</w:t>
      </w:r>
      <w:bookmarkEnd w:id="35"/>
      <w:bookmarkEnd w:id="36"/>
      <w:bookmarkEnd w:id="37"/>
    </w:p>
    <w:p w14:paraId="31D0E5EB">
      <w:pPr>
        <w:ind w:firstLine="640" w:firstLineChars="200"/>
        <w:outlineLvl w:val="1"/>
        <w:rPr>
          <w:rFonts w:ascii="仿宋" w:hAnsi="仿宋" w:eastAsia="仿宋"/>
          <w:sz w:val="32"/>
          <w:szCs w:val="32"/>
        </w:rPr>
      </w:pPr>
      <w:bookmarkStart w:id="38" w:name="_Toc27653"/>
      <w:bookmarkStart w:id="39" w:name="_Toc8417"/>
      <w:bookmarkStart w:id="40" w:name="_Toc1077"/>
      <w:r>
        <w:rPr>
          <w:rFonts w:hint="eastAsia" w:ascii="仿宋" w:hAnsi="仿宋" w:eastAsia="仿宋"/>
          <w:sz w:val="32"/>
          <w:szCs w:val="32"/>
        </w:rPr>
        <w:t>2023年本年收入合计2577.23万元，其中：一般公共预算财政拨款收入2577.23万元，占100</w:t>
      </w:r>
      <w:r>
        <w:rPr>
          <w:rFonts w:ascii="仿宋" w:hAnsi="仿宋" w:eastAsia="仿宋"/>
          <w:sz w:val="32"/>
          <w:szCs w:val="32"/>
        </w:rPr>
        <w:t>%</w:t>
      </w:r>
      <w:r>
        <w:rPr>
          <w:rFonts w:hint="eastAsia" w:ascii="仿宋" w:hAnsi="仿宋" w:eastAsia="仿宋"/>
          <w:sz w:val="32"/>
          <w:szCs w:val="32"/>
        </w:rPr>
        <w:t>。</w:t>
      </w:r>
      <w:bookmarkEnd w:id="38"/>
      <w:bookmarkEnd w:id="39"/>
      <w:bookmarkEnd w:id="40"/>
    </w:p>
    <w:p w14:paraId="2285B247">
      <w:pPr>
        <w:pStyle w:val="2"/>
        <w:spacing w:before="93"/>
      </w:pPr>
    </w:p>
    <w:p w14:paraId="3C7F1C7C">
      <w:pPr>
        <w:ind w:firstLine="640" w:firstLineChars="200"/>
        <w:jc w:val="center"/>
        <w:rPr>
          <w:rFonts w:ascii="仿宋" w:hAnsi="仿宋" w:eastAsia="仿宋"/>
          <w:sz w:val="32"/>
          <w:szCs w:val="32"/>
        </w:rPr>
      </w:pPr>
      <w:r>
        <w:rPr>
          <w:rFonts w:hint="eastAsia" w:ascii="仿宋" w:hAnsi="仿宋" w:eastAsia="仿宋"/>
          <w:sz w:val="32"/>
          <w:szCs w:val="32"/>
        </w:rPr>
        <w:drawing>
          <wp:inline distT="0" distB="0" distL="114300" distR="114300">
            <wp:extent cx="3890010" cy="2734310"/>
            <wp:effectExtent l="4445" t="5080" r="10795"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84A036">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t>（图2：收入决算结构图）</w:t>
      </w:r>
    </w:p>
    <w:p w14:paraId="307A3FFC">
      <w:pPr>
        <w:pStyle w:val="23"/>
        <w:numPr>
          <w:ilvl w:val="0"/>
          <w:numId w:val="2"/>
        </w:numPr>
        <w:spacing w:line="600" w:lineRule="exact"/>
        <w:ind w:firstLineChars="0"/>
        <w:outlineLvl w:val="1"/>
        <w:rPr>
          <w:rStyle w:val="25"/>
          <w:rFonts w:ascii="黑体" w:hAnsi="黑体" w:eastAsia="黑体"/>
          <w:b w:val="0"/>
        </w:rPr>
      </w:pPr>
      <w:bookmarkStart w:id="41" w:name="_Toc15377207"/>
      <w:bookmarkStart w:id="42" w:name="_Toc15834"/>
      <w:bookmarkStart w:id="43" w:name="_Toc15396605"/>
      <w:r>
        <w:rPr>
          <w:rFonts w:hint="eastAsia" w:ascii="黑体" w:hAnsi="黑体" w:eastAsia="黑体"/>
          <w:sz w:val="32"/>
          <w:szCs w:val="32"/>
        </w:rPr>
        <w:t>支</w:t>
      </w:r>
      <w:r>
        <w:rPr>
          <w:rStyle w:val="25"/>
          <w:rFonts w:hint="eastAsia" w:ascii="黑体" w:hAnsi="黑体" w:eastAsia="黑体"/>
          <w:b w:val="0"/>
        </w:rPr>
        <w:t>出决算情况说明</w:t>
      </w:r>
      <w:bookmarkEnd w:id="41"/>
      <w:bookmarkEnd w:id="42"/>
      <w:bookmarkEnd w:id="43"/>
    </w:p>
    <w:p w14:paraId="106AEEB7">
      <w:pPr>
        <w:spacing w:line="600" w:lineRule="exact"/>
        <w:ind w:firstLine="640" w:firstLineChars="200"/>
        <w:outlineLvl w:val="1"/>
        <w:rPr>
          <w:rFonts w:eastAsia="仿宋"/>
        </w:rPr>
      </w:pPr>
      <w:bookmarkStart w:id="44" w:name="_Toc7571"/>
      <w:bookmarkStart w:id="45" w:name="_Toc30049"/>
      <w:bookmarkStart w:id="46" w:name="_Toc10252"/>
      <w:r>
        <w:rPr>
          <w:rFonts w:hint="eastAsia" w:ascii="仿宋" w:hAnsi="仿宋" w:eastAsia="仿宋"/>
          <w:sz w:val="32"/>
          <w:szCs w:val="32"/>
        </w:rPr>
        <w:t>2023年本年支出合计2653.00万元，其中：基本支出1823.92万元，占68.75</w:t>
      </w:r>
      <w:r>
        <w:rPr>
          <w:rFonts w:ascii="仿宋" w:hAnsi="仿宋" w:eastAsia="仿宋"/>
          <w:sz w:val="32"/>
          <w:szCs w:val="32"/>
        </w:rPr>
        <w:t>%</w:t>
      </w:r>
      <w:bookmarkEnd w:id="44"/>
      <w:bookmarkEnd w:id="45"/>
      <w:bookmarkEnd w:id="46"/>
      <w:r>
        <w:rPr>
          <w:rFonts w:hint="eastAsia" w:ascii="仿宋" w:hAnsi="仿宋" w:eastAsia="仿宋"/>
          <w:sz w:val="32"/>
          <w:szCs w:val="32"/>
        </w:rPr>
        <w:t>，项目支出829.07万元，占31.25</w:t>
      </w:r>
      <w:r>
        <w:rPr>
          <w:rFonts w:ascii="仿宋" w:hAnsi="仿宋" w:eastAsia="仿宋"/>
          <w:sz w:val="32"/>
          <w:szCs w:val="32"/>
        </w:rPr>
        <w:t>%</w:t>
      </w:r>
      <w:r>
        <w:rPr>
          <w:rFonts w:hint="eastAsia" w:ascii="仿宋" w:hAnsi="仿宋" w:eastAsia="仿宋"/>
          <w:sz w:val="32"/>
          <w:szCs w:val="32"/>
        </w:rPr>
        <w:t>。</w:t>
      </w:r>
    </w:p>
    <w:p w14:paraId="128342E8">
      <w:pPr>
        <w:ind w:firstLine="640" w:firstLineChars="200"/>
        <w:jc w:val="center"/>
        <w:rPr>
          <w:rFonts w:ascii="仿宋_GB2312" w:eastAsia="仿宋_GB2312"/>
          <w:sz w:val="32"/>
          <w:szCs w:val="32"/>
        </w:rPr>
      </w:pPr>
      <w:r>
        <w:rPr>
          <w:rFonts w:hint="eastAsia" w:ascii="仿宋" w:hAnsi="仿宋" w:eastAsia="仿宋"/>
          <w:sz w:val="32"/>
          <w:szCs w:val="32"/>
        </w:rPr>
        <w:drawing>
          <wp:inline distT="0" distB="0" distL="114300" distR="114300">
            <wp:extent cx="3890010" cy="2734310"/>
            <wp:effectExtent l="4445" t="5080" r="10795" b="228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596009">
      <w:pPr>
        <w:pStyle w:val="2"/>
        <w:spacing w:before="93"/>
        <w:jc w:val="center"/>
      </w:pPr>
      <w:r>
        <w:rPr>
          <w:rFonts w:hint="eastAsia"/>
        </w:rPr>
        <w:t>（图3：支出决算结构图）</w:t>
      </w:r>
    </w:p>
    <w:p w14:paraId="1F8ABC03">
      <w:pPr>
        <w:spacing w:line="600" w:lineRule="exact"/>
        <w:ind w:firstLine="640" w:firstLineChars="200"/>
        <w:outlineLvl w:val="1"/>
        <w:rPr>
          <w:rStyle w:val="25"/>
          <w:rFonts w:ascii="黑体" w:hAnsi="黑体" w:eastAsia="黑体"/>
          <w:b w:val="0"/>
        </w:rPr>
      </w:pPr>
      <w:bookmarkStart w:id="47" w:name="_Toc15396606"/>
      <w:bookmarkStart w:id="48" w:name="_Toc3674"/>
      <w:bookmarkStart w:id="49"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47"/>
      <w:bookmarkEnd w:id="48"/>
      <w:bookmarkEnd w:id="49"/>
    </w:p>
    <w:p w14:paraId="2A7734E3">
      <w:pPr>
        <w:spacing w:line="600" w:lineRule="exact"/>
        <w:ind w:firstLine="640" w:firstLineChars="200"/>
      </w:pPr>
      <w:bookmarkStart w:id="50" w:name="_Toc15396607"/>
      <w:bookmarkStart w:id="51" w:name="_Toc32249"/>
      <w:bookmarkStart w:id="52" w:name="_Toc15377209"/>
      <w:r>
        <w:rPr>
          <w:rFonts w:hint="eastAsia" w:ascii="仿宋" w:hAnsi="仿宋" w:eastAsia="仿宋"/>
          <w:sz w:val="32"/>
          <w:szCs w:val="32"/>
        </w:rPr>
        <w:t>2023年度财政拨款收、支总计均为</w:t>
      </w:r>
      <w:r>
        <w:rPr>
          <w:rFonts w:hint="eastAsia" w:ascii="仿宋" w:hAnsi="仿宋" w:eastAsia="仿宋"/>
          <w:b/>
          <w:sz w:val="32"/>
          <w:szCs w:val="32"/>
          <w:lang w:val="en-US" w:eastAsia="zh-CN"/>
        </w:rPr>
        <w:t>2653</w:t>
      </w:r>
      <w:r>
        <w:rPr>
          <w:rFonts w:hint="eastAsia" w:ascii="仿宋" w:hAnsi="仿宋" w:eastAsia="仿宋"/>
          <w:sz w:val="32"/>
          <w:szCs w:val="32"/>
        </w:rPr>
        <w:t>万元。与2022年度相比，收、支总计各</w:t>
      </w:r>
      <w:r>
        <w:rPr>
          <w:rFonts w:hint="eastAsia" w:ascii="仿宋_GB2312" w:hAnsi="仿宋" w:eastAsia="仿宋_GB2312" w:cs="仿宋"/>
          <w:sz w:val="32"/>
          <w:szCs w:val="32"/>
        </w:rPr>
        <w:t>增加</w:t>
      </w:r>
      <w:r>
        <w:rPr>
          <w:rFonts w:hint="eastAsia" w:ascii="仿宋_GB2312" w:hAnsi="仿宋" w:eastAsia="仿宋_GB2312" w:cs="仿宋"/>
          <w:sz w:val="32"/>
          <w:szCs w:val="32"/>
          <w:lang w:val="en-US" w:eastAsia="zh-CN"/>
        </w:rPr>
        <w:t>1043.15</w:t>
      </w:r>
      <w:r>
        <w:rPr>
          <w:rFonts w:hint="eastAsia" w:ascii="仿宋_GB2312" w:hAnsi="仿宋" w:eastAsia="仿宋_GB2312" w:cs="仿宋"/>
          <w:sz w:val="32"/>
          <w:szCs w:val="32"/>
        </w:rPr>
        <w:t>万元,增加6</w:t>
      </w:r>
      <w:r>
        <w:rPr>
          <w:rFonts w:hint="eastAsia" w:ascii="仿宋_GB2312" w:hAnsi="仿宋" w:eastAsia="仿宋_GB2312" w:cs="仿宋"/>
          <w:sz w:val="32"/>
          <w:szCs w:val="32"/>
          <w:lang w:val="en-US" w:eastAsia="zh-CN"/>
        </w:rPr>
        <w:t>4.80</w:t>
      </w:r>
      <w:r>
        <w:rPr>
          <w:rFonts w:hint="eastAsia" w:ascii="仿宋_GB2312" w:hAnsi="仿宋" w:eastAsia="仿宋_GB2312" w:cs="仿宋"/>
          <w:sz w:val="32"/>
          <w:szCs w:val="32"/>
        </w:rPr>
        <w:t>%。主要原因是：财政拨款收入增加。</w:t>
      </w:r>
    </w:p>
    <w:p w14:paraId="00BDEF8E">
      <w:pPr>
        <w:ind w:firstLine="640" w:firstLineChars="200"/>
        <w:outlineLvl w:val="1"/>
      </w:pPr>
      <w:r>
        <w:rPr>
          <w:rFonts w:hint="eastAsia" w:ascii="仿宋_GB2312" w:eastAsia="仿宋_GB2312"/>
          <w:sz w:val="32"/>
          <w:szCs w:val="32"/>
        </w:rPr>
        <w:drawing>
          <wp:anchor distT="0" distB="0" distL="114300" distR="114300" simplePos="0" relativeHeight="251665408" behindDoc="0" locked="0" layoutInCell="1" allowOverlap="1">
            <wp:simplePos x="0" y="0"/>
            <wp:positionH relativeFrom="column">
              <wp:posOffset>481965</wp:posOffset>
            </wp:positionH>
            <wp:positionV relativeFrom="paragraph">
              <wp:posOffset>140970</wp:posOffset>
            </wp:positionV>
            <wp:extent cx="4688840" cy="3428365"/>
            <wp:effectExtent l="4445" t="4445" r="12065" b="15240"/>
            <wp:wrapNone/>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C1E34FC">
      <w:pPr>
        <w:pStyle w:val="2"/>
      </w:pPr>
    </w:p>
    <w:p w14:paraId="0F610B1D">
      <w:pPr>
        <w:pStyle w:val="2"/>
      </w:pPr>
    </w:p>
    <w:p w14:paraId="123CEA1D">
      <w:pPr>
        <w:pStyle w:val="2"/>
      </w:pPr>
    </w:p>
    <w:p w14:paraId="1ED6D1C6">
      <w:pPr>
        <w:pStyle w:val="2"/>
      </w:pPr>
    </w:p>
    <w:p w14:paraId="47832FD9">
      <w:pPr>
        <w:pStyle w:val="2"/>
      </w:pPr>
    </w:p>
    <w:p w14:paraId="29573202">
      <w:pPr>
        <w:pStyle w:val="2"/>
      </w:pPr>
    </w:p>
    <w:p w14:paraId="71B425F7">
      <w:pPr>
        <w:pStyle w:val="2"/>
      </w:pPr>
    </w:p>
    <w:p w14:paraId="7D561456">
      <w:pPr>
        <w:pStyle w:val="2"/>
      </w:pPr>
    </w:p>
    <w:p w14:paraId="479623DF">
      <w:pPr>
        <w:pStyle w:val="2"/>
        <w:spacing w:before="93"/>
        <w:jc w:val="center"/>
        <w:rPr>
          <w:rFonts w:ascii="仿宋" w:hAnsi="仿宋" w:eastAsia="仿宋"/>
          <w:sz w:val="32"/>
          <w:szCs w:val="32"/>
        </w:rPr>
      </w:pPr>
      <w:r>
        <w:rPr>
          <w:rFonts w:hint="eastAsia" w:ascii="仿宋" w:hAnsi="仿宋" w:eastAsia="仿宋"/>
          <w:sz w:val="32"/>
          <w:szCs w:val="32"/>
        </w:rPr>
        <w:t>（图</w:t>
      </w:r>
      <w:r>
        <w:rPr>
          <w:rFonts w:hint="eastAsia" w:ascii="仿宋" w:hAnsi="仿宋" w:eastAsia="仿宋"/>
          <w:sz w:val="32"/>
          <w:szCs w:val="32"/>
          <w:lang w:val="en-US" w:eastAsia="zh-CN"/>
        </w:rPr>
        <w:t>4</w:t>
      </w:r>
      <w:r>
        <w:rPr>
          <w:rFonts w:hint="eastAsia" w:ascii="仿宋" w:hAnsi="仿宋" w:eastAsia="仿宋"/>
          <w:sz w:val="32"/>
          <w:szCs w:val="32"/>
        </w:rPr>
        <w:t>：财政拨款收入支出决算总体情况）</w:t>
      </w:r>
    </w:p>
    <w:p w14:paraId="26887608">
      <w:pPr>
        <w:pStyle w:val="2"/>
      </w:pPr>
    </w:p>
    <w:p w14:paraId="3BB7F52F">
      <w:pPr>
        <w:ind w:firstLine="640" w:firstLineChars="200"/>
        <w:outlineLvl w:val="1"/>
        <w:rPr>
          <w:rStyle w:val="25"/>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50"/>
      <w:bookmarkEnd w:id="51"/>
      <w:bookmarkEnd w:id="52"/>
    </w:p>
    <w:p w14:paraId="75142B68">
      <w:pPr>
        <w:spacing w:line="600" w:lineRule="exact"/>
        <w:ind w:firstLine="643" w:firstLineChars="200"/>
        <w:outlineLvl w:val="2"/>
        <w:rPr>
          <w:rFonts w:ascii="仿宋" w:hAnsi="仿宋" w:eastAsia="仿宋"/>
          <w:b/>
          <w:sz w:val="32"/>
          <w:szCs w:val="32"/>
        </w:rPr>
      </w:pPr>
      <w:bookmarkStart w:id="53" w:name="_Toc15377210"/>
      <w:r>
        <w:rPr>
          <w:rFonts w:hint="eastAsia" w:ascii="仿宋" w:hAnsi="仿宋" w:eastAsia="仿宋"/>
          <w:b/>
          <w:sz w:val="32"/>
          <w:szCs w:val="32"/>
        </w:rPr>
        <w:t>（一）一般公共预算财政拨款支出决算总体情况</w:t>
      </w:r>
      <w:bookmarkEnd w:id="53"/>
    </w:p>
    <w:p w14:paraId="41725BEF">
      <w:pPr>
        <w:spacing w:line="600" w:lineRule="exact"/>
        <w:ind w:firstLine="640" w:firstLineChars="200"/>
        <w:rPr>
          <w:rFonts w:ascii="仿宋" w:hAnsi="仿宋" w:eastAsia="仿宋"/>
          <w:sz w:val="32"/>
          <w:szCs w:val="32"/>
        </w:rPr>
      </w:pPr>
      <w:r>
        <w:rPr>
          <w:rFonts w:hint="eastAsia" w:ascii="仿宋" w:hAnsi="仿宋" w:eastAsia="仿宋"/>
          <w:sz w:val="32"/>
          <w:szCs w:val="32"/>
        </w:rPr>
        <w:t>2023年一般公共预算财政拨款支出2653.00万元，占本年支出合计的100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22年相比，一般公共预算财政拨款支出</w:t>
      </w:r>
      <w:r>
        <w:rPr>
          <w:rFonts w:hint="eastAsia" w:ascii="仿宋_GB2312" w:hAnsi="仿宋" w:eastAsia="仿宋_GB2312" w:cs="仿宋"/>
          <w:sz w:val="32"/>
          <w:szCs w:val="32"/>
        </w:rPr>
        <w:t>增加1043.15</w:t>
      </w:r>
      <w:r>
        <w:rPr>
          <w:rFonts w:hint="eastAsia" w:ascii="仿宋" w:hAnsi="仿宋" w:eastAsia="仿宋"/>
          <w:sz w:val="32"/>
          <w:szCs w:val="32"/>
        </w:rPr>
        <w:t>万</w:t>
      </w:r>
      <w:r>
        <w:rPr>
          <w:rFonts w:hint="eastAsia" w:ascii="仿宋_GB2312" w:hAnsi="仿宋" w:eastAsia="仿宋_GB2312" w:cs="仿宋"/>
          <w:sz w:val="32"/>
          <w:szCs w:val="32"/>
        </w:rPr>
        <w:t>元，增加64.80%。主要原因为项目支出增加。</w:t>
      </w:r>
    </w:p>
    <w:p w14:paraId="29C7FDB2">
      <w:pPr>
        <w:pStyle w:val="2"/>
        <w:spacing w:before="93"/>
        <w:rPr>
          <w:rFonts w:ascii="仿宋" w:hAnsi="仿宋" w:eastAsia="仿宋"/>
          <w:sz w:val="32"/>
          <w:szCs w:val="32"/>
        </w:rPr>
      </w:pPr>
    </w:p>
    <w:p w14:paraId="75CF8A78">
      <w:pPr>
        <w:pStyle w:val="2"/>
        <w:spacing w:before="93"/>
        <w:jc w:val="center"/>
        <w:rPr>
          <w:rFonts w:ascii="仿宋" w:hAnsi="仿宋" w:eastAsia="仿宋"/>
          <w:sz w:val="32"/>
          <w:szCs w:val="32"/>
        </w:rPr>
      </w:pPr>
      <w:r>
        <w:rPr>
          <w:rFonts w:hint="eastAsia" w:ascii="仿宋" w:hAnsi="仿宋" w:eastAsia="仿宋"/>
          <w:sz w:val="32"/>
          <w:szCs w:val="32"/>
        </w:rPr>
        <w:drawing>
          <wp:inline distT="0" distB="0" distL="114300" distR="114300">
            <wp:extent cx="3623310" cy="2734945"/>
            <wp:effectExtent l="4445" t="4445" r="10795"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0E833D">
      <w:pPr>
        <w:pStyle w:val="2"/>
        <w:spacing w:before="93"/>
        <w:jc w:val="center"/>
        <w:rPr>
          <w:rFonts w:ascii="仿宋" w:hAnsi="仿宋" w:eastAsia="仿宋"/>
          <w:sz w:val="32"/>
          <w:szCs w:val="32"/>
        </w:rPr>
      </w:pPr>
      <w:r>
        <w:rPr>
          <w:rFonts w:hint="eastAsia" w:ascii="仿宋" w:hAnsi="仿宋" w:eastAsia="仿宋"/>
          <w:sz w:val="32"/>
          <w:szCs w:val="32"/>
        </w:rPr>
        <w:t>（图5：一般公共预算财政拨款支出决算变动情况）</w:t>
      </w:r>
    </w:p>
    <w:p w14:paraId="0B81812D">
      <w:pPr>
        <w:spacing w:line="600" w:lineRule="exact"/>
        <w:ind w:firstLine="643" w:firstLineChars="200"/>
        <w:outlineLvl w:val="2"/>
        <w:rPr>
          <w:rFonts w:ascii="仿宋" w:hAnsi="仿宋" w:eastAsia="仿宋"/>
          <w:b/>
          <w:sz w:val="32"/>
          <w:szCs w:val="32"/>
        </w:rPr>
      </w:pPr>
      <w:bookmarkStart w:id="54" w:name="_Toc15377211"/>
      <w:r>
        <w:rPr>
          <w:rFonts w:hint="eastAsia" w:ascii="仿宋" w:hAnsi="仿宋" w:eastAsia="仿宋"/>
          <w:b/>
          <w:sz w:val="32"/>
          <w:szCs w:val="32"/>
        </w:rPr>
        <w:t>（二）一般公共预算财政拨款支出决算结构情况</w:t>
      </w:r>
      <w:bookmarkEnd w:id="54"/>
    </w:p>
    <w:p w14:paraId="4154F594">
      <w:pPr>
        <w:spacing w:line="600" w:lineRule="exact"/>
        <w:ind w:firstLine="640"/>
        <w:rPr>
          <w:rFonts w:ascii="仿宋" w:hAnsi="仿宋" w:eastAsia="仿宋"/>
          <w:bCs/>
          <w:sz w:val="32"/>
          <w:szCs w:val="32"/>
        </w:rPr>
      </w:pPr>
      <w:r>
        <w:rPr>
          <w:rFonts w:hint="eastAsia" w:ascii="仿宋" w:hAnsi="仿宋" w:eastAsia="仿宋"/>
          <w:sz w:val="32"/>
          <w:szCs w:val="32"/>
        </w:rPr>
        <w:t>2023年一般公共预算财政拨款支出2653.00万元，主要用于以下方面</w:t>
      </w:r>
      <w:r>
        <w:rPr>
          <w:rFonts w:ascii="仿宋" w:hAnsi="仿宋" w:eastAsia="仿宋"/>
          <w:sz w:val="32"/>
          <w:szCs w:val="32"/>
        </w:rPr>
        <w:t>:</w:t>
      </w:r>
      <w:r>
        <w:rPr>
          <w:rFonts w:hint="eastAsia" w:ascii="仿宋" w:hAnsi="仿宋" w:eastAsia="仿宋"/>
          <w:bCs/>
          <w:sz w:val="32"/>
          <w:szCs w:val="32"/>
        </w:rPr>
        <w:t>教育支出2521.45万元，占</w:t>
      </w:r>
      <w:r>
        <w:rPr>
          <w:rFonts w:hint="eastAsia" w:ascii="仿宋" w:hAnsi="仿宋" w:eastAsia="仿宋"/>
          <w:sz w:val="32"/>
          <w:szCs w:val="32"/>
        </w:rPr>
        <w:t>95.04</w:t>
      </w:r>
      <w:r>
        <w:rPr>
          <w:rFonts w:hint="eastAsia" w:ascii="仿宋" w:hAnsi="仿宋" w:eastAsia="仿宋"/>
          <w:bCs/>
          <w:sz w:val="32"/>
          <w:szCs w:val="32"/>
        </w:rPr>
        <w:t>%；社会保障和就业支出</w:t>
      </w:r>
      <w:r>
        <w:rPr>
          <w:rFonts w:hint="eastAsia" w:ascii="仿宋" w:hAnsi="仿宋" w:eastAsia="仿宋"/>
          <w:sz w:val="32"/>
          <w:szCs w:val="32"/>
        </w:rPr>
        <w:t>68.54万元，占2.58</w:t>
      </w:r>
      <w:r>
        <w:rPr>
          <w:rFonts w:ascii="仿宋" w:hAnsi="仿宋" w:eastAsia="仿宋"/>
          <w:sz w:val="32"/>
          <w:szCs w:val="32"/>
        </w:rPr>
        <w:t>%</w:t>
      </w:r>
      <w:r>
        <w:rPr>
          <w:rFonts w:hint="eastAsia" w:ascii="仿宋" w:hAnsi="仿宋" w:eastAsia="仿宋"/>
          <w:bCs/>
          <w:sz w:val="32"/>
          <w:szCs w:val="32"/>
        </w:rPr>
        <w:t>；卫生健康支出</w:t>
      </w:r>
      <w:r>
        <w:rPr>
          <w:rFonts w:hint="eastAsia" w:ascii="仿宋" w:hAnsi="仿宋" w:eastAsia="仿宋"/>
          <w:sz w:val="32"/>
          <w:szCs w:val="32"/>
        </w:rPr>
        <w:t>54.66万元，占2.06</w:t>
      </w:r>
      <w:r>
        <w:rPr>
          <w:rFonts w:hint="eastAsia" w:ascii="仿宋" w:hAnsi="仿宋" w:eastAsia="仿宋"/>
          <w:bCs/>
          <w:sz w:val="32"/>
          <w:szCs w:val="32"/>
        </w:rPr>
        <w:t>%；住房保障支出</w:t>
      </w:r>
      <w:r>
        <w:rPr>
          <w:rFonts w:hint="eastAsia" w:ascii="仿宋" w:hAnsi="仿宋" w:eastAsia="仿宋"/>
          <w:sz w:val="32"/>
          <w:szCs w:val="32"/>
        </w:rPr>
        <w:t>8.35万元，占0.31</w:t>
      </w:r>
      <w:r>
        <w:rPr>
          <w:rFonts w:ascii="仿宋" w:hAnsi="仿宋" w:eastAsia="仿宋"/>
          <w:bCs/>
          <w:sz w:val="32"/>
          <w:szCs w:val="32"/>
        </w:rPr>
        <w:t>%</w:t>
      </w:r>
      <w:r>
        <w:rPr>
          <w:rFonts w:hint="eastAsia" w:ascii="仿宋" w:hAnsi="仿宋" w:eastAsia="仿宋"/>
          <w:bCs/>
          <w:sz w:val="32"/>
          <w:szCs w:val="32"/>
        </w:rPr>
        <w:t>。</w:t>
      </w:r>
    </w:p>
    <w:p w14:paraId="71BF6C94">
      <w:pPr>
        <w:ind w:firstLine="640" w:firstLineChars="200"/>
        <w:jc w:val="center"/>
        <w:rPr>
          <w:rFonts w:ascii="仿宋" w:hAnsi="仿宋" w:eastAsia="仿宋"/>
          <w:sz w:val="32"/>
          <w:szCs w:val="32"/>
        </w:rPr>
      </w:pPr>
      <w:r>
        <w:rPr>
          <w:rFonts w:hint="eastAsia" w:ascii="仿宋" w:hAnsi="仿宋" w:eastAsia="仿宋"/>
          <w:sz w:val="32"/>
          <w:szCs w:val="32"/>
        </w:rPr>
        <w:drawing>
          <wp:inline distT="0" distB="0" distL="114300" distR="114300">
            <wp:extent cx="3938270" cy="2753360"/>
            <wp:effectExtent l="4445" t="4445" r="19685"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8333D7">
      <w:pPr>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2AA51617">
      <w:pPr>
        <w:spacing w:line="600" w:lineRule="exact"/>
        <w:ind w:firstLine="643" w:firstLineChars="200"/>
        <w:outlineLvl w:val="2"/>
        <w:rPr>
          <w:rFonts w:ascii="仿宋" w:hAnsi="仿宋" w:eastAsia="仿宋"/>
          <w:b/>
          <w:sz w:val="32"/>
          <w:szCs w:val="32"/>
        </w:rPr>
      </w:pPr>
      <w:bookmarkStart w:id="55" w:name="_Toc15377212"/>
      <w:r>
        <w:rPr>
          <w:rFonts w:hint="eastAsia" w:ascii="仿宋" w:hAnsi="仿宋" w:eastAsia="仿宋"/>
          <w:b/>
          <w:sz w:val="32"/>
          <w:szCs w:val="32"/>
        </w:rPr>
        <w:t>（三）一般公共预算财政拨款支出决算具体情况</w:t>
      </w:r>
      <w:bookmarkEnd w:id="55"/>
    </w:p>
    <w:p w14:paraId="757EDC54">
      <w:pPr>
        <w:spacing w:line="600" w:lineRule="exact"/>
        <w:ind w:firstLine="640" w:firstLineChars="200"/>
        <w:rPr>
          <w:rStyle w:val="14"/>
          <w:rFonts w:ascii="仿宋" w:hAnsi="仿宋" w:eastAsia="仿宋"/>
          <w:b w:val="0"/>
          <w:bCs/>
          <w:sz w:val="32"/>
          <w:szCs w:val="32"/>
        </w:rPr>
      </w:pPr>
      <w:bookmarkStart w:id="56" w:name="_Toc15377444"/>
      <w:bookmarkStart w:id="57" w:name="_Toc15377213"/>
      <w:bookmarkStart w:id="58" w:name="_Toc15378460"/>
      <w:r>
        <w:rPr>
          <w:rStyle w:val="14"/>
          <w:rFonts w:hint="eastAsia" w:ascii="仿宋" w:hAnsi="仿宋" w:eastAsia="仿宋"/>
          <w:b w:val="0"/>
          <w:bCs/>
          <w:sz w:val="32"/>
          <w:szCs w:val="32"/>
        </w:rPr>
        <w:t>2023年一般公共预算支出决算数为</w:t>
      </w:r>
      <w:r>
        <w:rPr>
          <w:rFonts w:hint="eastAsia" w:ascii="仿宋" w:hAnsi="仿宋" w:eastAsia="仿宋"/>
          <w:sz w:val="32"/>
          <w:szCs w:val="32"/>
        </w:rPr>
        <w:t>2653.00</w:t>
      </w:r>
      <w:r>
        <w:rPr>
          <w:rStyle w:val="14"/>
          <w:rFonts w:hint="eastAsia" w:ascii="仿宋" w:hAnsi="仿宋" w:eastAsia="仿宋"/>
          <w:b w:val="0"/>
          <w:bCs/>
          <w:sz w:val="32"/>
          <w:szCs w:val="32"/>
        </w:rPr>
        <w:t>万元，完成预算100%。其中：</w:t>
      </w:r>
      <w:bookmarkEnd w:id="56"/>
      <w:bookmarkEnd w:id="57"/>
      <w:bookmarkEnd w:id="58"/>
    </w:p>
    <w:p w14:paraId="6BA289EE">
      <w:pPr>
        <w:numPr>
          <w:ilvl w:val="0"/>
          <w:numId w:val="3"/>
        </w:numPr>
        <w:spacing w:line="600" w:lineRule="exact"/>
        <w:ind w:firstLine="640" w:firstLineChars="200"/>
        <w:rPr>
          <w:rStyle w:val="14"/>
          <w:rFonts w:ascii="仿宋" w:hAnsi="仿宋" w:eastAsia="仿宋"/>
          <w:b w:val="0"/>
          <w:sz w:val="32"/>
          <w:szCs w:val="32"/>
        </w:rPr>
      </w:pPr>
      <w:r>
        <w:rPr>
          <w:rStyle w:val="14"/>
          <w:rFonts w:hint="eastAsia" w:ascii="仿宋" w:hAnsi="仿宋" w:eastAsia="仿宋"/>
          <w:b w:val="0"/>
          <w:sz w:val="32"/>
          <w:szCs w:val="32"/>
        </w:rPr>
        <w:t>教育（205）基础教育（02）小学教育（02）</w:t>
      </w:r>
      <w:r>
        <w:rPr>
          <w:rStyle w:val="14"/>
          <w:rFonts w:ascii="仿宋" w:hAnsi="仿宋" w:eastAsia="仿宋"/>
          <w:b w:val="0"/>
          <w:sz w:val="32"/>
          <w:szCs w:val="32"/>
        </w:rPr>
        <w:t>:</w:t>
      </w:r>
      <w:r>
        <w:rPr>
          <w:rStyle w:val="14"/>
          <w:rFonts w:hint="eastAsia" w:ascii="仿宋" w:hAnsi="仿宋" w:eastAsia="仿宋"/>
          <w:b w:val="0"/>
          <w:sz w:val="32"/>
          <w:szCs w:val="32"/>
        </w:rPr>
        <w:t>支出决算为1181.20万元，完成预算100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5A7E3967">
      <w:pPr>
        <w:numPr>
          <w:ilvl w:val="0"/>
          <w:numId w:val="3"/>
        </w:numPr>
        <w:spacing w:line="600" w:lineRule="exact"/>
        <w:ind w:firstLine="640" w:firstLineChars="200"/>
        <w:rPr>
          <w:rStyle w:val="14"/>
          <w:rFonts w:ascii="仿宋" w:hAnsi="仿宋" w:eastAsia="仿宋"/>
          <w:b w:val="0"/>
          <w:sz w:val="32"/>
          <w:szCs w:val="32"/>
        </w:rPr>
      </w:pPr>
      <w:r>
        <w:rPr>
          <w:rStyle w:val="14"/>
          <w:rFonts w:hint="eastAsia" w:ascii="仿宋" w:hAnsi="仿宋" w:eastAsia="仿宋"/>
          <w:b w:val="0"/>
          <w:sz w:val="32"/>
          <w:szCs w:val="32"/>
        </w:rPr>
        <w:t>教育（205）基础教育（02）初中教育（03）</w:t>
      </w:r>
      <w:r>
        <w:rPr>
          <w:rStyle w:val="14"/>
          <w:rFonts w:ascii="仿宋" w:hAnsi="仿宋" w:eastAsia="仿宋"/>
          <w:b w:val="0"/>
          <w:sz w:val="32"/>
          <w:szCs w:val="32"/>
        </w:rPr>
        <w:t>:</w:t>
      </w:r>
      <w:r>
        <w:rPr>
          <w:rStyle w:val="14"/>
          <w:rFonts w:hint="eastAsia" w:ascii="仿宋" w:hAnsi="仿宋" w:eastAsia="仿宋"/>
          <w:b w:val="0"/>
          <w:sz w:val="32"/>
          <w:szCs w:val="32"/>
        </w:rPr>
        <w:t>支出决算为1171.56万元，完成预算100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0284F3BE">
      <w:pPr>
        <w:numPr>
          <w:ilvl w:val="0"/>
          <w:numId w:val="3"/>
        </w:numPr>
        <w:spacing w:line="600" w:lineRule="exact"/>
        <w:ind w:firstLine="640" w:firstLineChars="200"/>
        <w:rPr>
          <w:rStyle w:val="14"/>
          <w:rFonts w:ascii="仿宋" w:hAnsi="仿宋" w:eastAsia="仿宋"/>
          <w:b w:val="0"/>
          <w:sz w:val="32"/>
          <w:szCs w:val="32"/>
        </w:rPr>
      </w:pPr>
      <w:r>
        <w:rPr>
          <w:rStyle w:val="14"/>
          <w:rFonts w:hint="eastAsia" w:ascii="仿宋" w:hAnsi="仿宋" w:eastAsia="仿宋"/>
          <w:b w:val="0"/>
          <w:sz w:val="32"/>
          <w:szCs w:val="32"/>
        </w:rPr>
        <w:t>教育（205）基础教育（02）其他普通教育支出（99）</w:t>
      </w:r>
      <w:r>
        <w:rPr>
          <w:rStyle w:val="14"/>
          <w:rFonts w:ascii="仿宋" w:hAnsi="仿宋" w:eastAsia="仿宋"/>
          <w:b w:val="0"/>
          <w:sz w:val="32"/>
          <w:szCs w:val="32"/>
        </w:rPr>
        <w:t>:</w:t>
      </w:r>
      <w:r>
        <w:rPr>
          <w:rStyle w:val="14"/>
          <w:rFonts w:hint="eastAsia" w:ascii="仿宋" w:hAnsi="仿宋" w:eastAsia="仿宋"/>
          <w:b w:val="0"/>
          <w:sz w:val="32"/>
          <w:szCs w:val="32"/>
        </w:rPr>
        <w:t>支出决算为50万元，完成预算100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0BA38E92">
      <w:pPr>
        <w:numPr>
          <w:ilvl w:val="0"/>
          <w:numId w:val="3"/>
        </w:numPr>
        <w:spacing w:line="600" w:lineRule="exact"/>
        <w:ind w:firstLine="640" w:firstLineChars="200"/>
        <w:rPr>
          <w:rStyle w:val="14"/>
          <w:rFonts w:ascii="仿宋" w:hAnsi="仿宋" w:eastAsia="仿宋"/>
          <w:b w:val="0"/>
          <w:sz w:val="32"/>
          <w:szCs w:val="32"/>
        </w:rPr>
      </w:pPr>
      <w:r>
        <w:rPr>
          <w:rStyle w:val="14"/>
          <w:rFonts w:hint="eastAsia" w:ascii="仿宋" w:hAnsi="仿宋" w:eastAsia="仿宋"/>
          <w:b w:val="0"/>
          <w:sz w:val="32"/>
          <w:szCs w:val="32"/>
        </w:rPr>
        <w:t>教育（205）其他教育支出（99）其他教育支出（99）</w:t>
      </w:r>
      <w:r>
        <w:rPr>
          <w:rStyle w:val="14"/>
          <w:rFonts w:ascii="仿宋" w:hAnsi="仿宋" w:eastAsia="仿宋"/>
          <w:b w:val="0"/>
          <w:sz w:val="32"/>
          <w:szCs w:val="32"/>
        </w:rPr>
        <w:t>:</w:t>
      </w:r>
      <w:r>
        <w:rPr>
          <w:rStyle w:val="14"/>
          <w:rFonts w:hint="eastAsia" w:ascii="仿宋" w:hAnsi="仿宋" w:eastAsia="仿宋"/>
          <w:b w:val="0"/>
          <w:sz w:val="32"/>
          <w:szCs w:val="32"/>
        </w:rPr>
        <w:t>支出决算为118.69万元，完成预算100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4A43FFD8">
      <w:pPr>
        <w:spacing w:line="600" w:lineRule="exact"/>
        <w:ind w:firstLine="640" w:firstLineChars="200"/>
        <w:rPr>
          <w:rStyle w:val="14"/>
          <w:rFonts w:ascii="仿宋" w:hAnsi="仿宋" w:eastAsia="仿宋"/>
          <w:b w:val="0"/>
          <w:sz w:val="32"/>
          <w:szCs w:val="32"/>
        </w:rPr>
      </w:pPr>
      <w:r>
        <w:rPr>
          <w:rStyle w:val="14"/>
          <w:rFonts w:hint="eastAsia" w:ascii="仿宋" w:hAnsi="仿宋" w:eastAsia="仿宋"/>
          <w:b w:val="0"/>
          <w:sz w:val="32"/>
          <w:szCs w:val="32"/>
        </w:rPr>
        <w:t>5</w:t>
      </w:r>
      <w:r>
        <w:rPr>
          <w:rStyle w:val="14"/>
          <w:rFonts w:ascii="仿宋" w:hAnsi="仿宋" w:eastAsia="仿宋"/>
          <w:b w:val="0"/>
          <w:sz w:val="32"/>
          <w:szCs w:val="32"/>
        </w:rPr>
        <w:t>.</w:t>
      </w:r>
      <w:r>
        <w:rPr>
          <w:rStyle w:val="14"/>
          <w:rFonts w:hint="eastAsia" w:ascii="仿宋" w:hAnsi="仿宋" w:eastAsia="仿宋"/>
          <w:b w:val="0"/>
          <w:sz w:val="32"/>
          <w:szCs w:val="32"/>
        </w:rPr>
        <w:t>社会保障和就业（208）行政事业单位养老支出（05）机关事业单位基本养老保险缴费支出（05）:支出决算为</w:t>
      </w:r>
      <w:r>
        <w:rPr>
          <w:rFonts w:hint="eastAsia" w:ascii="仿宋" w:hAnsi="仿宋" w:eastAsia="仿宋"/>
          <w:sz w:val="32"/>
          <w:szCs w:val="32"/>
        </w:rPr>
        <w:t>68.54</w:t>
      </w:r>
      <w:r>
        <w:rPr>
          <w:rStyle w:val="14"/>
          <w:rFonts w:hint="eastAsia" w:ascii="仿宋" w:hAnsi="仿宋" w:eastAsia="仿宋"/>
          <w:b w:val="0"/>
          <w:sz w:val="32"/>
          <w:szCs w:val="32"/>
        </w:rPr>
        <w:t>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5E358433">
      <w:pPr>
        <w:pStyle w:val="2"/>
        <w:spacing w:before="93"/>
        <w:ind w:firstLine="640" w:firstLineChars="200"/>
        <w:rPr>
          <w:rStyle w:val="14"/>
          <w:rFonts w:ascii="仿宋" w:hAnsi="仿宋" w:eastAsia="仿宋"/>
          <w:b w:val="0"/>
          <w:sz w:val="32"/>
          <w:szCs w:val="32"/>
        </w:rPr>
      </w:pPr>
      <w:r>
        <w:rPr>
          <w:rStyle w:val="14"/>
          <w:rFonts w:hint="eastAsia" w:ascii="仿宋" w:hAnsi="仿宋" w:eastAsia="仿宋"/>
          <w:b w:val="0"/>
          <w:sz w:val="32"/>
          <w:szCs w:val="32"/>
        </w:rPr>
        <w:t>6</w:t>
      </w:r>
      <w:r>
        <w:rPr>
          <w:rStyle w:val="14"/>
          <w:rFonts w:ascii="仿宋" w:hAnsi="仿宋" w:eastAsia="仿宋"/>
          <w:b w:val="0"/>
          <w:sz w:val="32"/>
          <w:szCs w:val="32"/>
        </w:rPr>
        <w:t>.</w:t>
      </w:r>
      <w:r>
        <w:rPr>
          <w:rFonts w:hint="eastAsia" w:ascii="仿宋" w:hAnsi="仿宋" w:eastAsia="仿宋"/>
          <w:sz w:val="32"/>
          <w:szCs w:val="32"/>
        </w:rPr>
        <w:t>卫生健康支出</w:t>
      </w:r>
      <w:r>
        <w:rPr>
          <w:rStyle w:val="14"/>
          <w:rFonts w:hint="eastAsia" w:ascii="仿宋" w:hAnsi="仿宋" w:eastAsia="仿宋"/>
          <w:b w:val="0"/>
          <w:sz w:val="32"/>
          <w:szCs w:val="32"/>
        </w:rPr>
        <w:t>（2</w:t>
      </w:r>
      <w:r>
        <w:rPr>
          <w:rStyle w:val="14"/>
          <w:rFonts w:ascii="仿宋" w:hAnsi="仿宋" w:eastAsia="仿宋"/>
          <w:b w:val="0"/>
          <w:sz w:val="32"/>
          <w:szCs w:val="32"/>
        </w:rPr>
        <w:t>10</w:t>
      </w:r>
      <w:r>
        <w:rPr>
          <w:rStyle w:val="14"/>
          <w:rFonts w:hint="eastAsia" w:ascii="仿宋" w:hAnsi="仿宋" w:eastAsia="仿宋"/>
          <w:b w:val="0"/>
          <w:sz w:val="32"/>
          <w:szCs w:val="32"/>
        </w:rPr>
        <w:t>）行政事业单位医疗（1</w:t>
      </w:r>
      <w:r>
        <w:rPr>
          <w:rStyle w:val="14"/>
          <w:rFonts w:ascii="仿宋" w:hAnsi="仿宋" w:eastAsia="仿宋"/>
          <w:b w:val="0"/>
          <w:sz w:val="32"/>
          <w:szCs w:val="32"/>
        </w:rPr>
        <w:t>1</w:t>
      </w:r>
      <w:r>
        <w:rPr>
          <w:rStyle w:val="14"/>
          <w:rFonts w:hint="eastAsia" w:ascii="仿宋" w:hAnsi="仿宋" w:eastAsia="仿宋"/>
          <w:b w:val="0"/>
          <w:sz w:val="32"/>
          <w:szCs w:val="32"/>
        </w:rPr>
        <w:t>）事业单位医疗（0</w:t>
      </w:r>
      <w:r>
        <w:rPr>
          <w:rStyle w:val="14"/>
          <w:rFonts w:ascii="仿宋" w:hAnsi="仿宋" w:eastAsia="仿宋"/>
          <w:b w:val="0"/>
          <w:sz w:val="32"/>
          <w:szCs w:val="32"/>
        </w:rPr>
        <w:t>2</w:t>
      </w:r>
      <w:r>
        <w:rPr>
          <w:rStyle w:val="14"/>
          <w:rFonts w:hint="eastAsia" w:ascii="仿宋" w:hAnsi="仿宋" w:eastAsia="仿宋"/>
          <w:b w:val="0"/>
          <w:sz w:val="32"/>
          <w:szCs w:val="32"/>
        </w:rPr>
        <w:t>）</w:t>
      </w:r>
      <w:r>
        <w:rPr>
          <w:rStyle w:val="14"/>
          <w:rFonts w:ascii="仿宋" w:hAnsi="仿宋" w:eastAsia="仿宋"/>
          <w:b w:val="0"/>
          <w:sz w:val="32"/>
          <w:szCs w:val="32"/>
        </w:rPr>
        <w:t>:</w:t>
      </w:r>
      <w:r>
        <w:rPr>
          <w:rStyle w:val="14"/>
          <w:rFonts w:hint="eastAsia" w:ascii="仿宋" w:hAnsi="仿宋" w:eastAsia="仿宋"/>
          <w:b w:val="0"/>
          <w:sz w:val="32"/>
          <w:szCs w:val="32"/>
        </w:rPr>
        <w:t>支出决算为</w:t>
      </w:r>
      <w:r>
        <w:rPr>
          <w:rFonts w:hint="eastAsia" w:ascii="仿宋" w:hAnsi="仿宋" w:eastAsia="仿宋"/>
          <w:sz w:val="32"/>
          <w:szCs w:val="32"/>
        </w:rPr>
        <w:t>54.66</w:t>
      </w:r>
      <w:r>
        <w:rPr>
          <w:rStyle w:val="14"/>
          <w:rFonts w:hint="eastAsia" w:ascii="仿宋" w:hAnsi="仿宋" w:eastAsia="仿宋"/>
          <w:b w:val="0"/>
          <w:sz w:val="32"/>
          <w:szCs w:val="32"/>
        </w:rPr>
        <w:t>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0644FA41">
      <w:pPr>
        <w:spacing w:line="600" w:lineRule="exact"/>
        <w:ind w:firstLine="640" w:firstLineChars="200"/>
        <w:rPr>
          <w:rFonts w:ascii="仿宋" w:hAnsi="仿宋" w:eastAsia="仿宋"/>
          <w:sz w:val="32"/>
          <w:szCs w:val="32"/>
        </w:rPr>
      </w:pPr>
      <w:r>
        <w:rPr>
          <w:rStyle w:val="14"/>
          <w:rFonts w:hint="eastAsia" w:ascii="仿宋" w:hAnsi="仿宋" w:eastAsia="仿宋"/>
          <w:b w:val="0"/>
          <w:sz w:val="32"/>
          <w:szCs w:val="40"/>
        </w:rPr>
        <w:t>7</w:t>
      </w:r>
      <w:r>
        <w:rPr>
          <w:rStyle w:val="14"/>
          <w:rFonts w:ascii="仿宋" w:hAnsi="仿宋" w:eastAsia="仿宋"/>
          <w:b w:val="0"/>
          <w:sz w:val="32"/>
          <w:szCs w:val="40"/>
        </w:rPr>
        <w:t>.</w:t>
      </w:r>
      <w:r>
        <w:rPr>
          <w:rStyle w:val="14"/>
          <w:rFonts w:hint="eastAsia" w:ascii="仿宋" w:hAnsi="仿宋" w:eastAsia="仿宋"/>
          <w:b w:val="0"/>
          <w:sz w:val="32"/>
          <w:szCs w:val="40"/>
        </w:rPr>
        <w:t>住房保障支出（221）住房改革支出（02）住房公积金（01）:</w:t>
      </w:r>
      <w:r>
        <w:rPr>
          <w:rFonts w:hint="eastAsia" w:ascii="仿宋" w:hAnsi="仿宋" w:eastAsia="仿宋"/>
          <w:sz w:val="32"/>
          <w:szCs w:val="32"/>
        </w:rPr>
        <w:t>支出决算为8.35万元，完成预算100%。</w:t>
      </w:r>
    </w:p>
    <w:p w14:paraId="17BB86FB">
      <w:pPr>
        <w:tabs>
          <w:tab w:val="right" w:pos="8306"/>
        </w:tabs>
        <w:spacing w:line="600" w:lineRule="exact"/>
        <w:ind w:firstLine="640"/>
        <w:outlineLvl w:val="1"/>
        <w:rPr>
          <w:rStyle w:val="25"/>
        </w:rPr>
      </w:pPr>
      <w:bookmarkStart w:id="59" w:name="_Toc15396608"/>
      <w:bookmarkStart w:id="60" w:name="_Toc15377214"/>
      <w:bookmarkStart w:id="61" w:name="_Toc2148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59"/>
      <w:bookmarkEnd w:id="60"/>
      <w:bookmarkEnd w:id="61"/>
      <w:r>
        <w:rPr>
          <w:rStyle w:val="25"/>
          <w:rFonts w:ascii="黑体" w:hAnsi="黑体" w:eastAsia="黑体"/>
          <w:b w:val="0"/>
        </w:rPr>
        <w:tab/>
      </w:r>
    </w:p>
    <w:p w14:paraId="29241903">
      <w:pPr>
        <w:spacing w:line="600" w:lineRule="exact"/>
        <w:ind w:firstLine="645"/>
        <w:rPr>
          <w:rFonts w:ascii="仿宋" w:hAnsi="仿宋" w:eastAsia="仿宋"/>
          <w:sz w:val="32"/>
          <w:szCs w:val="32"/>
        </w:rPr>
      </w:pPr>
      <w:bookmarkStart w:id="62" w:name="_Toc9808"/>
      <w:bookmarkStart w:id="63" w:name="_Toc15396609"/>
      <w:bookmarkStart w:id="64" w:name="_Toc15377215"/>
      <w:r>
        <w:rPr>
          <w:rFonts w:hint="eastAsia" w:ascii="仿宋" w:hAnsi="仿宋" w:eastAsia="仿宋"/>
          <w:sz w:val="32"/>
          <w:szCs w:val="32"/>
        </w:rPr>
        <w:t>2023年一般公共预算财政拨款基本支出1823.92万元，其中：</w:t>
      </w:r>
    </w:p>
    <w:p w14:paraId="32ECB95D">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人员经费1239.75万元，主要包括：基本工资472.30万元、</w:t>
      </w:r>
      <w:r>
        <w:rPr>
          <w:rFonts w:hint="eastAsia" w:ascii="仿宋" w:hAnsi="仿宋" w:eastAsia="仿宋"/>
          <w:sz w:val="32"/>
          <w:szCs w:val="32"/>
          <w:lang w:eastAsia="zh-CN"/>
        </w:rPr>
        <w:t>津补贴</w:t>
      </w:r>
      <w:r>
        <w:rPr>
          <w:rFonts w:hint="eastAsia" w:ascii="仿宋" w:hAnsi="仿宋" w:eastAsia="仿宋"/>
          <w:sz w:val="32"/>
          <w:szCs w:val="32"/>
        </w:rPr>
        <w:t>7.94</w:t>
      </w:r>
      <w:r>
        <w:rPr>
          <w:rFonts w:hint="eastAsia" w:ascii="仿宋" w:hAnsi="仿宋" w:eastAsia="仿宋"/>
          <w:sz w:val="32"/>
          <w:szCs w:val="32"/>
          <w:lang w:eastAsia="zh-CN"/>
        </w:rPr>
        <w:t>万元、</w:t>
      </w:r>
      <w:r>
        <w:rPr>
          <w:rFonts w:hint="eastAsia" w:ascii="仿宋" w:hAnsi="仿宋" w:eastAsia="仿宋"/>
          <w:sz w:val="32"/>
          <w:szCs w:val="32"/>
        </w:rPr>
        <w:t>绩效工资287.94万元、机关事业单位基本养老保险缴费62.71万元、职工基本医疗保险缴费</w:t>
      </w:r>
      <w:r>
        <w:rPr>
          <w:rFonts w:hint="eastAsia" w:ascii="仿宋" w:hAnsi="仿宋" w:eastAsia="仿宋"/>
          <w:sz w:val="32"/>
          <w:szCs w:val="32"/>
          <w:lang w:val="en-US" w:eastAsia="zh-CN"/>
        </w:rPr>
        <w:t>54.66万元、</w:t>
      </w:r>
      <w:r>
        <w:rPr>
          <w:rFonts w:hint="eastAsia" w:ascii="仿宋" w:hAnsi="仿宋" w:eastAsia="仿宋"/>
          <w:sz w:val="32"/>
          <w:szCs w:val="32"/>
        </w:rPr>
        <w:t>其他社会保障缴费5.83万元、住房公积金8.35万元、其他工资福利等支出340.03万元</w:t>
      </w:r>
      <w:r>
        <w:rPr>
          <w:rFonts w:hint="eastAsia" w:ascii="仿宋" w:hAnsi="仿宋" w:eastAsia="仿宋"/>
          <w:sz w:val="32"/>
          <w:szCs w:val="32"/>
          <w:lang w:eastAsia="zh-CN"/>
        </w:rPr>
        <w:t>、生活补助211.97万元、奖励金0.27万元。</w:t>
      </w:r>
    </w:p>
    <w:p w14:paraId="2DF36AB9">
      <w:pPr>
        <w:spacing w:line="600" w:lineRule="exact"/>
        <w:ind w:firstLine="645"/>
        <w:rPr>
          <w:rFonts w:ascii="仿宋" w:hAnsi="仿宋" w:eastAsia="仿宋"/>
          <w:b/>
          <w:sz w:val="32"/>
          <w:szCs w:val="32"/>
        </w:rPr>
      </w:pPr>
      <w:r>
        <w:rPr>
          <w:rFonts w:hint="eastAsia" w:ascii="仿宋" w:hAnsi="仿宋" w:eastAsia="仿宋"/>
          <w:sz w:val="32"/>
          <w:szCs w:val="32"/>
        </w:rPr>
        <w:t>公用经费371.93万元，主要包括：办公费85.39万元、印刷费39.26万元、水费16.48万元、电费14.39万元、邮电费1.16万元、物业管理费25.24万元、差旅费13.32万元、维修（护）费33.33万元、租赁费0.2万元、会议费</w:t>
      </w:r>
      <w:r>
        <w:rPr>
          <w:rFonts w:hint="eastAsia" w:ascii="仿宋" w:hAnsi="仿宋" w:eastAsia="仿宋"/>
          <w:sz w:val="32"/>
          <w:szCs w:val="32"/>
          <w:lang w:val="en-US" w:eastAsia="zh-CN"/>
        </w:rPr>
        <w:t>1.66万元、</w:t>
      </w:r>
      <w:r>
        <w:rPr>
          <w:rFonts w:hint="eastAsia" w:ascii="仿宋" w:hAnsi="仿宋" w:eastAsia="仿宋"/>
          <w:sz w:val="32"/>
          <w:szCs w:val="32"/>
        </w:rPr>
        <w:t>培训费20.40万元、公务接待费0.04万元</w:t>
      </w:r>
      <w:r>
        <w:rPr>
          <w:rFonts w:hint="eastAsia" w:ascii="仿宋" w:hAnsi="仿宋" w:eastAsia="仿宋"/>
          <w:sz w:val="32"/>
          <w:szCs w:val="32"/>
          <w:lang w:eastAsia="zh-CN"/>
        </w:rPr>
        <w:t>、</w:t>
      </w:r>
      <w:r>
        <w:rPr>
          <w:rFonts w:hint="eastAsia" w:ascii="仿宋" w:hAnsi="仿宋" w:eastAsia="仿宋"/>
          <w:sz w:val="32"/>
          <w:szCs w:val="32"/>
        </w:rPr>
        <w:t>专用材料费</w:t>
      </w:r>
      <w:r>
        <w:rPr>
          <w:rFonts w:hint="eastAsia" w:ascii="仿宋" w:hAnsi="仿宋" w:eastAsia="仿宋"/>
          <w:sz w:val="32"/>
          <w:szCs w:val="32"/>
          <w:lang w:val="en-US" w:eastAsia="zh-CN"/>
        </w:rPr>
        <w:t>0.7万元、</w:t>
      </w:r>
      <w:r>
        <w:rPr>
          <w:rFonts w:hint="eastAsia" w:ascii="仿宋" w:hAnsi="仿宋" w:eastAsia="仿宋"/>
          <w:sz w:val="32"/>
          <w:szCs w:val="32"/>
        </w:rPr>
        <w:t>劳务费23.81万元、工会经费9.34万元、福利费15.81万元</w:t>
      </w:r>
      <w:r>
        <w:rPr>
          <w:rFonts w:hint="eastAsia" w:ascii="仿宋" w:hAnsi="仿宋" w:eastAsia="仿宋"/>
          <w:sz w:val="32"/>
          <w:szCs w:val="32"/>
          <w:lang w:eastAsia="zh-CN"/>
        </w:rPr>
        <w:t>、其他交通费用</w:t>
      </w:r>
      <w:r>
        <w:rPr>
          <w:rFonts w:hint="eastAsia" w:ascii="仿宋" w:hAnsi="仿宋" w:eastAsia="仿宋"/>
          <w:sz w:val="32"/>
          <w:szCs w:val="32"/>
          <w:lang w:val="en-US" w:eastAsia="zh-CN"/>
        </w:rPr>
        <w:t>0.33万元、</w:t>
      </w:r>
      <w:r>
        <w:rPr>
          <w:rFonts w:hint="eastAsia" w:ascii="仿宋" w:hAnsi="仿宋" w:eastAsia="仿宋"/>
          <w:sz w:val="32"/>
          <w:szCs w:val="32"/>
        </w:rPr>
        <w:t>其他商品和服务支出等费71.06万元。</w:t>
      </w:r>
    </w:p>
    <w:p w14:paraId="6D7BB586">
      <w:pPr>
        <w:spacing w:line="600" w:lineRule="exact"/>
        <w:ind w:firstLine="640"/>
        <w:outlineLvl w:val="1"/>
        <w:rPr>
          <w:rStyle w:val="25"/>
          <w:rFonts w:ascii="黑体" w:hAnsi="黑体" w:eastAsia="黑体"/>
          <w:b w:val="0"/>
        </w:rPr>
      </w:pPr>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62"/>
      <w:bookmarkEnd w:id="63"/>
      <w:bookmarkEnd w:id="64"/>
    </w:p>
    <w:p w14:paraId="0E054BA0">
      <w:pPr>
        <w:spacing w:line="600" w:lineRule="exact"/>
        <w:ind w:firstLine="640"/>
        <w:outlineLvl w:val="2"/>
        <w:rPr>
          <w:rFonts w:ascii="仿宋" w:hAnsi="仿宋" w:eastAsia="仿宋"/>
          <w:b/>
          <w:sz w:val="32"/>
          <w:szCs w:val="32"/>
        </w:rPr>
      </w:pPr>
      <w:bookmarkStart w:id="65" w:name="_Toc15377216"/>
      <w:r>
        <w:rPr>
          <w:rFonts w:hint="eastAsia" w:ascii="仿宋" w:hAnsi="仿宋" w:eastAsia="仿宋"/>
          <w:b/>
          <w:sz w:val="32"/>
          <w:szCs w:val="32"/>
        </w:rPr>
        <w:t>（一）“三公”经费财政拨款支出决算总体情况说明</w:t>
      </w:r>
      <w:bookmarkEnd w:id="65"/>
    </w:p>
    <w:p w14:paraId="065A57F9">
      <w:pPr>
        <w:spacing w:line="600" w:lineRule="exact"/>
        <w:ind w:firstLine="640"/>
        <w:rPr>
          <w:rFonts w:ascii="仿宋" w:hAnsi="仿宋" w:eastAsia="仿宋"/>
          <w:sz w:val="32"/>
          <w:szCs w:val="32"/>
        </w:rPr>
      </w:pPr>
      <w:r>
        <w:rPr>
          <w:rFonts w:hint="eastAsia" w:ascii="仿宋" w:hAnsi="仿宋" w:eastAsia="仿宋"/>
          <w:sz w:val="32"/>
          <w:szCs w:val="32"/>
        </w:rPr>
        <w:t>2023年“三公”经费财政拨款支出决算为0.04万元，完成预算数100</w:t>
      </w:r>
      <w:r>
        <w:rPr>
          <w:rFonts w:ascii="仿宋" w:hAnsi="仿宋" w:eastAsia="仿宋"/>
          <w:sz w:val="32"/>
          <w:szCs w:val="32"/>
        </w:rPr>
        <w:t>%</w:t>
      </w:r>
      <w:r>
        <w:rPr>
          <w:rFonts w:hint="eastAsia" w:ascii="仿宋" w:hAnsi="仿宋" w:eastAsia="仿宋"/>
          <w:sz w:val="32"/>
          <w:szCs w:val="32"/>
        </w:rPr>
        <w:t>。</w:t>
      </w:r>
    </w:p>
    <w:p w14:paraId="79F0403D">
      <w:pPr>
        <w:spacing w:line="600" w:lineRule="exact"/>
        <w:ind w:firstLine="640"/>
        <w:outlineLvl w:val="2"/>
        <w:rPr>
          <w:rFonts w:ascii="仿宋" w:hAnsi="仿宋" w:eastAsia="仿宋"/>
          <w:b/>
          <w:sz w:val="32"/>
          <w:szCs w:val="32"/>
        </w:rPr>
      </w:pPr>
      <w:bookmarkStart w:id="66" w:name="_Toc15377217"/>
      <w:r>
        <w:rPr>
          <w:rFonts w:hint="eastAsia" w:ascii="仿宋" w:hAnsi="仿宋" w:eastAsia="仿宋"/>
          <w:b/>
          <w:sz w:val="32"/>
          <w:szCs w:val="32"/>
        </w:rPr>
        <w:t>（二）“三公”经费财政拨款支出决算具体情况说明</w:t>
      </w:r>
      <w:bookmarkEnd w:id="66"/>
    </w:p>
    <w:p w14:paraId="495115D5">
      <w:pPr>
        <w:spacing w:line="600" w:lineRule="exact"/>
        <w:ind w:firstLine="640"/>
        <w:rPr>
          <w:rFonts w:ascii="仿宋" w:hAnsi="仿宋" w:eastAsia="仿宋"/>
          <w:sz w:val="32"/>
          <w:szCs w:val="32"/>
        </w:rPr>
      </w:pPr>
      <w:r>
        <w:rPr>
          <w:rFonts w:hint="eastAsia" w:ascii="仿宋" w:hAnsi="仿宋" w:eastAsia="仿宋"/>
          <w:sz w:val="32"/>
          <w:szCs w:val="32"/>
        </w:rPr>
        <w:t>2023年“三公”经费财政拨款支出决算中，因公出国（境）费支出决算0万元，占0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；公务接待费支出决算0.04万元，占100</w:t>
      </w:r>
      <w:r>
        <w:rPr>
          <w:rFonts w:ascii="仿宋" w:hAnsi="仿宋" w:eastAsia="仿宋"/>
          <w:sz w:val="32"/>
          <w:szCs w:val="32"/>
        </w:rPr>
        <w:t>%</w:t>
      </w:r>
      <w:r>
        <w:rPr>
          <w:rFonts w:hint="eastAsia" w:ascii="仿宋" w:hAnsi="仿宋" w:eastAsia="仿宋"/>
          <w:sz w:val="32"/>
          <w:szCs w:val="32"/>
        </w:rPr>
        <w:t>。具体情况如下：</w:t>
      </w:r>
    </w:p>
    <w:p w14:paraId="67C877E3">
      <w:pPr>
        <w:ind w:firstLine="641"/>
        <w:jc w:val="center"/>
        <w:rPr>
          <w:rFonts w:ascii="仿宋_GB2312" w:eastAsia="仿宋_GB2312"/>
          <w:b/>
          <w:sz w:val="32"/>
          <w:szCs w:val="32"/>
        </w:rPr>
      </w:pPr>
      <w:r>
        <w:rPr>
          <w:rFonts w:hint="eastAsia" w:ascii="仿宋" w:hAnsi="仿宋" w:eastAsia="仿宋"/>
          <w:sz w:val="32"/>
          <w:szCs w:val="32"/>
        </w:rPr>
        <w:drawing>
          <wp:inline distT="0" distB="0" distL="114300" distR="114300">
            <wp:extent cx="3938270" cy="2753360"/>
            <wp:effectExtent l="4445" t="4445" r="19685"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335CFB">
      <w:pPr>
        <w:ind w:firstLine="641"/>
        <w:jc w:val="center"/>
        <w:rPr>
          <w:rFonts w:ascii="仿宋_GB2312" w:eastAsia="仿宋_GB2312"/>
          <w:b/>
          <w:sz w:val="32"/>
          <w:szCs w:val="32"/>
        </w:rPr>
      </w:pPr>
      <w:r>
        <w:rPr>
          <w:rFonts w:hint="eastAsia" w:ascii="仿宋" w:hAnsi="仿宋" w:eastAsia="仿宋"/>
          <w:sz w:val="32"/>
          <w:szCs w:val="32"/>
        </w:rPr>
        <w:t>（图7：“三公”经费财政拨款支出结构）</w:t>
      </w:r>
    </w:p>
    <w:p w14:paraId="4FEBD1F9">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22年持平。</w:t>
      </w:r>
    </w:p>
    <w:p w14:paraId="4D9E923E">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22年持平。</w:t>
      </w:r>
    </w:p>
    <w:p w14:paraId="7304A6D1">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5C014A40">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公务用车运行维护费支出0</w:t>
      </w:r>
      <w:r>
        <w:rPr>
          <w:rFonts w:hint="eastAsia" w:ascii="仿宋_GB2312" w:eastAsia="仿宋_GB2312"/>
          <w:sz w:val="32"/>
          <w:szCs w:val="32"/>
        </w:rPr>
        <w:t>万元。</w:t>
      </w:r>
    </w:p>
    <w:p w14:paraId="7AF4CA98">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0.04万元，</w:t>
      </w:r>
      <w:r>
        <w:rPr>
          <w:rStyle w:val="14"/>
          <w:rFonts w:hint="eastAsia" w:ascii="仿宋" w:hAnsi="仿宋" w:eastAsia="仿宋"/>
          <w:b w:val="0"/>
          <w:bCs/>
          <w:sz w:val="32"/>
          <w:szCs w:val="32"/>
        </w:rPr>
        <w:t>完成预算20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公务接待费支出决算较</w:t>
      </w:r>
      <w:r>
        <w:rPr>
          <w:rFonts w:ascii="仿宋_GB2312" w:eastAsia="仿宋_GB2312"/>
          <w:sz w:val="32"/>
          <w:szCs w:val="32"/>
        </w:rPr>
        <w:t>20</w:t>
      </w:r>
      <w:r>
        <w:rPr>
          <w:rFonts w:hint="eastAsia" w:ascii="仿宋_GB2312" w:eastAsia="仿宋_GB2312"/>
          <w:sz w:val="32"/>
          <w:szCs w:val="32"/>
        </w:rPr>
        <w:t>21年降低89.47%，正常浮动。其中：</w:t>
      </w:r>
    </w:p>
    <w:p w14:paraId="23D92770">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0.04</w:t>
      </w:r>
      <w:r>
        <w:rPr>
          <w:rFonts w:hint="eastAsia" w:ascii="仿宋_GB2312" w:eastAsia="仿宋_GB2312"/>
          <w:sz w:val="32"/>
          <w:szCs w:val="32"/>
        </w:rPr>
        <w:t>万元，主要用于开展业务活动开支的用餐费。国内公务接待1批次，14人次（不包括陪同人员），共计支出0.04万元。</w:t>
      </w:r>
    </w:p>
    <w:p w14:paraId="6D32DDA2">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14:paraId="5B5BB272">
      <w:pPr>
        <w:spacing w:line="600" w:lineRule="exact"/>
        <w:ind w:firstLine="640"/>
        <w:outlineLvl w:val="1"/>
        <w:rPr>
          <w:rStyle w:val="25"/>
          <w:rFonts w:ascii="黑体" w:hAnsi="黑体" w:eastAsia="黑体"/>
        </w:rPr>
      </w:pPr>
      <w:bookmarkStart w:id="67" w:name="_Toc15377218"/>
      <w:bookmarkStart w:id="68" w:name="_Toc10844"/>
      <w:bookmarkStart w:id="69" w:name="_Toc15396610"/>
      <w:r>
        <w:rPr>
          <w:rFonts w:hint="eastAsia" w:ascii="黑体" w:eastAsia="黑体"/>
          <w:sz w:val="32"/>
          <w:szCs w:val="32"/>
        </w:rPr>
        <w:t>八、</w:t>
      </w:r>
      <w:r>
        <w:rPr>
          <w:rStyle w:val="25"/>
          <w:rFonts w:hint="eastAsia" w:ascii="黑体" w:hAnsi="黑体" w:eastAsia="黑体"/>
          <w:b w:val="0"/>
        </w:rPr>
        <w:t>政府性基金预算支出决算情况说明</w:t>
      </w:r>
      <w:bookmarkEnd w:id="67"/>
      <w:bookmarkEnd w:id="68"/>
      <w:bookmarkEnd w:id="69"/>
    </w:p>
    <w:p w14:paraId="16A6B20F">
      <w:pPr>
        <w:spacing w:line="600" w:lineRule="exact"/>
        <w:ind w:firstLine="640"/>
        <w:rPr>
          <w:rFonts w:ascii="仿宋_GB2312" w:eastAsia="仿宋_GB2312"/>
          <w:sz w:val="32"/>
          <w:szCs w:val="32"/>
        </w:rPr>
      </w:pPr>
      <w:r>
        <w:rPr>
          <w:rFonts w:hint="eastAsia" w:ascii="仿宋_GB2312" w:eastAsia="仿宋_GB2312"/>
          <w:sz w:val="32"/>
          <w:szCs w:val="32"/>
        </w:rPr>
        <w:t>2023年政府性基金预算财政拨款支出0万元。</w:t>
      </w:r>
    </w:p>
    <w:p w14:paraId="1B5ED3F2">
      <w:pPr>
        <w:numPr>
          <w:ilvl w:val="0"/>
          <w:numId w:val="4"/>
        </w:numPr>
        <w:spacing w:line="600" w:lineRule="exact"/>
        <w:ind w:firstLine="640"/>
        <w:outlineLvl w:val="1"/>
        <w:rPr>
          <w:rStyle w:val="25"/>
          <w:rFonts w:ascii="黑体" w:hAnsi="黑体" w:eastAsia="黑体"/>
          <w:b w:val="0"/>
        </w:rPr>
      </w:pPr>
      <w:bookmarkStart w:id="70" w:name="_Toc15377219"/>
      <w:bookmarkStart w:id="71" w:name="_Toc15396611"/>
      <w:bookmarkStart w:id="72" w:name="_Toc1214"/>
      <w:r>
        <w:rPr>
          <w:rStyle w:val="25"/>
          <w:rFonts w:hint="eastAsia" w:ascii="黑体" w:hAnsi="黑体" w:eastAsia="黑体"/>
          <w:b w:val="0"/>
        </w:rPr>
        <w:t>国有资本经营预算支出决算情况说明</w:t>
      </w:r>
      <w:bookmarkEnd w:id="70"/>
      <w:bookmarkEnd w:id="71"/>
      <w:bookmarkEnd w:id="72"/>
    </w:p>
    <w:p w14:paraId="48608214">
      <w:pPr>
        <w:spacing w:line="600" w:lineRule="exact"/>
        <w:ind w:firstLine="640"/>
        <w:rPr>
          <w:rFonts w:ascii="仿宋_GB2312" w:eastAsia="仿宋_GB2312"/>
          <w:sz w:val="32"/>
          <w:szCs w:val="32"/>
        </w:rPr>
      </w:pPr>
      <w:r>
        <w:rPr>
          <w:rFonts w:hint="eastAsia" w:ascii="仿宋_GB2312" w:eastAsia="仿宋_GB2312"/>
          <w:sz w:val="32"/>
          <w:szCs w:val="32"/>
        </w:rPr>
        <w:t>2023年国有资本经营预算财政拨款支出0万元。</w:t>
      </w:r>
    </w:p>
    <w:p w14:paraId="7EF7171D">
      <w:pPr>
        <w:numPr>
          <w:ilvl w:val="0"/>
          <w:numId w:val="4"/>
        </w:numPr>
        <w:spacing w:line="600" w:lineRule="exact"/>
        <w:ind w:firstLine="640"/>
        <w:outlineLvl w:val="1"/>
        <w:rPr>
          <w:rStyle w:val="25"/>
          <w:rFonts w:ascii="黑体" w:hAnsi="黑体" w:eastAsia="黑体"/>
          <w:b w:val="0"/>
        </w:rPr>
      </w:pPr>
      <w:bookmarkStart w:id="73" w:name="_Toc15396612"/>
      <w:bookmarkStart w:id="74" w:name="_Toc31091"/>
      <w:bookmarkStart w:id="75" w:name="_Toc15377221"/>
      <w:r>
        <w:rPr>
          <w:rStyle w:val="25"/>
          <w:rFonts w:hint="eastAsia" w:ascii="黑体" w:hAnsi="黑体" w:eastAsia="黑体"/>
          <w:b w:val="0"/>
        </w:rPr>
        <w:t>其他重要事项的情况说明</w:t>
      </w:r>
      <w:bookmarkEnd w:id="73"/>
      <w:bookmarkEnd w:id="74"/>
      <w:bookmarkEnd w:id="75"/>
    </w:p>
    <w:p w14:paraId="409A1B1D">
      <w:pPr>
        <w:spacing w:line="600" w:lineRule="exact"/>
        <w:ind w:firstLine="643" w:firstLineChars="200"/>
        <w:outlineLvl w:val="2"/>
        <w:rPr>
          <w:rFonts w:ascii="仿宋" w:hAnsi="仿宋" w:eastAsia="仿宋"/>
          <w:sz w:val="32"/>
          <w:szCs w:val="32"/>
        </w:rPr>
      </w:pPr>
      <w:bookmarkStart w:id="76" w:name="_Toc15377222"/>
      <w:r>
        <w:rPr>
          <w:rFonts w:hint="eastAsia" w:ascii="仿宋" w:hAnsi="仿宋" w:eastAsia="仿宋"/>
          <w:b/>
          <w:sz w:val="32"/>
          <w:szCs w:val="32"/>
        </w:rPr>
        <w:t>（一）机关运行经费支出情况</w:t>
      </w:r>
      <w:bookmarkEnd w:id="76"/>
    </w:p>
    <w:p w14:paraId="6DA53ABA">
      <w:pPr>
        <w:spacing w:line="600" w:lineRule="exact"/>
        <w:ind w:firstLine="640" w:firstLineChars="200"/>
        <w:rPr>
          <w:rFonts w:ascii="仿宋" w:hAnsi="仿宋" w:eastAsia="仿宋"/>
          <w:b/>
          <w:sz w:val="32"/>
          <w:szCs w:val="32"/>
        </w:rPr>
      </w:pPr>
      <w:r>
        <w:rPr>
          <w:rFonts w:hint="eastAsia" w:ascii="仿宋_GB2312" w:eastAsia="仿宋_GB2312"/>
          <w:sz w:val="32"/>
          <w:szCs w:val="32"/>
        </w:rPr>
        <w:t>我单位为事业单位（学校），执行政府会计制度，无机关运行经费。</w:t>
      </w:r>
    </w:p>
    <w:p w14:paraId="7B8D9ADC">
      <w:pPr>
        <w:autoSpaceDE w:val="0"/>
        <w:autoSpaceDN w:val="0"/>
        <w:adjustRightInd w:val="0"/>
        <w:spacing w:line="600" w:lineRule="exact"/>
        <w:ind w:firstLine="643" w:firstLineChars="200"/>
        <w:jc w:val="left"/>
        <w:outlineLvl w:val="2"/>
        <w:rPr>
          <w:rFonts w:ascii="仿宋" w:hAnsi="仿宋" w:eastAsia="仿宋"/>
          <w:b/>
          <w:sz w:val="32"/>
          <w:szCs w:val="32"/>
        </w:rPr>
      </w:pPr>
      <w:bookmarkStart w:id="77" w:name="_Toc15377223"/>
      <w:r>
        <w:rPr>
          <w:rFonts w:hint="eastAsia" w:ascii="仿宋" w:hAnsi="仿宋" w:eastAsia="仿宋"/>
          <w:b/>
          <w:sz w:val="32"/>
          <w:szCs w:val="32"/>
        </w:rPr>
        <w:t>（二）政府采购支出情况</w:t>
      </w:r>
      <w:bookmarkEnd w:id="77"/>
    </w:p>
    <w:p w14:paraId="1B47071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2023年，大竹县第九小学政府采购支出总额</w:t>
      </w:r>
      <w:r>
        <w:rPr>
          <w:rFonts w:ascii="仿宋_GB2312" w:eastAsia="仿宋_GB2312"/>
          <w:sz w:val="32"/>
          <w:szCs w:val="32"/>
        </w:rPr>
        <w:t>0</w:t>
      </w:r>
      <w:r>
        <w:rPr>
          <w:rFonts w:hint="eastAsia" w:ascii="仿宋_GB2312" w:eastAsia="仿宋_GB2312"/>
          <w:sz w:val="32"/>
          <w:szCs w:val="32"/>
        </w:rPr>
        <w:t>万元。</w:t>
      </w:r>
    </w:p>
    <w:p w14:paraId="1131AD86">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15377224"/>
      <w:r>
        <w:rPr>
          <w:rFonts w:hint="eastAsia" w:ascii="仿宋" w:hAnsi="仿宋" w:eastAsia="仿宋"/>
          <w:b/>
          <w:sz w:val="32"/>
          <w:szCs w:val="32"/>
        </w:rPr>
        <w:t>（三）国有资产占有使用情况</w:t>
      </w:r>
      <w:bookmarkEnd w:id="78"/>
    </w:p>
    <w:p w14:paraId="269DDAC2">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日，大竹县第九小学共有车辆</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14:paraId="741A2542">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338E388">
      <w:pPr>
        <w:spacing w:line="58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根据预算绩效管理要求，本单位在2023年度预算编制阶段，组织对0个预算项目开展了预算事前绩效评估，对4个项目编制了绩效目标，预算执行过程中，选取4个项目开展绩效监控，组织对4个预算项目开展绩效自评，绩效自评表详见第四部分附件。</w:t>
      </w:r>
    </w:p>
    <w:p w14:paraId="2C572DE4">
      <w:pPr>
        <w:pStyle w:val="2"/>
        <w:spacing w:before="93"/>
      </w:pPr>
    </w:p>
    <w:p w14:paraId="0A83EA59">
      <w:pPr>
        <w:widowControl/>
        <w:jc w:val="left"/>
        <w:rPr>
          <w:rFonts w:ascii="仿宋_GB2312" w:eastAsia="仿宋_GB2312"/>
          <w:b/>
          <w:sz w:val="32"/>
          <w:szCs w:val="32"/>
        </w:rPr>
      </w:pPr>
      <w:r>
        <w:rPr>
          <w:rFonts w:ascii="仿宋_GB2312" w:eastAsia="仿宋_GB2312"/>
          <w:b/>
          <w:sz w:val="32"/>
          <w:szCs w:val="32"/>
        </w:rPr>
        <w:br w:type="page"/>
      </w:r>
    </w:p>
    <w:p w14:paraId="3C63C426">
      <w:pPr>
        <w:numPr>
          <w:ilvl w:val="0"/>
          <w:numId w:val="5"/>
        </w:numPr>
        <w:spacing w:line="600" w:lineRule="exact"/>
        <w:ind w:firstLine="660" w:firstLineChars="150"/>
        <w:jc w:val="center"/>
        <w:outlineLvl w:val="0"/>
        <w:rPr>
          <w:rStyle w:val="24"/>
          <w:rFonts w:ascii="黑体" w:hAnsi="黑体" w:eastAsia="黑体"/>
          <w:b w:val="0"/>
        </w:rPr>
      </w:pPr>
      <w:bookmarkStart w:id="79" w:name="_Toc10613"/>
      <w:bookmarkStart w:id="80" w:name="_Toc15396613"/>
      <w:bookmarkStart w:id="81" w:name="_Toc15377225"/>
      <w:r>
        <w:rPr>
          <w:rFonts w:hint="eastAsia" w:ascii="黑体" w:hAnsi="黑体" w:eastAsia="黑体"/>
          <w:sz w:val="44"/>
          <w:szCs w:val="44"/>
        </w:rPr>
        <w:t>名</w:t>
      </w:r>
      <w:r>
        <w:rPr>
          <w:rStyle w:val="24"/>
          <w:rFonts w:hint="eastAsia" w:ascii="黑体" w:hAnsi="黑体" w:eastAsia="黑体"/>
          <w:b w:val="0"/>
        </w:rPr>
        <w:t>词解释</w:t>
      </w:r>
      <w:bookmarkEnd w:id="79"/>
      <w:bookmarkEnd w:id="80"/>
      <w:bookmarkEnd w:id="81"/>
    </w:p>
    <w:p w14:paraId="7D671F7D">
      <w:pPr>
        <w:spacing w:line="600" w:lineRule="exact"/>
        <w:jc w:val="left"/>
        <w:rPr>
          <w:rFonts w:ascii="宋体"/>
          <w:b/>
          <w:sz w:val="44"/>
          <w:szCs w:val="44"/>
        </w:rPr>
      </w:pPr>
    </w:p>
    <w:p w14:paraId="23274CD8">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1.财政拨款收入：指单位从同级财政部门取得的财政预算资金。</w:t>
      </w:r>
    </w:p>
    <w:p w14:paraId="660A031E">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2.事业收入：指事业单位开展专业业务活动及辅助活动取得的收入。</w:t>
      </w:r>
    </w:p>
    <w:p w14:paraId="439256E4">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3.年初结转和结余：指以前年度尚未完成、结转到本年按有关规定继续使用的资金。 </w:t>
      </w:r>
    </w:p>
    <w:p w14:paraId="1C711BD5">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4.结余分配：指事业单位按照事业单位会计制度的规定从非财政补助结余中分配的事业基金和职工福利基金等。</w:t>
      </w:r>
    </w:p>
    <w:p w14:paraId="406F6E63">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5、年末结转和结余：指单位按有关规定结转到下年或以后年度继续使用的资金。</w:t>
      </w:r>
    </w:p>
    <w:p w14:paraId="632D3DB9">
      <w:pPr>
        <w:ind w:firstLine="640" w:firstLineChars="200"/>
      </w:pPr>
      <w:r>
        <w:rPr>
          <w:rFonts w:hint="eastAsia" w:ascii="仿宋_GB2312" w:hAnsi="Calibri" w:eastAsia="仿宋_GB2312" w:cs="仿宋"/>
          <w:kern w:val="0"/>
          <w:sz w:val="32"/>
          <w:szCs w:val="32"/>
        </w:rPr>
        <w:t>6.教育（205）基础教育（02）学前教育（01）：反映各部门举办的学前教育支出。政府各部门对社会组织等举办的幼儿园的资助，如捐赠、补贴等，也在本科目中反映。</w:t>
      </w:r>
    </w:p>
    <w:p w14:paraId="6CEBFFD3">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7.教育（205）基础教育（02）小学教育（02）：反映各部门举办的小学教育支出。政府各部门对社会组织等举办的小学的资助，如捐赠、补贴等，也在本科目中反映。</w:t>
      </w:r>
    </w:p>
    <w:p w14:paraId="207E3D77">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8. 社会保障和就业（208）行政事业单位养老支出（05）事业单位离退休（02）：反映事业单位的离退休经费。</w:t>
      </w:r>
    </w:p>
    <w:p w14:paraId="27790B30">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9. 社会保障和就业（208）行政事业单位养老支出（05）机关事业单位基本养老保险缴费支出（05）：反映机关事业单位实施养老保险制度由单位缴纳的基本养老保险费支出。</w:t>
      </w:r>
    </w:p>
    <w:p w14:paraId="3080C939">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10. 社会保障和就业（208）行政事业单位养老支出（05）机关事业单位职业年金缴费支出（06）：反映机关事业单位实施养老保险制度由单位缴纳的职业年金支出。</w:t>
      </w:r>
    </w:p>
    <w:p w14:paraId="3D6260FA">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11. 社会保障和就业（208）行政事业单位养老支出（05）其他行政事业单位养老支出（99）：反映除上述项目以外其他用于行政事业单位养老方面的支出。</w:t>
      </w:r>
    </w:p>
    <w:p w14:paraId="56F49AF1">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12. 社会保障和就业（208）抚恤（08）死亡抚恤（01）：反映按规定用于烈士和牺牲、病故人员家属的一次性和定期抚恤金以及丧葬补助费。</w:t>
      </w:r>
    </w:p>
    <w:p w14:paraId="5729B533">
      <w:pPr>
        <w:ind w:firstLine="640" w:firstLineChars="200"/>
      </w:pPr>
      <w:r>
        <w:rPr>
          <w:rFonts w:hint="eastAsia" w:ascii="仿宋_GB2312" w:hAnsi="Calibri" w:eastAsia="仿宋_GB2312" w:cs="仿宋"/>
          <w:kern w:val="0"/>
          <w:sz w:val="32"/>
          <w:szCs w:val="32"/>
        </w:rPr>
        <w:t xml:space="preserve">13. </w:t>
      </w:r>
      <w:r>
        <w:rPr>
          <w:rFonts w:hint="eastAsia" w:ascii="仿宋" w:hAnsi="仿宋" w:eastAsia="仿宋"/>
          <w:sz w:val="32"/>
          <w:szCs w:val="32"/>
        </w:rPr>
        <w:t>卫生健康支出（210）行政事业单位医疗（11）事业单位医疗（02）</w:t>
      </w:r>
      <w:r>
        <w:rPr>
          <w:rFonts w:hint="eastAsia" w:ascii="仿宋_GB2312" w:hAnsi="Calibri" w:eastAsia="仿宋_GB2312" w:cs="仿宋"/>
          <w:kern w:val="0"/>
          <w:sz w:val="32"/>
          <w:szCs w:val="32"/>
        </w:rPr>
        <w:t>：反映财政部门安排的事业单位基本医疗保险缴费经费，未参加医疗保险的事业单位的公费医疗经费，按国家规定享受离休人员待遇的医疗经费。</w:t>
      </w:r>
    </w:p>
    <w:p w14:paraId="7B9AE189">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14. 住房保障支出（221）住房改革支出（02）住房公积金（01）：反正行政事业单位按人力资源和社会保障部、财政部规定的基本工资和津贴补贴以及规定比例为职工缴纳的住房公积金。</w:t>
      </w:r>
    </w:p>
    <w:p w14:paraId="70E02077">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15.基本支出：指为保障机构正常运转、完成日常工作任务而发生的人员支出和公用支出。</w:t>
      </w:r>
    </w:p>
    <w:p w14:paraId="0D4E0E50">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16.项目支出：指在基本支出之外为完成特定行政任务和事业发展目标所发生的支出。 </w:t>
      </w:r>
    </w:p>
    <w:p w14:paraId="4CFAAB9A">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17.经营支出：指事业单位在专业业务活动及其辅助活动之外开展非独立核算经营活动发生的支出。</w:t>
      </w:r>
    </w:p>
    <w:p w14:paraId="198AEE95">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DED57C5">
      <w:pPr>
        <w:spacing w:line="600"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82" w:name="_Toc15396614"/>
      <w:bookmarkStart w:id="83" w:name="_Toc15377226"/>
    </w:p>
    <w:p w14:paraId="49F50694">
      <w:pPr>
        <w:spacing w:line="600" w:lineRule="exact"/>
        <w:ind w:firstLine="640"/>
        <w:rPr>
          <w:rFonts w:ascii="仿宋_GB2312" w:hAnsi="Calibri" w:eastAsia="仿宋_GB2312" w:cs="仿宋"/>
          <w:kern w:val="0"/>
          <w:sz w:val="32"/>
          <w:szCs w:val="32"/>
        </w:rPr>
      </w:pPr>
    </w:p>
    <w:p w14:paraId="4376A9B5">
      <w:pPr>
        <w:spacing w:line="600" w:lineRule="exact"/>
        <w:ind w:firstLine="640"/>
        <w:rPr>
          <w:rFonts w:ascii="仿宋_GB2312" w:hAnsi="Calibri" w:eastAsia="仿宋_GB2312" w:cs="仿宋"/>
          <w:kern w:val="0"/>
          <w:sz w:val="32"/>
          <w:szCs w:val="32"/>
        </w:rPr>
      </w:pPr>
    </w:p>
    <w:p w14:paraId="047A6290">
      <w:pPr>
        <w:spacing w:line="600" w:lineRule="exact"/>
        <w:ind w:firstLine="640"/>
        <w:rPr>
          <w:rFonts w:ascii="仿宋_GB2312" w:hAnsi="Calibri" w:eastAsia="仿宋_GB2312" w:cs="仿宋"/>
          <w:kern w:val="0"/>
          <w:sz w:val="32"/>
          <w:szCs w:val="32"/>
        </w:rPr>
      </w:pPr>
    </w:p>
    <w:p w14:paraId="7E59718D">
      <w:pPr>
        <w:spacing w:line="600" w:lineRule="exact"/>
        <w:ind w:firstLine="640"/>
        <w:rPr>
          <w:rFonts w:ascii="仿宋_GB2312" w:hAnsi="Calibri" w:eastAsia="仿宋_GB2312" w:cs="仿宋"/>
          <w:kern w:val="0"/>
          <w:sz w:val="32"/>
          <w:szCs w:val="32"/>
        </w:rPr>
      </w:pPr>
    </w:p>
    <w:p w14:paraId="5E7CCB1F">
      <w:pPr>
        <w:spacing w:line="600" w:lineRule="exact"/>
        <w:ind w:firstLine="640"/>
        <w:rPr>
          <w:rFonts w:ascii="仿宋_GB2312" w:hAnsi="Calibri" w:eastAsia="仿宋_GB2312" w:cs="仿宋"/>
          <w:kern w:val="0"/>
          <w:sz w:val="32"/>
          <w:szCs w:val="32"/>
        </w:rPr>
      </w:pPr>
    </w:p>
    <w:bookmarkEnd w:id="82"/>
    <w:p w14:paraId="3A67A02B">
      <w:pPr>
        <w:spacing w:line="600" w:lineRule="exact"/>
        <w:jc w:val="center"/>
        <w:outlineLvl w:val="0"/>
        <w:rPr>
          <w:rFonts w:ascii="黑体" w:hAnsi="黑体" w:eastAsia="黑体"/>
          <w:sz w:val="44"/>
          <w:szCs w:val="44"/>
        </w:rPr>
        <w:sectPr>
          <w:footerReference r:id="rId7" w:type="first"/>
          <w:footerReference r:id="rId6" w:type="default"/>
          <w:pgSz w:w="11906" w:h="16838"/>
          <w:pgMar w:top="1440" w:right="1800" w:bottom="1440" w:left="1800" w:header="851" w:footer="992" w:gutter="0"/>
          <w:pgNumType w:start="2"/>
          <w:cols w:space="0" w:num="1"/>
          <w:docGrid w:type="lines" w:linePitch="312" w:charSpace="0"/>
        </w:sectPr>
      </w:pPr>
      <w:bookmarkStart w:id="84" w:name="_Toc25087"/>
      <w:bookmarkStart w:id="85" w:name="_Toc15396618"/>
    </w:p>
    <w:bookmarkEnd w:id="84"/>
    <w:p w14:paraId="5596CACC">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p>
    <w:p w14:paraId="59A48C9F">
      <w:pPr>
        <w:rPr>
          <w:rFonts w:ascii="宋体" w:hAnsi="宋体" w:cs="宋体"/>
          <w:kern w:val="0"/>
          <w:sz w:val="32"/>
          <w:szCs w:val="32"/>
        </w:rPr>
      </w:pPr>
    </w:p>
    <w:tbl>
      <w:tblPr>
        <w:tblStyle w:val="12"/>
        <w:tblW w:w="14049" w:type="dxa"/>
        <w:tblInd w:w="93" w:type="dxa"/>
        <w:tblLayout w:type="autofit"/>
        <w:tblCellMar>
          <w:top w:w="0" w:type="dxa"/>
          <w:left w:w="108" w:type="dxa"/>
          <w:bottom w:w="0" w:type="dxa"/>
          <w:right w:w="108" w:type="dxa"/>
        </w:tblCellMar>
      </w:tblPr>
      <w:tblGrid>
        <w:gridCol w:w="1740"/>
        <w:gridCol w:w="1792"/>
        <w:gridCol w:w="1694"/>
        <w:gridCol w:w="1463"/>
        <w:gridCol w:w="1523"/>
        <w:gridCol w:w="1715"/>
        <w:gridCol w:w="1407"/>
        <w:gridCol w:w="1232"/>
        <w:gridCol w:w="1483"/>
      </w:tblGrid>
      <w:tr w14:paraId="0761818C">
        <w:tblPrEx>
          <w:tblCellMar>
            <w:top w:w="0" w:type="dxa"/>
            <w:left w:w="108" w:type="dxa"/>
            <w:bottom w:w="0" w:type="dxa"/>
            <w:right w:w="108" w:type="dxa"/>
          </w:tblCellMar>
        </w:tblPrEx>
        <w:trPr>
          <w:trHeight w:val="904" w:hRule="atLeast"/>
        </w:trPr>
        <w:tc>
          <w:tcPr>
            <w:tcW w:w="14049" w:type="dxa"/>
            <w:gridSpan w:val="9"/>
            <w:tcBorders>
              <w:top w:val="nil"/>
              <w:left w:val="nil"/>
              <w:bottom w:val="nil"/>
              <w:right w:val="nil"/>
            </w:tcBorders>
            <w:shd w:val="clear" w:color="auto" w:fill="auto"/>
            <w:vAlign w:val="center"/>
          </w:tcPr>
          <w:p w14:paraId="67EDB22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ascii="黑体" w:hAnsi="黑体" w:eastAsia="黑体" w:cs="宋体"/>
                <w:color w:val="000000"/>
                <w:kern w:val="0"/>
                <w:sz w:val="30"/>
                <w:szCs w:val="30"/>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4825DDE6">
        <w:tblPrEx>
          <w:tblCellMar>
            <w:top w:w="0" w:type="dxa"/>
            <w:left w:w="108" w:type="dxa"/>
            <w:bottom w:w="0" w:type="dxa"/>
            <w:right w:w="108" w:type="dxa"/>
          </w:tblCellMar>
        </w:tblPrEx>
        <w:trPr>
          <w:trHeight w:val="285" w:hRule="atLeast"/>
        </w:trPr>
        <w:tc>
          <w:tcPr>
            <w:tcW w:w="14049" w:type="dxa"/>
            <w:gridSpan w:val="9"/>
            <w:tcBorders>
              <w:top w:val="nil"/>
              <w:left w:val="nil"/>
              <w:bottom w:val="nil"/>
              <w:right w:val="nil"/>
            </w:tcBorders>
            <w:shd w:val="clear" w:color="auto" w:fill="auto"/>
            <w:vAlign w:val="center"/>
          </w:tcPr>
          <w:p w14:paraId="59C59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8"/>
                <w:szCs w:val="28"/>
                <w:u w:val="none"/>
                <w:lang w:val="en-US" w:eastAsia="zh-CN" w:bidi="ar"/>
              </w:rPr>
              <w:t>（2023年度）</w:t>
            </w:r>
          </w:p>
        </w:tc>
      </w:tr>
      <w:tr w14:paraId="763DA8D1">
        <w:tblPrEx>
          <w:tblCellMar>
            <w:top w:w="0" w:type="dxa"/>
            <w:left w:w="108" w:type="dxa"/>
            <w:bottom w:w="0" w:type="dxa"/>
            <w:right w:w="108" w:type="dxa"/>
          </w:tblCellMar>
        </w:tblPrEx>
        <w:trPr>
          <w:trHeight w:val="285" w:hRule="atLeast"/>
        </w:trPr>
        <w:tc>
          <w:tcPr>
            <w:tcW w:w="14049" w:type="dxa"/>
            <w:gridSpan w:val="9"/>
            <w:tcBorders>
              <w:top w:val="nil"/>
              <w:left w:val="nil"/>
              <w:bottom w:val="single" w:color="000000" w:sz="4" w:space="0"/>
              <w:right w:val="nil"/>
            </w:tcBorders>
            <w:shd w:val="clear" w:color="auto" w:fill="auto"/>
            <w:vAlign w:val="center"/>
          </w:tcPr>
          <w:p w14:paraId="53B7C33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6C2609F6">
        <w:tblPrEx>
          <w:tblCellMar>
            <w:top w:w="0" w:type="dxa"/>
            <w:left w:w="108" w:type="dxa"/>
            <w:bottom w:w="0" w:type="dxa"/>
            <w:right w:w="108" w:type="dxa"/>
          </w:tblCellMar>
        </w:tblPrEx>
        <w:trPr>
          <w:trHeight w:val="570" w:hRule="atLeast"/>
        </w:trPr>
        <w:tc>
          <w:tcPr>
            <w:tcW w:w="5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6B6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8822" w:type="dxa"/>
            <w:gridSpan w:val="6"/>
            <w:tcBorders>
              <w:top w:val="single" w:color="000000" w:sz="4" w:space="0"/>
              <w:left w:val="nil"/>
              <w:bottom w:val="single" w:color="000000" w:sz="4" w:space="0"/>
              <w:right w:val="single" w:color="000000" w:sz="4" w:space="0"/>
            </w:tcBorders>
            <w:shd w:val="clear" w:color="auto" w:fill="auto"/>
            <w:vAlign w:val="center"/>
          </w:tcPr>
          <w:p w14:paraId="2C0C67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eastAsia" w:eastAsia="宋体" w:cs="Times New Roman"/>
                <w:i w:val="0"/>
                <w:color w:val="000000"/>
                <w:sz w:val="24"/>
                <w:szCs w:val="24"/>
                <w:u w:val="none"/>
                <w:lang w:val="en-US" w:eastAsia="zh-CN"/>
              </w:rPr>
              <w:t>大竹县第九小学</w:t>
            </w:r>
          </w:p>
        </w:tc>
      </w:tr>
      <w:tr w14:paraId="2C0AED6A">
        <w:tblPrEx>
          <w:tblCellMar>
            <w:top w:w="0" w:type="dxa"/>
            <w:left w:w="108" w:type="dxa"/>
            <w:bottom w:w="0" w:type="dxa"/>
            <w:right w:w="108" w:type="dxa"/>
          </w:tblCellMar>
        </w:tblPrEx>
        <w:trPr>
          <w:trHeight w:val="570" w:hRule="atLeast"/>
        </w:trPr>
        <w:tc>
          <w:tcPr>
            <w:tcW w:w="1741" w:type="dxa"/>
            <w:vMerge w:val="restart"/>
            <w:tcBorders>
              <w:top w:val="nil"/>
              <w:left w:val="single" w:color="000000" w:sz="4" w:space="0"/>
              <w:bottom w:val="single" w:color="000000" w:sz="4" w:space="0"/>
              <w:right w:val="single" w:color="000000" w:sz="4" w:space="0"/>
            </w:tcBorders>
            <w:shd w:val="clear" w:color="auto" w:fill="auto"/>
            <w:vAlign w:val="center"/>
          </w:tcPr>
          <w:p w14:paraId="2F3F90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3486" w:type="dxa"/>
            <w:gridSpan w:val="2"/>
            <w:tcBorders>
              <w:top w:val="single" w:color="000000" w:sz="4" w:space="0"/>
              <w:left w:val="nil"/>
              <w:bottom w:val="single" w:color="000000" w:sz="4" w:space="0"/>
              <w:right w:val="single" w:color="000000" w:sz="4" w:space="0"/>
            </w:tcBorders>
            <w:shd w:val="clear" w:color="auto" w:fill="auto"/>
            <w:vAlign w:val="center"/>
          </w:tcPr>
          <w:p w14:paraId="278A6D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985" w:type="dxa"/>
            <w:gridSpan w:val="2"/>
            <w:tcBorders>
              <w:top w:val="single" w:color="000000" w:sz="4" w:space="0"/>
              <w:left w:val="nil"/>
              <w:bottom w:val="single" w:color="000000" w:sz="4" w:space="0"/>
              <w:right w:val="single" w:color="000000" w:sz="4" w:space="0"/>
            </w:tcBorders>
            <w:shd w:val="clear" w:color="auto" w:fill="auto"/>
            <w:vAlign w:val="center"/>
          </w:tcPr>
          <w:p w14:paraId="2D598D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5837" w:type="dxa"/>
            <w:gridSpan w:val="4"/>
            <w:tcBorders>
              <w:top w:val="single" w:color="000000" w:sz="4" w:space="0"/>
              <w:left w:val="nil"/>
              <w:bottom w:val="single" w:color="000000" w:sz="4" w:space="0"/>
              <w:right w:val="single" w:color="000000" w:sz="4" w:space="0"/>
            </w:tcBorders>
            <w:shd w:val="clear" w:color="auto" w:fill="auto"/>
            <w:vAlign w:val="center"/>
          </w:tcPr>
          <w:p w14:paraId="73536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2BCC135C">
        <w:tblPrEx>
          <w:tblCellMar>
            <w:top w:w="0" w:type="dxa"/>
            <w:left w:w="108" w:type="dxa"/>
            <w:bottom w:w="0" w:type="dxa"/>
            <w:right w:w="108" w:type="dxa"/>
          </w:tblCellMar>
        </w:tblPrEx>
        <w:trPr>
          <w:trHeight w:val="570" w:hRule="atLeast"/>
        </w:trPr>
        <w:tc>
          <w:tcPr>
            <w:tcW w:w="1741" w:type="dxa"/>
            <w:vMerge w:val="continue"/>
            <w:tcBorders>
              <w:top w:val="nil"/>
              <w:left w:val="single" w:color="000000" w:sz="4" w:space="0"/>
              <w:bottom w:val="single" w:color="000000" w:sz="4" w:space="0"/>
              <w:right w:val="single" w:color="000000" w:sz="4" w:space="0"/>
            </w:tcBorders>
            <w:vAlign w:val="center"/>
          </w:tcPr>
          <w:p w14:paraId="48D5D932">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宋体" w:hAnsi="宋体" w:cs="宋体"/>
                <w:color w:val="000000"/>
                <w:kern w:val="0"/>
                <w:sz w:val="18"/>
                <w:szCs w:val="18"/>
              </w:rPr>
            </w:pPr>
          </w:p>
        </w:tc>
        <w:tc>
          <w:tcPr>
            <w:tcW w:w="3486" w:type="dxa"/>
            <w:gridSpan w:val="2"/>
            <w:tcBorders>
              <w:top w:val="single" w:color="000000" w:sz="4" w:space="0"/>
              <w:left w:val="nil"/>
              <w:bottom w:val="single" w:color="000000" w:sz="4" w:space="0"/>
              <w:right w:val="single" w:color="000000" w:sz="4" w:space="0"/>
            </w:tcBorders>
            <w:shd w:val="clear" w:color="auto" w:fill="auto"/>
            <w:vAlign w:val="center"/>
          </w:tcPr>
          <w:p w14:paraId="1A9BAE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2653</w:t>
            </w:r>
          </w:p>
        </w:tc>
        <w:tc>
          <w:tcPr>
            <w:tcW w:w="2985" w:type="dxa"/>
            <w:gridSpan w:val="2"/>
            <w:tcBorders>
              <w:top w:val="single" w:color="000000" w:sz="4" w:space="0"/>
              <w:left w:val="nil"/>
              <w:bottom w:val="single" w:color="000000" w:sz="4" w:space="0"/>
              <w:right w:val="single" w:color="000000" w:sz="4" w:space="0"/>
            </w:tcBorders>
            <w:shd w:val="clear" w:color="auto" w:fill="auto"/>
            <w:vAlign w:val="center"/>
          </w:tcPr>
          <w:p w14:paraId="6F139B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2653</w:t>
            </w:r>
          </w:p>
        </w:tc>
        <w:tc>
          <w:tcPr>
            <w:tcW w:w="5837" w:type="dxa"/>
            <w:gridSpan w:val="4"/>
            <w:tcBorders>
              <w:top w:val="single" w:color="000000" w:sz="4" w:space="0"/>
              <w:left w:val="nil"/>
              <w:bottom w:val="single" w:color="000000" w:sz="4" w:space="0"/>
              <w:right w:val="single" w:color="000000" w:sz="4" w:space="0"/>
            </w:tcBorders>
            <w:shd w:val="clear" w:color="auto" w:fill="auto"/>
            <w:vAlign w:val="center"/>
          </w:tcPr>
          <w:p w14:paraId="603802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eastAsia" w:eastAsia="宋体" w:cs="Times New Roman"/>
                <w:i w:val="0"/>
                <w:color w:val="000000"/>
                <w:kern w:val="0"/>
                <w:sz w:val="24"/>
                <w:szCs w:val="24"/>
                <w:u w:val="none"/>
                <w:lang w:val="en-US" w:eastAsia="zh-CN" w:bidi="ar"/>
              </w:rPr>
              <w:t>0</w:t>
            </w:r>
          </w:p>
        </w:tc>
      </w:tr>
      <w:tr w14:paraId="7BE793E0">
        <w:tblPrEx>
          <w:tblCellMar>
            <w:top w:w="0" w:type="dxa"/>
            <w:left w:w="108" w:type="dxa"/>
            <w:bottom w:w="0" w:type="dxa"/>
            <w:right w:w="108" w:type="dxa"/>
          </w:tblCellMar>
        </w:tblPrEx>
        <w:trPr>
          <w:trHeight w:val="1144" w:hRule="atLeast"/>
        </w:trPr>
        <w:tc>
          <w:tcPr>
            <w:tcW w:w="1741" w:type="dxa"/>
            <w:tcBorders>
              <w:top w:val="nil"/>
              <w:left w:val="single" w:color="000000" w:sz="4" w:space="0"/>
              <w:bottom w:val="single" w:color="000000" w:sz="4" w:space="0"/>
              <w:right w:val="single" w:color="000000" w:sz="4" w:space="0"/>
            </w:tcBorders>
            <w:shd w:val="clear" w:color="auto" w:fill="auto"/>
            <w:vAlign w:val="center"/>
          </w:tcPr>
          <w:p w14:paraId="76C44B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291F34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目标</w:t>
            </w:r>
          </w:p>
        </w:tc>
        <w:tc>
          <w:tcPr>
            <w:tcW w:w="12308" w:type="dxa"/>
            <w:gridSpan w:val="8"/>
            <w:tcBorders>
              <w:top w:val="single" w:color="000000" w:sz="4" w:space="0"/>
              <w:left w:val="nil"/>
              <w:bottom w:val="single" w:color="000000" w:sz="4" w:space="0"/>
              <w:right w:val="single" w:color="000000" w:sz="4" w:space="0"/>
            </w:tcBorders>
            <w:shd w:val="clear" w:color="auto" w:fill="auto"/>
            <w:vAlign w:val="center"/>
          </w:tcPr>
          <w:p w14:paraId="779708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ascii="宋体" w:hAnsi="宋体" w:cs="宋体"/>
                <w:color w:val="000000"/>
                <w:kern w:val="0"/>
                <w:sz w:val="18"/>
                <w:szCs w:val="18"/>
              </w:rPr>
            </w:pPr>
            <w:r>
              <w:rPr>
                <w:rFonts w:hint="eastAsia" w:ascii="宋体" w:hAnsi="宋体" w:cs="宋体"/>
                <w:color w:val="000000"/>
                <w:kern w:val="0"/>
                <w:sz w:val="18"/>
                <w:szCs w:val="18"/>
              </w:rPr>
              <w:t>全面贯彻国家教育方针，具体负责学区范围内义务教育阶段学前 ，小学，初中教育</w:t>
            </w:r>
            <w:bookmarkStart w:id="113" w:name="_GoBack"/>
            <w:bookmarkEnd w:id="113"/>
            <w:r>
              <w:rPr>
                <w:rFonts w:hint="eastAsia" w:ascii="宋体" w:hAnsi="宋体" w:cs="宋体"/>
                <w:color w:val="000000"/>
                <w:kern w:val="0"/>
                <w:sz w:val="18"/>
                <w:szCs w:val="18"/>
              </w:rPr>
              <w:t xml:space="preserve">教学工作，办好学校，搞好教学质量。;搞好一切利于教学工作;做一流幼儿园;把初中的办学条件做好; </w:t>
            </w:r>
          </w:p>
        </w:tc>
      </w:tr>
      <w:tr w14:paraId="100B3453">
        <w:tblPrEx>
          <w:tblCellMar>
            <w:top w:w="0" w:type="dxa"/>
            <w:left w:w="108" w:type="dxa"/>
            <w:bottom w:w="0" w:type="dxa"/>
            <w:right w:w="108" w:type="dxa"/>
          </w:tblCellMar>
        </w:tblPrEx>
        <w:trPr>
          <w:trHeight w:val="570" w:hRule="atLeast"/>
        </w:trPr>
        <w:tc>
          <w:tcPr>
            <w:tcW w:w="1741" w:type="dxa"/>
            <w:vMerge w:val="restart"/>
            <w:tcBorders>
              <w:top w:val="nil"/>
              <w:left w:val="single" w:color="000000" w:sz="4" w:space="0"/>
              <w:bottom w:val="single" w:color="000000" w:sz="4" w:space="0"/>
              <w:right w:val="single" w:color="000000" w:sz="4" w:space="0"/>
            </w:tcBorders>
            <w:shd w:val="clear" w:color="auto" w:fill="auto"/>
            <w:vAlign w:val="center"/>
          </w:tcPr>
          <w:p w14:paraId="590135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66D149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任务</w:t>
            </w:r>
          </w:p>
        </w:tc>
        <w:tc>
          <w:tcPr>
            <w:tcW w:w="3486" w:type="dxa"/>
            <w:gridSpan w:val="2"/>
            <w:tcBorders>
              <w:top w:val="single" w:color="000000" w:sz="4" w:space="0"/>
              <w:left w:val="nil"/>
              <w:bottom w:val="single" w:color="000000" w:sz="4" w:space="0"/>
              <w:right w:val="single" w:color="000000" w:sz="4" w:space="0"/>
            </w:tcBorders>
            <w:shd w:val="clear" w:color="auto" w:fill="auto"/>
            <w:vAlign w:val="center"/>
          </w:tcPr>
          <w:p w14:paraId="3FB11E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8822" w:type="dxa"/>
            <w:gridSpan w:val="6"/>
            <w:tcBorders>
              <w:top w:val="single" w:color="000000" w:sz="4" w:space="0"/>
              <w:left w:val="nil"/>
              <w:bottom w:val="single" w:color="000000" w:sz="4" w:space="0"/>
              <w:right w:val="single" w:color="000000" w:sz="4" w:space="0"/>
            </w:tcBorders>
            <w:shd w:val="clear" w:color="auto" w:fill="auto"/>
            <w:vAlign w:val="center"/>
          </w:tcPr>
          <w:p w14:paraId="40ACE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3F574D49">
        <w:tblPrEx>
          <w:tblCellMar>
            <w:top w:w="0" w:type="dxa"/>
            <w:left w:w="108" w:type="dxa"/>
            <w:bottom w:w="0" w:type="dxa"/>
            <w:right w:w="108" w:type="dxa"/>
          </w:tblCellMar>
        </w:tblPrEx>
        <w:trPr>
          <w:trHeight w:val="2262" w:hRule="atLeast"/>
        </w:trPr>
        <w:tc>
          <w:tcPr>
            <w:tcW w:w="1741" w:type="dxa"/>
            <w:vMerge w:val="continue"/>
            <w:tcBorders>
              <w:top w:val="nil"/>
              <w:left w:val="single" w:color="000000" w:sz="4" w:space="0"/>
              <w:bottom w:val="single" w:color="000000" w:sz="4" w:space="0"/>
              <w:right w:val="single" w:color="000000" w:sz="4" w:space="0"/>
            </w:tcBorders>
            <w:vAlign w:val="center"/>
          </w:tcPr>
          <w:p w14:paraId="1378B485">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宋体" w:hAnsi="宋体" w:cs="宋体"/>
                <w:color w:val="000000"/>
                <w:kern w:val="0"/>
                <w:sz w:val="18"/>
                <w:szCs w:val="18"/>
              </w:rPr>
            </w:pPr>
          </w:p>
        </w:tc>
        <w:tc>
          <w:tcPr>
            <w:tcW w:w="3486" w:type="dxa"/>
            <w:gridSpan w:val="2"/>
            <w:tcBorders>
              <w:top w:val="single" w:color="000000" w:sz="4" w:space="0"/>
              <w:left w:val="nil"/>
              <w:bottom w:val="single" w:color="000000" w:sz="4" w:space="0"/>
              <w:right w:val="single" w:color="000000" w:sz="4" w:space="0"/>
            </w:tcBorders>
            <w:shd w:val="clear" w:color="auto" w:fill="auto"/>
            <w:vAlign w:val="center"/>
          </w:tcPr>
          <w:p w14:paraId="7C6EC98D">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"学校建设 " </w:t>
            </w:r>
          </w:p>
        </w:tc>
        <w:tc>
          <w:tcPr>
            <w:tcW w:w="8822" w:type="dxa"/>
            <w:gridSpan w:val="6"/>
            <w:tcBorders>
              <w:top w:val="single" w:color="000000" w:sz="4" w:space="0"/>
              <w:left w:val="nil"/>
              <w:bottom w:val="single" w:color="000000" w:sz="4" w:space="0"/>
              <w:right w:val="single" w:color="000000" w:sz="4" w:space="0"/>
            </w:tcBorders>
            <w:shd w:val="clear" w:color="auto" w:fill="auto"/>
            <w:vAlign w:val="center"/>
          </w:tcPr>
          <w:p w14:paraId="4294922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"全面落实党的教育方针以及省、市有关教育的政策和法律、法规、规章，履行中小学校各项教育管理职责，完成教育主管部门和同级政府部门下达的工作目标任务，确保中小学校各项工作的顺利开展； "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"切实加强学校教师队伍建设，制定业务培训计划和教研计划，提高教学水平；不定期进行师德教育，全面提高教师形象； "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"促进学生德、智、体、美全面健康发展； "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"全面落实党的教育方针以及省、市有关教育的政策和法律、法规、规章，履行中小学校各项教育管理职责，完成教育主管部门和同级政府部门下达的工作目标任务，确保中小学校各项工作的顺利开展； " </w:t>
            </w:r>
          </w:p>
        </w:tc>
      </w:tr>
      <w:tr w14:paraId="23431046">
        <w:tblPrEx>
          <w:tblCellMar>
            <w:top w:w="0" w:type="dxa"/>
            <w:left w:w="108" w:type="dxa"/>
            <w:bottom w:w="0" w:type="dxa"/>
            <w:right w:w="108" w:type="dxa"/>
          </w:tblCellMar>
        </w:tblPrEx>
        <w:trPr>
          <w:trHeight w:val="679" w:hRule="atLeast"/>
        </w:trPr>
        <w:tc>
          <w:tcPr>
            <w:tcW w:w="1741" w:type="dxa"/>
            <w:vMerge w:val="continue"/>
            <w:tcBorders>
              <w:top w:val="nil"/>
              <w:left w:val="single" w:color="000000" w:sz="4" w:space="0"/>
              <w:bottom w:val="single" w:color="000000" w:sz="4" w:space="0"/>
              <w:right w:val="single" w:color="000000" w:sz="4" w:space="0"/>
            </w:tcBorders>
            <w:vAlign w:val="center"/>
          </w:tcPr>
          <w:p w14:paraId="752EB956">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宋体" w:hAnsi="宋体" w:cs="宋体"/>
                <w:color w:val="000000"/>
                <w:kern w:val="0"/>
                <w:sz w:val="18"/>
                <w:szCs w:val="18"/>
              </w:rPr>
            </w:pPr>
          </w:p>
        </w:tc>
        <w:tc>
          <w:tcPr>
            <w:tcW w:w="3486" w:type="dxa"/>
            <w:gridSpan w:val="2"/>
            <w:tcBorders>
              <w:top w:val="single" w:color="000000" w:sz="4" w:space="0"/>
              <w:left w:val="nil"/>
              <w:bottom w:val="single" w:color="000000" w:sz="4" w:space="0"/>
              <w:right w:val="single" w:color="000000" w:sz="4" w:space="0"/>
            </w:tcBorders>
            <w:shd w:val="clear" w:color="auto" w:fill="auto"/>
            <w:vAlign w:val="center"/>
          </w:tcPr>
          <w:p w14:paraId="0EBCDAA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"教师队伍建设 " </w:t>
            </w:r>
          </w:p>
        </w:tc>
        <w:tc>
          <w:tcPr>
            <w:tcW w:w="8822" w:type="dxa"/>
            <w:gridSpan w:val="6"/>
            <w:tcBorders>
              <w:top w:val="single" w:color="000000" w:sz="4" w:space="0"/>
              <w:left w:val="nil"/>
              <w:bottom w:val="single" w:color="000000" w:sz="4" w:space="0"/>
              <w:right w:val="single" w:color="000000" w:sz="4" w:space="0"/>
            </w:tcBorders>
            <w:shd w:val="clear" w:color="auto" w:fill="auto"/>
            <w:vAlign w:val="center"/>
          </w:tcPr>
          <w:p w14:paraId="5820879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"切实加强学校教师队伍建设，制定业务培训计划和教研计划，提高教学水平；不定期进行师德教育，全面提高教师形象； " </w:t>
            </w:r>
          </w:p>
        </w:tc>
      </w:tr>
      <w:tr w14:paraId="05801EF2">
        <w:tblPrEx>
          <w:tblCellMar>
            <w:top w:w="0" w:type="dxa"/>
            <w:left w:w="108" w:type="dxa"/>
            <w:bottom w:w="0" w:type="dxa"/>
            <w:right w:w="108" w:type="dxa"/>
          </w:tblCellMar>
        </w:tblPrEx>
        <w:trPr>
          <w:trHeight w:val="570" w:hRule="atLeast"/>
        </w:trPr>
        <w:tc>
          <w:tcPr>
            <w:tcW w:w="1741" w:type="dxa"/>
            <w:vMerge w:val="continue"/>
            <w:tcBorders>
              <w:top w:val="nil"/>
              <w:left w:val="single" w:color="000000" w:sz="4" w:space="0"/>
              <w:bottom w:val="single" w:color="000000" w:sz="4" w:space="0"/>
              <w:right w:val="single" w:color="000000" w:sz="4" w:space="0"/>
            </w:tcBorders>
            <w:vAlign w:val="center"/>
          </w:tcPr>
          <w:p w14:paraId="7F7E1A9D">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宋体" w:hAnsi="宋体" w:cs="宋体"/>
                <w:color w:val="000000"/>
                <w:kern w:val="0"/>
                <w:sz w:val="18"/>
                <w:szCs w:val="18"/>
              </w:rPr>
            </w:pPr>
          </w:p>
        </w:tc>
        <w:tc>
          <w:tcPr>
            <w:tcW w:w="3486" w:type="dxa"/>
            <w:gridSpan w:val="2"/>
            <w:tcBorders>
              <w:top w:val="single" w:color="000000" w:sz="4" w:space="0"/>
              <w:left w:val="nil"/>
              <w:bottom w:val="single" w:color="000000" w:sz="4" w:space="0"/>
              <w:right w:val="single" w:color="000000" w:sz="4" w:space="0"/>
            </w:tcBorders>
            <w:shd w:val="clear" w:color="auto" w:fill="auto"/>
            <w:vAlign w:val="center"/>
          </w:tcPr>
          <w:p w14:paraId="59D61422">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"学生全面发展 " </w:t>
            </w:r>
          </w:p>
        </w:tc>
        <w:tc>
          <w:tcPr>
            <w:tcW w:w="8822" w:type="dxa"/>
            <w:gridSpan w:val="6"/>
            <w:tcBorders>
              <w:top w:val="single" w:color="000000" w:sz="4" w:space="0"/>
              <w:left w:val="nil"/>
              <w:bottom w:val="single" w:color="000000" w:sz="4" w:space="0"/>
              <w:right w:val="single" w:color="000000" w:sz="4" w:space="0"/>
            </w:tcBorders>
            <w:shd w:val="clear" w:color="auto" w:fill="auto"/>
            <w:vAlign w:val="center"/>
          </w:tcPr>
          <w:p w14:paraId="6B900DA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"促进学生德、智、体、美全面健康发展； " </w:t>
            </w:r>
          </w:p>
        </w:tc>
      </w:tr>
      <w:tr w14:paraId="458F8163">
        <w:tblPrEx>
          <w:tblCellMar>
            <w:top w:w="0" w:type="dxa"/>
            <w:left w:w="108" w:type="dxa"/>
            <w:bottom w:w="0" w:type="dxa"/>
            <w:right w:w="108" w:type="dxa"/>
          </w:tblCellMar>
        </w:tblPrEx>
        <w:trPr>
          <w:trHeight w:val="570" w:hRule="atLeast"/>
        </w:trPr>
        <w:tc>
          <w:tcPr>
            <w:tcW w:w="1741" w:type="dxa"/>
            <w:vMerge w:val="restart"/>
            <w:tcBorders>
              <w:top w:val="nil"/>
              <w:left w:val="single" w:color="000000" w:sz="4" w:space="0"/>
              <w:bottom w:val="single" w:color="000000" w:sz="4" w:space="0"/>
              <w:right w:val="single" w:color="000000" w:sz="4" w:space="0"/>
            </w:tcBorders>
            <w:vAlign w:val="center"/>
          </w:tcPr>
          <w:p w14:paraId="7B151D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2085FA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指标</w:t>
            </w:r>
          </w:p>
        </w:tc>
        <w:tc>
          <w:tcPr>
            <w:tcW w:w="1792" w:type="dxa"/>
            <w:tcBorders>
              <w:top w:val="single" w:color="000000" w:sz="4" w:space="0"/>
              <w:left w:val="nil"/>
              <w:bottom w:val="single" w:color="000000" w:sz="4" w:space="0"/>
              <w:right w:val="single" w:color="000000" w:sz="4" w:space="0"/>
            </w:tcBorders>
            <w:shd w:val="clear" w:color="auto" w:fill="auto"/>
            <w:vAlign w:val="center"/>
          </w:tcPr>
          <w:p w14:paraId="60C14C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694" w:type="dxa"/>
            <w:tcBorders>
              <w:top w:val="single" w:color="000000" w:sz="4" w:space="0"/>
              <w:left w:val="nil"/>
              <w:bottom w:val="single" w:color="000000" w:sz="4" w:space="0"/>
              <w:right w:val="single" w:color="000000" w:sz="4" w:space="0"/>
            </w:tcBorders>
            <w:shd w:val="clear" w:color="auto" w:fill="auto"/>
            <w:vAlign w:val="center"/>
          </w:tcPr>
          <w:p w14:paraId="15AA1A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宋体" w:hAnsi="宋体" w:cs="宋体"/>
                <w:color w:val="000000"/>
                <w:kern w:val="0"/>
                <w:sz w:val="18"/>
                <w:szCs w:val="18"/>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463" w:type="dxa"/>
            <w:tcBorders>
              <w:top w:val="single" w:color="000000" w:sz="4" w:space="0"/>
              <w:left w:val="nil"/>
              <w:bottom w:val="single" w:color="000000" w:sz="4" w:space="0"/>
              <w:right w:val="single" w:color="000000" w:sz="4" w:space="0"/>
            </w:tcBorders>
            <w:shd w:val="clear" w:color="auto" w:fill="auto"/>
            <w:vAlign w:val="center"/>
          </w:tcPr>
          <w:p w14:paraId="22AB03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pPr>
            <w:r>
              <w:rPr>
                <w:rFonts w:hint="default" w:ascii="Times New Roman" w:hAnsi="Times New Roman" w:eastAsia="宋体" w:cs="Times New Roman"/>
                <w:i w:val="0"/>
                <w:color w:val="000000"/>
                <w:kern w:val="0"/>
                <w:sz w:val="24"/>
                <w:szCs w:val="24"/>
                <w:u w:val="none"/>
                <w:lang w:val="en-US" w:eastAsia="zh-CN" w:bidi="ar"/>
              </w:rPr>
              <w:t>三级指标</w:t>
            </w:r>
          </w:p>
        </w:tc>
        <w:tc>
          <w:tcPr>
            <w:tcW w:w="1523" w:type="dxa"/>
            <w:tcBorders>
              <w:top w:val="single" w:color="000000" w:sz="4" w:space="0"/>
              <w:left w:val="nil"/>
              <w:bottom w:val="single" w:color="000000" w:sz="4" w:space="0"/>
              <w:right w:val="single" w:color="000000" w:sz="4" w:space="0"/>
            </w:tcBorders>
            <w:shd w:val="clear" w:color="auto" w:fill="auto"/>
            <w:vAlign w:val="center"/>
          </w:tcPr>
          <w:p w14:paraId="5BC59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09F568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pPr>
            <w:r>
              <w:rPr>
                <w:rFonts w:hint="default" w:ascii="Times New Roman" w:hAnsi="Times New Roman" w:eastAsia="宋体" w:cs="Times New Roman"/>
                <w:i w:val="0"/>
                <w:color w:val="000000"/>
                <w:kern w:val="0"/>
                <w:sz w:val="24"/>
                <w:szCs w:val="24"/>
                <w:u w:val="none"/>
                <w:lang w:val="en-US" w:eastAsia="zh-CN" w:bidi="ar"/>
              </w:rPr>
              <w:t>性质</w:t>
            </w:r>
          </w:p>
        </w:tc>
        <w:tc>
          <w:tcPr>
            <w:tcW w:w="1715" w:type="dxa"/>
            <w:tcBorders>
              <w:top w:val="single" w:color="000000" w:sz="4" w:space="0"/>
              <w:left w:val="nil"/>
              <w:bottom w:val="single" w:color="000000" w:sz="4" w:space="0"/>
              <w:right w:val="single" w:color="000000" w:sz="4" w:space="0"/>
            </w:tcBorders>
            <w:shd w:val="clear" w:color="auto" w:fill="auto"/>
            <w:vAlign w:val="center"/>
          </w:tcPr>
          <w:p w14:paraId="10C932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pPr>
            <w:r>
              <w:rPr>
                <w:rFonts w:hint="default" w:ascii="Times New Roman" w:hAnsi="Times New Roman" w:eastAsia="宋体" w:cs="Times New Roman"/>
                <w:i w:val="0"/>
                <w:color w:val="000000"/>
                <w:kern w:val="0"/>
                <w:sz w:val="24"/>
                <w:szCs w:val="24"/>
                <w:u w:val="none"/>
                <w:lang w:val="en-US" w:eastAsia="zh-CN" w:bidi="ar"/>
              </w:rPr>
              <w:t>绩效指标值</w:t>
            </w:r>
          </w:p>
        </w:tc>
        <w:tc>
          <w:tcPr>
            <w:tcW w:w="1407" w:type="dxa"/>
            <w:tcBorders>
              <w:top w:val="single" w:color="000000" w:sz="4" w:space="0"/>
              <w:left w:val="nil"/>
              <w:bottom w:val="single" w:color="000000" w:sz="4" w:space="0"/>
              <w:right w:val="single" w:color="000000" w:sz="4" w:space="0"/>
            </w:tcBorders>
            <w:shd w:val="clear" w:color="auto" w:fill="auto"/>
            <w:vAlign w:val="center"/>
          </w:tcPr>
          <w:p w14:paraId="13F924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1232" w:type="dxa"/>
            <w:tcBorders>
              <w:top w:val="single" w:color="000000" w:sz="4" w:space="0"/>
              <w:left w:val="nil"/>
              <w:bottom w:val="single" w:color="000000" w:sz="4" w:space="0"/>
              <w:right w:val="single" w:color="000000" w:sz="4" w:space="0"/>
            </w:tcBorders>
            <w:shd w:val="clear" w:color="auto" w:fill="auto"/>
            <w:vAlign w:val="center"/>
          </w:tcPr>
          <w:p w14:paraId="4DDDA2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pPr>
            <w:r>
              <w:rPr>
                <w:rFonts w:hint="default" w:ascii="Times New Roman" w:hAnsi="Times New Roman" w:eastAsia="宋体" w:cs="Times New Roman"/>
                <w:i w:val="0"/>
                <w:color w:val="000000"/>
                <w:kern w:val="0"/>
                <w:sz w:val="24"/>
                <w:szCs w:val="24"/>
                <w:u w:val="none"/>
                <w:lang w:val="en-US" w:eastAsia="zh-CN" w:bidi="ar"/>
              </w:rPr>
              <w:t>权重</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1B3F78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6EDA36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pPr>
            <w:r>
              <w:rPr>
                <w:rFonts w:hint="default" w:ascii="Times New Roman" w:hAnsi="Times New Roman" w:eastAsia="宋体" w:cs="Times New Roman"/>
                <w:i w:val="0"/>
                <w:color w:val="000000"/>
                <w:kern w:val="0"/>
                <w:sz w:val="24"/>
                <w:szCs w:val="24"/>
                <w:u w:val="none"/>
                <w:lang w:val="en-US" w:eastAsia="zh-CN" w:bidi="ar"/>
              </w:rPr>
              <w:t>指标值</w:t>
            </w:r>
          </w:p>
        </w:tc>
      </w:tr>
      <w:tr w14:paraId="0ECD74EA">
        <w:tblPrEx>
          <w:tblCellMar>
            <w:top w:w="0" w:type="dxa"/>
            <w:left w:w="108" w:type="dxa"/>
            <w:bottom w:w="0" w:type="dxa"/>
            <w:right w:w="108" w:type="dxa"/>
          </w:tblCellMar>
        </w:tblPrEx>
        <w:trPr>
          <w:trHeight w:val="570" w:hRule="atLeast"/>
        </w:trPr>
        <w:tc>
          <w:tcPr>
            <w:tcW w:w="1741" w:type="dxa"/>
            <w:vMerge w:val="continue"/>
            <w:tcBorders>
              <w:top w:val="nil"/>
              <w:left w:val="single" w:color="000000" w:sz="4" w:space="0"/>
              <w:bottom w:val="single" w:color="000000" w:sz="4" w:space="0"/>
              <w:right w:val="single" w:color="000000" w:sz="4" w:space="0"/>
            </w:tcBorders>
            <w:shd w:val="clear" w:color="auto" w:fill="auto"/>
            <w:vAlign w:val="center"/>
          </w:tcPr>
          <w:p w14:paraId="131E5016">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宋体" w:hAnsi="宋体" w:cs="宋体"/>
                <w:color w:val="000000"/>
                <w:kern w:val="0"/>
                <w:sz w:val="18"/>
                <w:szCs w:val="18"/>
              </w:rPr>
            </w:pPr>
          </w:p>
        </w:tc>
        <w:tc>
          <w:tcPr>
            <w:tcW w:w="1792" w:type="dxa"/>
            <w:vMerge w:val="restart"/>
            <w:tcBorders>
              <w:top w:val="nil"/>
              <w:left w:val="nil"/>
              <w:bottom w:val="single" w:color="000000" w:sz="4" w:space="0"/>
              <w:right w:val="single" w:color="000000" w:sz="4" w:space="0"/>
            </w:tcBorders>
            <w:shd w:val="clear" w:color="auto" w:fill="auto"/>
            <w:vAlign w:val="center"/>
          </w:tcPr>
          <w:p w14:paraId="28F82E8D">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94" w:type="dxa"/>
            <w:tcBorders>
              <w:top w:val="nil"/>
              <w:left w:val="nil"/>
              <w:bottom w:val="single" w:color="000000" w:sz="4" w:space="0"/>
              <w:right w:val="single" w:color="000000" w:sz="4" w:space="0"/>
            </w:tcBorders>
            <w:shd w:val="clear" w:color="auto" w:fill="auto"/>
            <w:vAlign w:val="center"/>
          </w:tcPr>
          <w:p w14:paraId="4D9F8A39">
            <w:pPr>
              <w:widowControl/>
              <w:jc w:val="left"/>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463" w:type="dxa"/>
            <w:tcBorders>
              <w:top w:val="nil"/>
              <w:left w:val="nil"/>
              <w:bottom w:val="single" w:color="000000" w:sz="4" w:space="0"/>
              <w:right w:val="single" w:color="000000" w:sz="4" w:space="0"/>
            </w:tcBorders>
            <w:shd w:val="clear" w:color="auto" w:fill="auto"/>
            <w:vAlign w:val="center"/>
          </w:tcPr>
          <w:p w14:paraId="022E261C">
            <w:pPr>
              <w:widowControl/>
              <w:jc w:val="left"/>
              <w:rPr>
                <w:rFonts w:ascii="宋体" w:hAnsi="宋体" w:cs="宋体"/>
                <w:color w:val="000000"/>
                <w:kern w:val="0"/>
                <w:sz w:val="18"/>
                <w:szCs w:val="18"/>
              </w:rPr>
            </w:pPr>
            <w:r>
              <w:rPr>
                <w:rFonts w:hint="eastAsia" w:ascii="宋体" w:hAnsi="宋体" w:cs="宋体"/>
                <w:color w:val="000000"/>
                <w:kern w:val="0"/>
                <w:sz w:val="18"/>
                <w:szCs w:val="18"/>
              </w:rPr>
              <w:t>"定期开展留守学生亲情交流及课外活动 "</w:t>
            </w:r>
          </w:p>
        </w:tc>
        <w:tc>
          <w:tcPr>
            <w:tcW w:w="1523" w:type="dxa"/>
            <w:tcBorders>
              <w:top w:val="nil"/>
              <w:left w:val="nil"/>
              <w:bottom w:val="single" w:color="000000" w:sz="4" w:space="0"/>
              <w:right w:val="single" w:color="000000" w:sz="4" w:space="0"/>
            </w:tcBorders>
            <w:shd w:val="clear" w:color="auto" w:fill="auto"/>
            <w:vAlign w:val="center"/>
          </w:tcPr>
          <w:p w14:paraId="53CE6D3E">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715" w:type="dxa"/>
            <w:tcBorders>
              <w:top w:val="nil"/>
              <w:left w:val="nil"/>
              <w:bottom w:val="single" w:color="000000" w:sz="4" w:space="0"/>
              <w:right w:val="single" w:color="000000" w:sz="4" w:space="0"/>
            </w:tcBorders>
            <w:shd w:val="clear" w:color="auto" w:fill="auto"/>
            <w:vAlign w:val="center"/>
          </w:tcPr>
          <w:p w14:paraId="717C3CBB">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1407" w:type="dxa"/>
            <w:tcBorders>
              <w:top w:val="nil"/>
              <w:left w:val="nil"/>
              <w:bottom w:val="single" w:color="000000" w:sz="4" w:space="0"/>
              <w:right w:val="single" w:color="000000" w:sz="4" w:space="0"/>
            </w:tcBorders>
            <w:shd w:val="clear" w:color="auto" w:fill="auto"/>
            <w:vAlign w:val="center"/>
          </w:tcPr>
          <w:p w14:paraId="6113B065">
            <w:pPr>
              <w:widowControl/>
              <w:jc w:val="left"/>
            </w:pPr>
            <w:r>
              <w:rPr>
                <w:rFonts w:hint="eastAsia" w:ascii="宋体" w:hAnsi="宋体" w:cs="宋体"/>
                <w:color w:val="000000"/>
                <w:kern w:val="0"/>
                <w:sz w:val="18"/>
                <w:szCs w:val="18"/>
              </w:rPr>
              <w:t>次/年</w:t>
            </w:r>
          </w:p>
        </w:tc>
        <w:tc>
          <w:tcPr>
            <w:tcW w:w="1232" w:type="dxa"/>
            <w:tcBorders>
              <w:top w:val="nil"/>
              <w:left w:val="nil"/>
              <w:bottom w:val="single" w:color="000000" w:sz="4" w:space="0"/>
              <w:right w:val="single" w:color="000000" w:sz="4" w:space="0"/>
            </w:tcBorders>
            <w:shd w:val="clear" w:color="auto" w:fill="auto"/>
            <w:vAlign w:val="center"/>
          </w:tcPr>
          <w:p w14:paraId="6FAEBD93">
            <w:pPr>
              <w:widowControl/>
              <w:jc w:val="left"/>
            </w:pPr>
            <w:r>
              <w:rPr>
                <w:rFonts w:hint="eastAsia" w:ascii="宋体" w:hAnsi="宋体" w:cs="宋体"/>
                <w:color w:val="000000"/>
                <w:kern w:val="0"/>
                <w:sz w:val="18"/>
                <w:szCs w:val="18"/>
              </w:rPr>
              <w:t>20</w:t>
            </w:r>
          </w:p>
        </w:tc>
        <w:tc>
          <w:tcPr>
            <w:tcW w:w="1482" w:type="dxa"/>
            <w:tcBorders>
              <w:top w:val="nil"/>
              <w:left w:val="nil"/>
              <w:bottom w:val="single" w:color="000000" w:sz="4" w:space="0"/>
              <w:right w:val="single" w:color="000000" w:sz="4" w:space="0"/>
            </w:tcBorders>
            <w:shd w:val="clear" w:color="auto" w:fill="auto"/>
            <w:vAlign w:val="center"/>
          </w:tcPr>
          <w:p w14:paraId="7FF2F6A3">
            <w:pPr>
              <w:widowControl/>
              <w:jc w:val="left"/>
            </w:pPr>
            <w:r>
              <w:rPr>
                <w:rFonts w:hint="eastAsia" w:ascii="宋体" w:hAnsi="宋体" w:cs="宋体"/>
                <w:color w:val="000000"/>
                <w:kern w:val="0"/>
                <w:sz w:val="18"/>
                <w:szCs w:val="18"/>
              </w:rPr>
              <w:t>5</w:t>
            </w:r>
          </w:p>
        </w:tc>
      </w:tr>
      <w:tr w14:paraId="6F931A30">
        <w:tblPrEx>
          <w:tblCellMar>
            <w:top w:w="0" w:type="dxa"/>
            <w:left w:w="108" w:type="dxa"/>
            <w:bottom w:w="0" w:type="dxa"/>
            <w:right w:w="108" w:type="dxa"/>
          </w:tblCellMar>
        </w:tblPrEx>
        <w:trPr>
          <w:trHeight w:val="570" w:hRule="atLeast"/>
        </w:trPr>
        <w:tc>
          <w:tcPr>
            <w:tcW w:w="1741" w:type="dxa"/>
            <w:vMerge w:val="continue"/>
            <w:tcBorders>
              <w:top w:val="nil"/>
              <w:left w:val="single" w:color="000000" w:sz="4" w:space="0"/>
              <w:bottom w:val="single" w:color="000000" w:sz="4" w:space="0"/>
              <w:right w:val="single" w:color="000000" w:sz="4" w:space="0"/>
            </w:tcBorders>
            <w:vAlign w:val="center"/>
          </w:tcPr>
          <w:p w14:paraId="448D41BA">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宋体" w:hAnsi="宋体" w:cs="宋体"/>
                <w:color w:val="000000"/>
                <w:kern w:val="0"/>
                <w:sz w:val="18"/>
                <w:szCs w:val="18"/>
              </w:rPr>
            </w:pPr>
          </w:p>
        </w:tc>
        <w:tc>
          <w:tcPr>
            <w:tcW w:w="1792" w:type="dxa"/>
            <w:vMerge w:val="continue"/>
            <w:tcBorders>
              <w:top w:val="nil"/>
              <w:left w:val="nil"/>
              <w:bottom w:val="single" w:color="000000" w:sz="4" w:space="0"/>
              <w:right w:val="single" w:color="000000" w:sz="4" w:space="0"/>
            </w:tcBorders>
            <w:shd w:val="clear" w:color="auto" w:fill="auto"/>
            <w:vAlign w:val="center"/>
          </w:tcPr>
          <w:p w14:paraId="6A2A9D2D">
            <w:pPr>
              <w:widowControl/>
              <w:jc w:val="left"/>
              <w:rPr>
                <w:rFonts w:ascii="宋体" w:hAnsi="宋体" w:cs="宋体"/>
                <w:color w:val="000000"/>
                <w:kern w:val="0"/>
                <w:sz w:val="18"/>
                <w:szCs w:val="18"/>
              </w:rPr>
            </w:pPr>
          </w:p>
        </w:tc>
        <w:tc>
          <w:tcPr>
            <w:tcW w:w="1694" w:type="dxa"/>
            <w:vMerge w:val="restart"/>
            <w:tcBorders>
              <w:top w:val="nil"/>
              <w:left w:val="nil"/>
              <w:bottom w:val="single" w:color="000000" w:sz="4" w:space="0"/>
              <w:right w:val="single" w:color="000000" w:sz="4" w:space="0"/>
            </w:tcBorders>
            <w:shd w:val="clear" w:color="auto" w:fill="auto"/>
            <w:vAlign w:val="center"/>
          </w:tcPr>
          <w:p w14:paraId="399CAA05">
            <w:pPr>
              <w:widowControl/>
              <w:jc w:val="left"/>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463" w:type="dxa"/>
            <w:tcBorders>
              <w:top w:val="nil"/>
              <w:left w:val="nil"/>
              <w:bottom w:val="single" w:color="000000" w:sz="4" w:space="0"/>
              <w:right w:val="single" w:color="000000" w:sz="4" w:space="0"/>
            </w:tcBorders>
            <w:shd w:val="clear" w:color="auto" w:fill="auto"/>
            <w:vAlign w:val="center"/>
          </w:tcPr>
          <w:p w14:paraId="176BE7DD">
            <w:pPr>
              <w:widowControl/>
              <w:jc w:val="left"/>
              <w:rPr>
                <w:rFonts w:ascii="宋体" w:hAnsi="宋体" w:cs="宋体"/>
                <w:color w:val="000000"/>
                <w:kern w:val="0"/>
                <w:sz w:val="18"/>
                <w:szCs w:val="18"/>
              </w:rPr>
            </w:pPr>
            <w:r>
              <w:rPr>
                <w:rFonts w:hint="eastAsia" w:ascii="宋体" w:hAnsi="宋体" w:cs="宋体"/>
                <w:color w:val="000000"/>
                <w:kern w:val="0"/>
                <w:sz w:val="18"/>
                <w:szCs w:val="18"/>
              </w:rPr>
              <w:t>"师生安全演练参与度 "</w:t>
            </w:r>
          </w:p>
        </w:tc>
        <w:tc>
          <w:tcPr>
            <w:tcW w:w="1523" w:type="dxa"/>
            <w:tcBorders>
              <w:top w:val="nil"/>
              <w:left w:val="nil"/>
              <w:bottom w:val="single" w:color="000000" w:sz="4" w:space="0"/>
              <w:right w:val="single" w:color="000000" w:sz="4" w:space="0"/>
            </w:tcBorders>
            <w:shd w:val="clear" w:color="auto" w:fill="auto"/>
            <w:vAlign w:val="center"/>
          </w:tcPr>
          <w:p w14:paraId="184AACE2">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715" w:type="dxa"/>
            <w:tcBorders>
              <w:top w:val="nil"/>
              <w:left w:val="nil"/>
              <w:bottom w:val="single" w:color="000000" w:sz="4" w:space="0"/>
              <w:right w:val="single" w:color="000000" w:sz="4" w:space="0"/>
            </w:tcBorders>
            <w:shd w:val="clear" w:color="auto" w:fill="auto"/>
            <w:vAlign w:val="center"/>
          </w:tcPr>
          <w:p w14:paraId="70E4327E">
            <w:pPr>
              <w:widowControl/>
              <w:jc w:val="left"/>
              <w:rPr>
                <w:rFonts w:ascii="宋体" w:hAnsi="宋体" w:cs="宋体"/>
                <w:color w:val="000000"/>
                <w:kern w:val="0"/>
                <w:sz w:val="18"/>
                <w:szCs w:val="18"/>
              </w:rPr>
            </w:pPr>
            <w:r>
              <w:rPr>
                <w:rFonts w:hint="eastAsia" w:ascii="宋体" w:hAnsi="宋体" w:cs="宋体"/>
                <w:color w:val="000000"/>
                <w:kern w:val="0"/>
                <w:sz w:val="18"/>
                <w:szCs w:val="18"/>
              </w:rPr>
              <w:t>200</w:t>
            </w:r>
          </w:p>
        </w:tc>
        <w:tc>
          <w:tcPr>
            <w:tcW w:w="1407" w:type="dxa"/>
            <w:tcBorders>
              <w:top w:val="nil"/>
              <w:left w:val="nil"/>
              <w:bottom w:val="single" w:color="000000" w:sz="4" w:space="0"/>
              <w:right w:val="single" w:color="000000" w:sz="4" w:space="0"/>
            </w:tcBorders>
            <w:shd w:val="clear" w:color="auto" w:fill="auto"/>
            <w:vAlign w:val="center"/>
          </w:tcPr>
          <w:p w14:paraId="4D3741A8">
            <w:pPr>
              <w:widowControl/>
              <w:jc w:val="left"/>
            </w:pPr>
            <w:r>
              <w:rPr>
                <w:rFonts w:hint="eastAsia" w:ascii="宋体" w:hAnsi="宋体" w:cs="宋体"/>
                <w:color w:val="000000"/>
                <w:kern w:val="0"/>
                <w:sz w:val="18"/>
                <w:szCs w:val="18"/>
              </w:rPr>
              <w:t>人/年</w:t>
            </w:r>
          </w:p>
        </w:tc>
        <w:tc>
          <w:tcPr>
            <w:tcW w:w="1232" w:type="dxa"/>
            <w:tcBorders>
              <w:top w:val="nil"/>
              <w:left w:val="nil"/>
              <w:bottom w:val="single" w:color="000000" w:sz="4" w:space="0"/>
              <w:right w:val="single" w:color="000000" w:sz="4" w:space="0"/>
            </w:tcBorders>
            <w:shd w:val="clear" w:color="auto" w:fill="auto"/>
            <w:vAlign w:val="center"/>
          </w:tcPr>
          <w:p w14:paraId="0CBE7EF7">
            <w:pPr>
              <w:widowControl/>
              <w:jc w:val="left"/>
            </w:pPr>
            <w:r>
              <w:rPr>
                <w:rFonts w:hint="eastAsia" w:ascii="宋体" w:hAnsi="宋体" w:cs="宋体"/>
                <w:color w:val="000000"/>
                <w:kern w:val="0"/>
                <w:sz w:val="18"/>
                <w:szCs w:val="18"/>
              </w:rPr>
              <w:t>20</w:t>
            </w:r>
          </w:p>
        </w:tc>
        <w:tc>
          <w:tcPr>
            <w:tcW w:w="1482" w:type="dxa"/>
            <w:tcBorders>
              <w:top w:val="nil"/>
              <w:left w:val="nil"/>
              <w:bottom w:val="single" w:color="000000" w:sz="4" w:space="0"/>
              <w:right w:val="single" w:color="000000" w:sz="4" w:space="0"/>
            </w:tcBorders>
            <w:shd w:val="clear" w:color="auto" w:fill="auto"/>
            <w:vAlign w:val="center"/>
          </w:tcPr>
          <w:p w14:paraId="6467AE55">
            <w:pPr>
              <w:widowControl/>
              <w:jc w:val="left"/>
            </w:pPr>
            <w:r>
              <w:rPr>
                <w:rFonts w:hint="eastAsia" w:ascii="宋体" w:hAnsi="宋体" w:cs="宋体"/>
                <w:color w:val="000000"/>
                <w:kern w:val="0"/>
                <w:sz w:val="18"/>
                <w:szCs w:val="18"/>
              </w:rPr>
              <w:t>200</w:t>
            </w:r>
          </w:p>
        </w:tc>
      </w:tr>
      <w:tr w14:paraId="2017B062">
        <w:tblPrEx>
          <w:tblCellMar>
            <w:top w:w="0" w:type="dxa"/>
            <w:left w:w="108" w:type="dxa"/>
            <w:bottom w:w="0" w:type="dxa"/>
            <w:right w:w="108" w:type="dxa"/>
          </w:tblCellMar>
        </w:tblPrEx>
        <w:trPr>
          <w:trHeight w:val="570" w:hRule="atLeast"/>
        </w:trPr>
        <w:tc>
          <w:tcPr>
            <w:tcW w:w="1741" w:type="dxa"/>
            <w:vMerge w:val="continue"/>
            <w:tcBorders>
              <w:top w:val="nil"/>
              <w:left w:val="single" w:color="000000" w:sz="4" w:space="0"/>
              <w:bottom w:val="single" w:color="000000" w:sz="4" w:space="0"/>
              <w:right w:val="single" w:color="000000" w:sz="4" w:space="0"/>
            </w:tcBorders>
            <w:vAlign w:val="center"/>
          </w:tcPr>
          <w:p w14:paraId="2DA8EBAE">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宋体" w:hAnsi="宋体" w:cs="宋体"/>
                <w:color w:val="000000"/>
                <w:kern w:val="0"/>
                <w:sz w:val="18"/>
                <w:szCs w:val="18"/>
              </w:rPr>
            </w:pPr>
          </w:p>
        </w:tc>
        <w:tc>
          <w:tcPr>
            <w:tcW w:w="1792" w:type="dxa"/>
            <w:vMerge w:val="continue"/>
            <w:tcBorders>
              <w:top w:val="nil"/>
              <w:left w:val="single" w:color="000000" w:sz="4" w:space="0"/>
              <w:bottom w:val="single" w:color="000000" w:sz="4" w:space="0"/>
              <w:right w:val="single" w:color="000000" w:sz="4" w:space="0"/>
            </w:tcBorders>
            <w:shd w:val="clear" w:color="auto" w:fill="auto"/>
            <w:vAlign w:val="center"/>
          </w:tcPr>
          <w:p w14:paraId="69A75956">
            <w:pPr>
              <w:widowControl/>
              <w:jc w:val="left"/>
              <w:rPr>
                <w:rFonts w:ascii="宋体" w:hAnsi="宋体" w:cs="宋体"/>
                <w:color w:val="000000"/>
                <w:kern w:val="0"/>
                <w:sz w:val="18"/>
                <w:szCs w:val="18"/>
              </w:rPr>
            </w:pPr>
          </w:p>
        </w:tc>
        <w:tc>
          <w:tcPr>
            <w:tcW w:w="1694" w:type="dxa"/>
            <w:vMerge w:val="continue"/>
            <w:tcBorders>
              <w:top w:val="nil"/>
              <w:left w:val="nil"/>
              <w:bottom w:val="single" w:color="000000" w:sz="4" w:space="0"/>
              <w:right w:val="single" w:color="000000" w:sz="4" w:space="0"/>
            </w:tcBorders>
            <w:shd w:val="clear" w:color="auto" w:fill="auto"/>
            <w:vAlign w:val="center"/>
          </w:tcPr>
          <w:p w14:paraId="3AFBC730">
            <w:pPr>
              <w:widowControl/>
              <w:jc w:val="left"/>
              <w:rPr>
                <w:rFonts w:ascii="宋体" w:hAnsi="宋体" w:cs="宋体"/>
                <w:color w:val="000000"/>
                <w:kern w:val="0"/>
                <w:sz w:val="18"/>
                <w:szCs w:val="18"/>
              </w:rPr>
            </w:pPr>
          </w:p>
        </w:tc>
        <w:tc>
          <w:tcPr>
            <w:tcW w:w="1463" w:type="dxa"/>
            <w:tcBorders>
              <w:top w:val="nil"/>
              <w:left w:val="nil"/>
              <w:bottom w:val="single" w:color="000000" w:sz="4" w:space="0"/>
              <w:right w:val="single" w:color="000000" w:sz="4" w:space="0"/>
            </w:tcBorders>
            <w:shd w:val="clear" w:color="auto" w:fill="auto"/>
            <w:vAlign w:val="center"/>
          </w:tcPr>
          <w:p w14:paraId="65478532">
            <w:pPr>
              <w:widowControl/>
              <w:jc w:val="left"/>
              <w:rPr>
                <w:rFonts w:ascii="宋体" w:hAnsi="宋体" w:cs="宋体"/>
                <w:color w:val="000000"/>
                <w:kern w:val="0"/>
                <w:sz w:val="18"/>
                <w:szCs w:val="18"/>
              </w:rPr>
            </w:pPr>
            <w:r>
              <w:rPr>
                <w:rFonts w:hint="eastAsia" w:ascii="宋体" w:hAnsi="宋体" w:cs="宋体"/>
                <w:color w:val="000000"/>
                <w:kern w:val="0"/>
                <w:sz w:val="18"/>
                <w:szCs w:val="18"/>
              </w:rPr>
              <w:t>"学生体质健康测试、艺术测试 "</w:t>
            </w:r>
          </w:p>
        </w:tc>
        <w:tc>
          <w:tcPr>
            <w:tcW w:w="1523" w:type="dxa"/>
            <w:tcBorders>
              <w:top w:val="nil"/>
              <w:left w:val="nil"/>
              <w:bottom w:val="single" w:color="000000" w:sz="4" w:space="0"/>
              <w:right w:val="single" w:color="000000" w:sz="4" w:space="0"/>
            </w:tcBorders>
            <w:shd w:val="clear" w:color="auto" w:fill="auto"/>
            <w:vAlign w:val="center"/>
          </w:tcPr>
          <w:p w14:paraId="5068D1F8">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715" w:type="dxa"/>
            <w:tcBorders>
              <w:top w:val="nil"/>
              <w:left w:val="nil"/>
              <w:bottom w:val="single" w:color="000000" w:sz="4" w:space="0"/>
              <w:right w:val="single" w:color="000000" w:sz="4" w:space="0"/>
            </w:tcBorders>
            <w:shd w:val="clear" w:color="auto" w:fill="auto"/>
            <w:vAlign w:val="center"/>
          </w:tcPr>
          <w:p w14:paraId="48D01FAE">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1407" w:type="dxa"/>
            <w:tcBorders>
              <w:top w:val="nil"/>
              <w:left w:val="nil"/>
              <w:bottom w:val="single" w:color="000000" w:sz="4" w:space="0"/>
              <w:right w:val="single" w:color="000000" w:sz="4" w:space="0"/>
            </w:tcBorders>
            <w:shd w:val="clear" w:color="auto" w:fill="auto"/>
            <w:vAlign w:val="center"/>
          </w:tcPr>
          <w:p w14:paraId="7AA7065B">
            <w:pPr>
              <w:widowControl/>
              <w:jc w:val="left"/>
            </w:pPr>
            <w:r>
              <w:rPr>
                <w:rFonts w:hint="eastAsia" w:ascii="宋体" w:hAnsi="宋体" w:cs="宋体"/>
                <w:color w:val="000000"/>
                <w:kern w:val="0"/>
                <w:sz w:val="18"/>
                <w:szCs w:val="18"/>
              </w:rPr>
              <w:t>次/年</w:t>
            </w:r>
          </w:p>
        </w:tc>
        <w:tc>
          <w:tcPr>
            <w:tcW w:w="1232" w:type="dxa"/>
            <w:tcBorders>
              <w:top w:val="nil"/>
              <w:left w:val="nil"/>
              <w:bottom w:val="single" w:color="000000" w:sz="4" w:space="0"/>
              <w:right w:val="single" w:color="000000" w:sz="4" w:space="0"/>
            </w:tcBorders>
            <w:shd w:val="clear" w:color="auto" w:fill="auto"/>
            <w:vAlign w:val="center"/>
          </w:tcPr>
          <w:p w14:paraId="6EB5EAA5">
            <w:pPr>
              <w:widowControl/>
              <w:jc w:val="left"/>
            </w:pPr>
            <w:r>
              <w:rPr>
                <w:rFonts w:hint="eastAsia" w:ascii="宋体" w:hAnsi="宋体" w:cs="宋体"/>
                <w:color w:val="000000"/>
                <w:kern w:val="0"/>
                <w:sz w:val="18"/>
                <w:szCs w:val="18"/>
              </w:rPr>
              <w:t>10</w:t>
            </w:r>
          </w:p>
        </w:tc>
        <w:tc>
          <w:tcPr>
            <w:tcW w:w="1482" w:type="dxa"/>
            <w:tcBorders>
              <w:top w:val="nil"/>
              <w:left w:val="nil"/>
              <w:bottom w:val="single" w:color="000000" w:sz="4" w:space="0"/>
              <w:right w:val="single" w:color="000000" w:sz="4" w:space="0"/>
            </w:tcBorders>
            <w:shd w:val="clear" w:color="auto" w:fill="auto"/>
            <w:vAlign w:val="center"/>
          </w:tcPr>
          <w:p w14:paraId="451D03CF">
            <w:pPr>
              <w:widowControl/>
              <w:jc w:val="left"/>
            </w:pPr>
            <w:r>
              <w:rPr>
                <w:rFonts w:hint="eastAsia" w:ascii="宋体" w:hAnsi="宋体" w:cs="宋体"/>
                <w:color w:val="000000"/>
                <w:kern w:val="0"/>
                <w:sz w:val="18"/>
                <w:szCs w:val="18"/>
              </w:rPr>
              <w:t>5</w:t>
            </w:r>
          </w:p>
        </w:tc>
      </w:tr>
      <w:tr w14:paraId="1EBA80EB">
        <w:tblPrEx>
          <w:tblCellMar>
            <w:top w:w="0" w:type="dxa"/>
            <w:left w:w="108" w:type="dxa"/>
            <w:bottom w:w="0" w:type="dxa"/>
            <w:right w:w="108" w:type="dxa"/>
          </w:tblCellMar>
        </w:tblPrEx>
        <w:trPr>
          <w:trHeight w:val="570" w:hRule="atLeast"/>
        </w:trPr>
        <w:tc>
          <w:tcPr>
            <w:tcW w:w="1741" w:type="dxa"/>
            <w:vMerge w:val="continue"/>
            <w:tcBorders>
              <w:top w:val="nil"/>
              <w:left w:val="single" w:color="000000" w:sz="4" w:space="0"/>
              <w:bottom w:val="single" w:color="000000" w:sz="4" w:space="0"/>
              <w:right w:val="single" w:color="000000" w:sz="4" w:space="0"/>
            </w:tcBorders>
            <w:vAlign w:val="center"/>
          </w:tcPr>
          <w:p w14:paraId="59BD2C83">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宋体" w:hAnsi="宋体" w:cs="宋体"/>
                <w:color w:val="000000"/>
                <w:kern w:val="0"/>
                <w:sz w:val="18"/>
                <w:szCs w:val="18"/>
              </w:rPr>
            </w:pPr>
          </w:p>
        </w:tc>
        <w:tc>
          <w:tcPr>
            <w:tcW w:w="1792" w:type="dxa"/>
            <w:tcBorders>
              <w:top w:val="nil"/>
              <w:left w:val="single" w:color="000000" w:sz="4" w:space="0"/>
              <w:bottom w:val="single" w:color="000000" w:sz="4" w:space="0"/>
              <w:right w:val="single" w:color="000000" w:sz="4" w:space="0"/>
            </w:tcBorders>
            <w:vAlign w:val="center"/>
          </w:tcPr>
          <w:p w14:paraId="78B4DF83">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94" w:type="dxa"/>
            <w:tcBorders>
              <w:top w:val="nil"/>
              <w:left w:val="nil"/>
              <w:bottom w:val="single" w:color="000000" w:sz="4" w:space="0"/>
              <w:right w:val="single" w:color="000000" w:sz="4" w:space="0"/>
            </w:tcBorders>
            <w:shd w:val="clear" w:color="auto" w:fill="auto"/>
            <w:vAlign w:val="center"/>
          </w:tcPr>
          <w:p w14:paraId="6C5F6A88">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463" w:type="dxa"/>
            <w:tcBorders>
              <w:top w:val="nil"/>
              <w:left w:val="nil"/>
              <w:bottom w:val="single" w:color="000000" w:sz="4" w:space="0"/>
              <w:right w:val="single" w:color="000000" w:sz="4" w:space="0"/>
            </w:tcBorders>
            <w:shd w:val="clear" w:color="auto" w:fill="auto"/>
            <w:vAlign w:val="center"/>
          </w:tcPr>
          <w:p w14:paraId="152F3CC9">
            <w:pPr>
              <w:widowControl/>
              <w:jc w:val="left"/>
              <w:rPr>
                <w:rFonts w:ascii="宋体" w:hAnsi="宋体" w:cs="宋体"/>
                <w:color w:val="000000"/>
                <w:kern w:val="0"/>
                <w:sz w:val="18"/>
                <w:szCs w:val="18"/>
              </w:rPr>
            </w:pPr>
            <w:r>
              <w:rPr>
                <w:rFonts w:hint="eastAsia" w:ascii="宋体" w:hAnsi="宋体" w:cs="宋体"/>
                <w:color w:val="000000"/>
                <w:kern w:val="0"/>
                <w:sz w:val="18"/>
                <w:szCs w:val="18"/>
              </w:rPr>
              <w:t>"提高教师的整体素质 "</w:t>
            </w:r>
          </w:p>
        </w:tc>
        <w:tc>
          <w:tcPr>
            <w:tcW w:w="1523" w:type="dxa"/>
            <w:tcBorders>
              <w:top w:val="nil"/>
              <w:left w:val="nil"/>
              <w:bottom w:val="single" w:color="000000" w:sz="4" w:space="0"/>
              <w:right w:val="single" w:color="000000" w:sz="4" w:space="0"/>
            </w:tcBorders>
            <w:shd w:val="clear" w:color="auto" w:fill="auto"/>
            <w:vAlign w:val="center"/>
          </w:tcPr>
          <w:p w14:paraId="462F6117">
            <w:pPr>
              <w:widowControl/>
              <w:jc w:val="left"/>
              <w:rPr>
                <w:rFonts w:ascii="宋体" w:hAnsi="宋体" w:cs="宋体"/>
                <w:color w:val="000000"/>
                <w:kern w:val="0"/>
                <w:sz w:val="18"/>
                <w:szCs w:val="18"/>
              </w:rPr>
            </w:pPr>
            <w:r>
              <w:rPr>
                <w:rFonts w:hint="eastAsia" w:ascii="宋体" w:hAnsi="宋体" w:cs="宋体"/>
                <w:color w:val="000000"/>
                <w:kern w:val="0"/>
                <w:sz w:val="18"/>
                <w:szCs w:val="18"/>
              </w:rPr>
              <w:t>定性</w:t>
            </w:r>
          </w:p>
        </w:tc>
        <w:tc>
          <w:tcPr>
            <w:tcW w:w="1715" w:type="dxa"/>
            <w:tcBorders>
              <w:top w:val="nil"/>
              <w:left w:val="nil"/>
              <w:bottom w:val="single" w:color="000000" w:sz="4" w:space="0"/>
              <w:right w:val="single" w:color="000000" w:sz="4" w:space="0"/>
            </w:tcBorders>
            <w:shd w:val="clear" w:color="auto" w:fill="auto"/>
            <w:vAlign w:val="center"/>
          </w:tcPr>
          <w:p w14:paraId="4EF235D4">
            <w:pPr>
              <w:widowControl/>
              <w:jc w:val="left"/>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1407" w:type="dxa"/>
            <w:tcBorders>
              <w:top w:val="nil"/>
              <w:left w:val="nil"/>
              <w:bottom w:val="single" w:color="000000" w:sz="4" w:space="0"/>
              <w:right w:val="single" w:color="000000" w:sz="4" w:space="0"/>
            </w:tcBorders>
            <w:shd w:val="clear" w:color="auto" w:fill="auto"/>
            <w:vAlign w:val="center"/>
          </w:tcPr>
          <w:p w14:paraId="0885B352">
            <w:pPr>
              <w:widowControl/>
              <w:jc w:val="left"/>
            </w:pPr>
            <w:r>
              <w:rPr>
                <w:rFonts w:hint="eastAsia" w:ascii="宋体" w:hAnsi="宋体" w:cs="宋体"/>
                <w:color w:val="000000"/>
                <w:kern w:val="0"/>
                <w:sz w:val="18"/>
                <w:szCs w:val="18"/>
              </w:rPr>
              <w:t>　</w:t>
            </w:r>
          </w:p>
        </w:tc>
        <w:tc>
          <w:tcPr>
            <w:tcW w:w="1232" w:type="dxa"/>
            <w:tcBorders>
              <w:top w:val="nil"/>
              <w:left w:val="nil"/>
              <w:bottom w:val="single" w:color="000000" w:sz="4" w:space="0"/>
              <w:right w:val="single" w:color="000000" w:sz="4" w:space="0"/>
            </w:tcBorders>
            <w:shd w:val="clear" w:color="auto" w:fill="auto"/>
            <w:vAlign w:val="center"/>
          </w:tcPr>
          <w:p w14:paraId="29B008C6">
            <w:pPr>
              <w:widowControl/>
              <w:jc w:val="left"/>
            </w:pPr>
            <w:r>
              <w:rPr>
                <w:rFonts w:hint="eastAsia" w:ascii="宋体" w:hAnsi="宋体" w:cs="宋体"/>
                <w:color w:val="000000"/>
                <w:kern w:val="0"/>
                <w:sz w:val="18"/>
                <w:szCs w:val="18"/>
              </w:rPr>
              <w:t>20</w:t>
            </w:r>
          </w:p>
        </w:tc>
        <w:tc>
          <w:tcPr>
            <w:tcW w:w="1482" w:type="dxa"/>
            <w:tcBorders>
              <w:top w:val="nil"/>
              <w:left w:val="nil"/>
              <w:bottom w:val="single" w:color="000000" w:sz="4" w:space="0"/>
              <w:right w:val="single" w:color="000000" w:sz="4" w:space="0"/>
            </w:tcBorders>
            <w:shd w:val="clear" w:color="auto" w:fill="auto"/>
            <w:vAlign w:val="center"/>
          </w:tcPr>
          <w:p w14:paraId="456A3BFB">
            <w:pPr>
              <w:widowControl/>
              <w:jc w:val="left"/>
            </w:pPr>
            <w:r>
              <w:rPr>
                <w:rFonts w:hint="eastAsia" w:ascii="宋体" w:hAnsi="宋体" w:cs="宋体"/>
                <w:color w:val="000000"/>
                <w:kern w:val="0"/>
                <w:sz w:val="18"/>
                <w:szCs w:val="18"/>
              </w:rPr>
              <w:t>优</w:t>
            </w:r>
          </w:p>
        </w:tc>
      </w:tr>
      <w:tr w14:paraId="3755126F">
        <w:tblPrEx>
          <w:tblCellMar>
            <w:top w:w="0" w:type="dxa"/>
            <w:left w:w="108" w:type="dxa"/>
            <w:bottom w:w="0" w:type="dxa"/>
            <w:right w:w="108" w:type="dxa"/>
          </w:tblCellMar>
        </w:tblPrEx>
        <w:trPr>
          <w:trHeight w:val="570" w:hRule="atLeast"/>
        </w:trPr>
        <w:tc>
          <w:tcPr>
            <w:tcW w:w="1741" w:type="dxa"/>
            <w:vMerge w:val="continue"/>
            <w:tcBorders>
              <w:top w:val="nil"/>
              <w:left w:val="single" w:color="000000" w:sz="4" w:space="0"/>
              <w:bottom w:val="single" w:color="000000" w:sz="4" w:space="0"/>
              <w:right w:val="single" w:color="000000" w:sz="4" w:space="0"/>
            </w:tcBorders>
            <w:vAlign w:val="center"/>
          </w:tcPr>
          <w:p w14:paraId="39427C5D">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宋体" w:hAnsi="宋体" w:cs="宋体"/>
                <w:color w:val="000000"/>
                <w:kern w:val="0"/>
                <w:sz w:val="18"/>
                <w:szCs w:val="18"/>
              </w:rPr>
            </w:pPr>
          </w:p>
        </w:tc>
        <w:tc>
          <w:tcPr>
            <w:tcW w:w="1792" w:type="dxa"/>
            <w:vMerge w:val="restart"/>
            <w:tcBorders>
              <w:top w:val="nil"/>
              <w:left w:val="nil"/>
              <w:bottom w:val="single" w:color="000000" w:sz="4" w:space="0"/>
              <w:right w:val="single" w:color="000000" w:sz="4" w:space="0"/>
            </w:tcBorders>
            <w:shd w:val="clear" w:color="auto" w:fill="auto"/>
            <w:vAlign w:val="center"/>
          </w:tcPr>
          <w:p w14:paraId="1C38ED2C">
            <w:pPr>
              <w:widowControl/>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94" w:type="dxa"/>
            <w:vMerge w:val="restart"/>
            <w:tcBorders>
              <w:top w:val="nil"/>
              <w:left w:val="nil"/>
              <w:bottom w:val="single" w:color="000000" w:sz="4" w:space="0"/>
              <w:right w:val="single" w:color="000000" w:sz="4" w:space="0"/>
            </w:tcBorders>
            <w:shd w:val="clear" w:color="auto" w:fill="auto"/>
            <w:vAlign w:val="center"/>
          </w:tcPr>
          <w:p w14:paraId="732517A6">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463" w:type="dxa"/>
            <w:tcBorders>
              <w:top w:val="nil"/>
              <w:left w:val="nil"/>
              <w:bottom w:val="single" w:color="000000" w:sz="4" w:space="0"/>
              <w:right w:val="single" w:color="000000" w:sz="4" w:space="0"/>
            </w:tcBorders>
            <w:shd w:val="clear" w:color="auto" w:fill="auto"/>
            <w:vAlign w:val="center"/>
          </w:tcPr>
          <w:p w14:paraId="455C40BD">
            <w:pPr>
              <w:widowControl/>
              <w:jc w:val="left"/>
              <w:rPr>
                <w:rFonts w:ascii="宋体" w:hAnsi="宋体" w:cs="宋体"/>
                <w:color w:val="000000"/>
                <w:kern w:val="0"/>
                <w:sz w:val="18"/>
                <w:szCs w:val="18"/>
              </w:rPr>
            </w:pPr>
            <w:r>
              <w:rPr>
                <w:rFonts w:hint="eastAsia" w:ascii="宋体" w:hAnsi="宋体" w:cs="宋体"/>
                <w:color w:val="000000"/>
                <w:kern w:val="0"/>
                <w:sz w:val="18"/>
                <w:szCs w:val="18"/>
              </w:rPr>
              <w:t>"教师满意度 "</w:t>
            </w:r>
          </w:p>
        </w:tc>
        <w:tc>
          <w:tcPr>
            <w:tcW w:w="1523" w:type="dxa"/>
            <w:tcBorders>
              <w:top w:val="nil"/>
              <w:left w:val="nil"/>
              <w:bottom w:val="single" w:color="000000" w:sz="4" w:space="0"/>
              <w:right w:val="single" w:color="000000" w:sz="4" w:space="0"/>
            </w:tcBorders>
            <w:shd w:val="clear" w:color="auto" w:fill="auto"/>
            <w:vAlign w:val="center"/>
          </w:tcPr>
          <w:p w14:paraId="14EEED6C">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715" w:type="dxa"/>
            <w:tcBorders>
              <w:top w:val="nil"/>
              <w:left w:val="nil"/>
              <w:bottom w:val="single" w:color="000000" w:sz="4" w:space="0"/>
              <w:right w:val="single" w:color="000000" w:sz="4" w:space="0"/>
            </w:tcBorders>
            <w:shd w:val="clear" w:color="auto" w:fill="auto"/>
            <w:vAlign w:val="center"/>
          </w:tcPr>
          <w:p w14:paraId="35B4C01B">
            <w:pPr>
              <w:widowControl/>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1407" w:type="dxa"/>
            <w:tcBorders>
              <w:top w:val="nil"/>
              <w:left w:val="nil"/>
              <w:bottom w:val="single" w:color="000000" w:sz="4" w:space="0"/>
              <w:right w:val="single" w:color="000000" w:sz="4" w:space="0"/>
            </w:tcBorders>
            <w:shd w:val="clear" w:color="auto" w:fill="auto"/>
            <w:vAlign w:val="center"/>
          </w:tcPr>
          <w:p w14:paraId="4C0DAFFC">
            <w:pPr>
              <w:widowControl/>
              <w:jc w:val="left"/>
            </w:pPr>
            <w:r>
              <w:rPr>
                <w:rFonts w:hint="eastAsia" w:ascii="宋体" w:hAnsi="宋体" w:cs="宋体"/>
                <w:color w:val="000000"/>
                <w:kern w:val="0"/>
                <w:sz w:val="18"/>
                <w:szCs w:val="18"/>
              </w:rPr>
              <w:t>%</w:t>
            </w:r>
          </w:p>
        </w:tc>
        <w:tc>
          <w:tcPr>
            <w:tcW w:w="1232" w:type="dxa"/>
            <w:tcBorders>
              <w:top w:val="nil"/>
              <w:left w:val="nil"/>
              <w:bottom w:val="single" w:color="000000" w:sz="4" w:space="0"/>
              <w:right w:val="single" w:color="000000" w:sz="4" w:space="0"/>
            </w:tcBorders>
            <w:shd w:val="clear" w:color="auto" w:fill="auto"/>
            <w:vAlign w:val="center"/>
          </w:tcPr>
          <w:p w14:paraId="327CABFF">
            <w:pPr>
              <w:widowControl/>
              <w:jc w:val="left"/>
            </w:pPr>
            <w:r>
              <w:rPr>
                <w:rFonts w:hint="eastAsia" w:ascii="宋体" w:hAnsi="宋体" w:cs="宋体"/>
                <w:color w:val="000000"/>
                <w:kern w:val="0"/>
                <w:sz w:val="18"/>
                <w:szCs w:val="18"/>
              </w:rPr>
              <w:t>10</w:t>
            </w:r>
          </w:p>
        </w:tc>
        <w:tc>
          <w:tcPr>
            <w:tcW w:w="1482" w:type="dxa"/>
            <w:tcBorders>
              <w:top w:val="nil"/>
              <w:left w:val="nil"/>
              <w:bottom w:val="single" w:color="000000" w:sz="4" w:space="0"/>
              <w:right w:val="single" w:color="000000" w:sz="4" w:space="0"/>
            </w:tcBorders>
            <w:shd w:val="clear" w:color="auto" w:fill="auto"/>
            <w:vAlign w:val="center"/>
          </w:tcPr>
          <w:p w14:paraId="5C6049DD">
            <w:pPr>
              <w:widowControl/>
              <w:jc w:val="left"/>
            </w:pPr>
            <w:r>
              <w:rPr>
                <w:rFonts w:hint="eastAsia" w:ascii="宋体" w:hAnsi="宋体" w:cs="宋体"/>
                <w:color w:val="000000"/>
                <w:kern w:val="0"/>
                <w:sz w:val="18"/>
                <w:szCs w:val="18"/>
              </w:rPr>
              <w:t>95</w:t>
            </w:r>
          </w:p>
        </w:tc>
      </w:tr>
      <w:tr w14:paraId="40CC571F">
        <w:tblPrEx>
          <w:tblCellMar>
            <w:top w:w="0" w:type="dxa"/>
            <w:left w:w="108" w:type="dxa"/>
            <w:bottom w:w="0" w:type="dxa"/>
            <w:right w:w="108" w:type="dxa"/>
          </w:tblCellMar>
        </w:tblPrEx>
        <w:trPr>
          <w:trHeight w:val="570" w:hRule="atLeast"/>
        </w:trPr>
        <w:tc>
          <w:tcPr>
            <w:tcW w:w="1741" w:type="dxa"/>
            <w:vMerge w:val="continue"/>
            <w:tcBorders>
              <w:top w:val="nil"/>
              <w:left w:val="single" w:color="000000" w:sz="4" w:space="0"/>
              <w:bottom w:val="single" w:color="000000" w:sz="4" w:space="0"/>
              <w:right w:val="single" w:color="000000" w:sz="4" w:space="0"/>
            </w:tcBorders>
            <w:vAlign w:val="center"/>
          </w:tcPr>
          <w:p w14:paraId="13F63EBA">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宋体" w:hAnsi="宋体" w:cs="宋体"/>
                <w:color w:val="000000"/>
                <w:kern w:val="0"/>
                <w:sz w:val="18"/>
                <w:szCs w:val="18"/>
              </w:rPr>
            </w:pPr>
          </w:p>
        </w:tc>
        <w:tc>
          <w:tcPr>
            <w:tcW w:w="1792" w:type="dxa"/>
            <w:vMerge w:val="continue"/>
            <w:tcBorders>
              <w:top w:val="nil"/>
              <w:left w:val="single" w:color="000000" w:sz="4" w:space="0"/>
              <w:bottom w:val="single" w:color="000000" w:sz="4" w:space="0"/>
              <w:right w:val="single" w:color="000000" w:sz="4" w:space="0"/>
            </w:tcBorders>
            <w:shd w:val="clear" w:color="auto" w:fill="auto"/>
            <w:vAlign w:val="center"/>
          </w:tcPr>
          <w:p w14:paraId="1C0C3FAA">
            <w:pPr>
              <w:widowControl/>
              <w:jc w:val="left"/>
              <w:rPr>
                <w:rFonts w:ascii="宋体" w:hAnsi="宋体" w:cs="宋体"/>
                <w:color w:val="000000"/>
                <w:kern w:val="0"/>
                <w:sz w:val="18"/>
                <w:szCs w:val="18"/>
              </w:rPr>
            </w:pPr>
          </w:p>
        </w:tc>
        <w:tc>
          <w:tcPr>
            <w:tcW w:w="1694" w:type="dxa"/>
            <w:vMerge w:val="continue"/>
            <w:tcBorders>
              <w:top w:val="nil"/>
              <w:left w:val="nil"/>
              <w:bottom w:val="single" w:color="000000" w:sz="4" w:space="0"/>
              <w:right w:val="single" w:color="000000" w:sz="4" w:space="0"/>
            </w:tcBorders>
            <w:shd w:val="clear" w:color="auto" w:fill="auto"/>
            <w:vAlign w:val="center"/>
          </w:tcPr>
          <w:p w14:paraId="56DC2229">
            <w:pPr>
              <w:widowControl/>
              <w:jc w:val="left"/>
              <w:rPr>
                <w:rFonts w:ascii="宋体" w:hAnsi="宋体" w:cs="宋体"/>
                <w:color w:val="000000"/>
                <w:kern w:val="0"/>
                <w:sz w:val="18"/>
                <w:szCs w:val="18"/>
              </w:rPr>
            </w:pPr>
          </w:p>
        </w:tc>
        <w:tc>
          <w:tcPr>
            <w:tcW w:w="1463" w:type="dxa"/>
            <w:tcBorders>
              <w:top w:val="nil"/>
              <w:left w:val="nil"/>
              <w:bottom w:val="single" w:color="000000" w:sz="4" w:space="0"/>
              <w:right w:val="single" w:color="000000" w:sz="4" w:space="0"/>
            </w:tcBorders>
            <w:shd w:val="clear" w:color="auto" w:fill="auto"/>
            <w:vAlign w:val="center"/>
          </w:tcPr>
          <w:p w14:paraId="18CD93B5">
            <w:pPr>
              <w:widowControl/>
              <w:jc w:val="left"/>
              <w:rPr>
                <w:rFonts w:ascii="宋体" w:hAnsi="宋体" w:cs="宋体"/>
                <w:color w:val="000000"/>
                <w:kern w:val="0"/>
                <w:sz w:val="18"/>
                <w:szCs w:val="18"/>
              </w:rPr>
            </w:pPr>
            <w:r>
              <w:rPr>
                <w:rFonts w:hint="eastAsia" w:ascii="宋体" w:hAnsi="宋体" w:cs="宋体"/>
                <w:color w:val="000000"/>
                <w:kern w:val="0"/>
                <w:sz w:val="18"/>
                <w:szCs w:val="18"/>
              </w:rPr>
              <w:t>"学生满意度 "</w:t>
            </w:r>
          </w:p>
        </w:tc>
        <w:tc>
          <w:tcPr>
            <w:tcW w:w="1523" w:type="dxa"/>
            <w:tcBorders>
              <w:top w:val="nil"/>
              <w:left w:val="nil"/>
              <w:bottom w:val="single" w:color="000000" w:sz="4" w:space="0"/>
              <w:right w:val="single" w:color="000000" w:sz="4" w:space="0"/>
            </w:tcBorders>
            <w:shd w:val="clear" w:color="auto" w:fill="auto"/>
            <w:vAlign w:val="center"/>
          </w:tcPr>
          <w:p w14:paraId="7B951F34">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715" w:type="dxa"/>
            <w:tcBorders>
              <w:top w:val="nil"/>
              <w:left w:val="nil"/>
              <w:bottom w:val="single" w:color="000000" w:sz="4" w:space="0"/>
              <w:right w:val="single" w:color="000000" w:sz="4" w:space="0"/>
            </w:tcBorders>
            <w:shd w:val="clear" w:color="auto" w:fill="auto"/>
            <w:vAlign w:val="center"/>
          </w:tcPr>
          <w:p w14:paraId="24C37B20">
            <w:pPr>
              <w:widowControl/>
              <w:jc w:val="left"/>
              <w:rPr>
                <w:rFonts w:ascii="宋体" w:hAnsi="宋体" w:cs="宋体"/>
                <w:color w:val="000000"/>
                <w:kern w:val="0"/>
                <w:sz w:val="18"/>
                <w:szCs w:val="18"/>
              </w:rPr>
            </w:pPr>
            <w:r>
              <w:rPr>
                <w:rFonts w:hint="eastAsia" w:ascii="宋体" w:hAnsi="宋体" w:cs="宋体"/>
                <w:color w:val="000000"/>
                <w:kern w:val="0"/>
                <w:sz w:val="18"/>
                <w:szCs w:val="18"/>
              </w:rPr>
              <w:t>98</w:t>
            </w:r>
          </w:p>
        </w:tc>
        <w:tc>
          <w:tcPr>
            <w:tcW w:w="1407" w:type="dxa"/>
            <w:tcBorders>
              <w:top w:val="nil"/>
              <w:left w:val="nil"/>
              <w:bottom w:val="single" w:color="000000" w:sz="4" w:space="0"/>
              <w:right w:val="single" w:color="000000" w:sz="4" w:space="0"/>
            </w:tcBorders>
            <w:shd w:val="clear" w:color="auto" w:fill="auto"/>
            <w:vAlign w:val="center"/>
          </w:tcPr>
          <w:p w14:paraId="3286AC4A">
            <w:pPr>
              <w:widowControl/>
              <w:jc w:val="left"/>
            </w:pPr>
            <w:r>
              <w:rPr>
                <w:rFonts w:hint="eastAsia" w:ascii="宋体" w:hAnsi="宋体" w:cs="宋体"/>
                <w:color w:val="000000"/>
                <w:kern w:val="0"/>
                <w:sz w:val="18"/>
                <w:szCs w:val="18"/>
              </w:rPr>
              <w:t>%</w:t>
            </w:r>
          </w:p>
        </w:tc>
        <w:tc>
          <w:tcPr>
            <w:tcW w:w="1232" w:type="dxa"/>
            <w:tcBorders>
              <w:top w:val="nil"/>
              <w:left w:val="nil"/>
              <w:bottom w:val="single" w:color="000000" w:sz="4" w:space="0"/>
              <w:right w:val="single" w:color="000000" w:sz="4" w:space="0"/>
            </w:tcBorders>
            <w:shd w:val="clear" w:color="auto" w:fill="auto"/>
            <w:vAlign w:val="center"/>
          </w:tcPr>
          <w:p w14:paraId="4C1D6177">
            <w:pPr>
              <w:widowControl/>
              <w:jc w:val="left"/>
            </w:pPr>
            <w:r>
              <w:rPr>
                <w:rFonts w:hint="eastAsia" w:ascii="宋体" w:hAnsi="宋体" w:cs="宋体"/>
                <w:color w:val="000000"/>
                <w:kern w:val="0"/>
                <w:sz w:val="18"/>
                <w:szCs w:val="18"/>
              </w:rPr>
              <w:t>20</w:t>
            </w:r>
          </w:p>
        </w:tc>
        <w:tc>
          <w:tcPr>
            <w:tcW w:w="1482" w:type="dxa"/>
            <w:tcBorders>
              <w:top w:val="nil"/>
              <w:left w:val="nil"/>
              <w:bottom w:val="single" w:color="000000" w:sz="4" w:space="0"/>
              <w:right w:val="single" w:color="000000" w:sz="4" w:space="0"/>
            </w:tcBorders>
            <w:shd w:val="clear" w:color="auto" w:fill="auto"/>
            <w:vAlign w:val="center"/>
          </w:tcPr>
          <w:p w14:paraId="7DED8A52">
            <w:pPr>
              <w:widowControl/>
              <w:jc w:val="left"/>
            </w:pPr>
            <w:r>
              <w:rPr>
                <w:rFonts w:hint="eastAsia" w:ascii="宋体" w:hAnsi="宋体" w:cs="宋体"/>
                <w:color w:val="000000"/>
                <w:kern w:val="0"/>
                <w:sz w:val="18"/>
                <w:szCs w:val="18"/>
              </w:rPr>
              <w:t>98</w:t>
            </w:r>
          </w:p>
        </w:tc>
      </w:tr>
      <w:tr w14:paraId="54606B98">
        <w:tblPrEx>
          <w:tblCellMar>
            <w:top w:w="0" w:type="dxa"/>
            <w:left w:w="108" w:type="dxa"/>
            <w:bottom w:w="0" w:type="dxa"/>
            <w:right w:w="108" w:type="dxa"/>
          </w:tblCellMar>
        </w:tblPrEx>
        <w:trPr>
          <w:trHeight w:val="570" w:hRule="atLeast"/>
        </w:trPr>
        <w:tc>
          <w:tcPr>
            <w:tcW w:w="1741" w:type="dxa"/>
            <w:vMerge w:val="continue"/>
            <w:tcBorders>
              <w:top w:val="nil"/>
              <w:left w:val="single" w:color="000000" w:sz="4" w:space="0"/>
              <w:bottom w:val="single" w:color="000000" w:sz="4" w:space="0"/>
              <w:right w:val="single" w:color="000000" w:sz="4" w:space="0"/>
            </w:tcBorders>
            <w:vAlign w:val="center"/>
          </w:tcPr>
          <w:p w14:paraId="7AD14741">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宋体" w:hAnsi="宋体" w:cs="宋体"/>
                <w:color w:val="000000"/>
                <w:kern w:val="0"/>
                <w:sz w:val="18"/>
                <w:szCs w:val="18"/>
              </w:rPr>
            </w:pPr>
          </w:p>
        </w:tc>
        <w:tc>
          <w:tcPr>
            <w:tcW w:w="1792" w:type="dxa"/>
            <w:tcBorders>
              <w:top w:val="nil"/>
              <w:left w:val="single" w:color="000000" w:sz="4" w:space="0"/>
              <w:bottom w:val="single" w:color="000000" w:sz="4" w:space="0"/>
              <w:right w:val="single" w:color="000000" w:sz="4" w:space="0"/>
            </w:tcBorders>
            <w:vAlign w:val="center"/>
          </w:tcPr>
          <w:p w14:paraId="7783F515">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94" w:type="dxa"/>
            <w:tcBorders>
              <w:top w:val="nil"/>
              <w:left w:val="nil"/>
              <w:bottom w:val="single" w:color="000000" w:sz="4" w:space="0"/>
              <w:right w:val="single" w:color="000000" w:sz="4" w:space="0"/>
            </w:tcBorders>
            <w:shd w:val="clear" w:color="auto" w:fill="auto"/>
            <w:vAlign w:val="center"/>
          </w:tcPr>
          <w:p w14:paraId="2545A363">
            <w:pPr>
              <w:widowControl/>
              <w:jc w:val="left"/>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463" w:type="dxa"/>
            <w:tcBorders>
              <w:top w:val="nil"/>
              <w:left w:val="nil"/>
              <w:bottom w:val="single" w:color="000000" w:sz="4" w:space="0"/>
              <w:right w:val="single" w:color="000000" w:sz="4" w:space="0"/>
            </w:tcBorders>
            <w:shd w:val="clear" w:color="auto" w:fill="auto"/>
            <w:vAlign w:val="center"/>
          </w:tcPr>
          <w:p w14:paraId="70839C89">
            <w:pPr>
              <w:widowControl/>
              <w:jc w:val="left"/>
              <w:rPr>
                <w:rFonts w:ascii="宋体" w:hAnsi="宋体" w:cs="宋体"/>
                <w:color w:val="000000"/>
                <w:kern w:val="0"/>
                <w:sz w:val="18"/>
                <w:szCs w:val="18"/>
              </w:rPr>
            </w:pPr>
            <w:r>
              <w:rPr>
                <w:rFonts w:hint="eastAsia" w:ascii="宋体" w:hAnsi="宋体" w:cs="宋体"/>
                <w:color w:val="000000"/>
                <w:kern w:val="0"/>
                <w:sz w:val="18"/>
                <w:szCs w:val="18"/>
              </w:rPr>
              <w:t>"定期开展留守学生亲情交流及课外活动 "</w:t>
            </w:r>
          </w:p>
        </w:tc>
        <w:tc>
          <w:tcPr>
            <w:tcW w:w="1523" w:type="dxa"/>
            <w:tcBorders>
              <w:top w:val="nil"/>
              <w:left w:val="nil"/>
              <w:bottom w:val="single" w:color="000000" w:sz="4" w:space="0"/>
              <w:right w:val="single" w:color="000000" w:sz="4" w:space="0"/>
            </w:tcBorders>
            <w:shd w:val="clear" w:color="auto" w:fill="auto"/>
            <w:vAlign w:val="center"/>
          </w:tcPr>
          <w:p w14:paraId="340DB735">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715" w:type="dxa"/>
            <w:tcBorders>
              <w:top w:val="nil"/>
              <w:left w:val="nil"/>
              <w:bottom w:val="single" w:color="000000" w:sz="4" w:space="0"/>
              <w:right w:val="single" w:color="000000" w:sz="4" w:space="0"/>
            </w:tcBorders>
            <w:shd w:val="clear" w:color="auto" w:fill="auto"/>
            <w:vAlign w:val="center"/>
          </w:tcPr>
          <w:p w14:paraId="2C0345CB">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1407" w:type="dxa"/>
            <w:tcBorders>
              <w:top w:val="nil"/>
              <w:left w:val="nil"/>
              <w:bottom w:val="single" w:color="000000" w:sz="4" w:space="0"/>
              <w:right w:val="single" w:color="000000" w:sz="4" w:space="0"/>
            </w:tcBorders>
            <w:shd w:val="clear" w:color="auto" w:fill="auto"/>
            <w:vAlign w:val="center"/>
          </w:tcPr>
          <w:p w14:paraId="253EFC59">
            <w:pPr>
              <w:widowControl/>
              <w:jc w:val="left"/>
            </w:pPr>
            <w:r>
              <w:rPr>
                <w:rFonts w:hint="eastAsia" w:ascii="宋体" w:hAnsi="宋体" w:cs="宋体"/>
                <w:color w:val="000000"/>
                <w:kern w:val="0"/>
                <w:sz w:val="18"/>
                <w:szCs w:val="18"/>
              </w:rPr>
              <w:t>次/年</w:t>
            </w:r>
          </w:p>
        </w:tc>
        <w:tc>
          <w:tcPr>
            <w:tcW w:w="1232" w:type="dxa"/>
            <w:tcBorders>
              <w:top w:val="nil"/>
              <w:left w:val="nil"/>
              <w:bottom w:val="single" w:color="000000" w:sz="4" w:space="0"/>
              <w:right w:val="single" w:color="000000" w:sz="4" w:space="0"/>
            </w:tcBorders>
            <w:shd w:val="clear" w:color="auto" w:fill="auto"/>
            <w:vAlign w:val="center"/>
          </w:tcPr>
          <w:p w14:paraId="40152C0B">
            <w:pPr>
              <w:widowControl/>
              <w:jc w:val="left"/>
            </w:pPr>
            <w:r>
              <w:rPr>
                <w:rFonts w:hint="eastAsia" w:ascii="宋体" w:hAnsi="宋体" w:cs="宋体"/>
                <w:color w:val="000000"/>
                <w:kern w:val="0"/>
                <w:sz w:val="18"/>
                <w:szCs w:val="18"/>
              </w:rPr>
              <w:t>20</w:t>
            </w:r>
          </w:p>
        </w:tc>
        <w:tc>
          <w:tcPr>
            <w:tcW w:w="1482" w:type="dxa"/>
            <w:tcBorders>
              <w:top w:val="nil"/>
              <w:left w:val="nil"/>
              <w:bottom w:val="single" w:color="000000" w:sz="4" w:space="0"/>
              <w:right w:val="single" w:color="000000" w:sz="4" w:space="0"/>
            </w:tcBorders>
            <w:shd w:val="clear" w:color="auto" w:fill="auto"/>
            <w:vAlign w:val="center"/>
          </w:tcPr>
          <w:p w14:paraId="24B8DCF1">
            <w:pPr>
              <w:widowControl/>
              <w:jc w:val="left"/>
            </w:pPr>
            <w:r>
              <w:rPr>
                <w:rFonts w:hint="eastAsia" w:ascii="宋体" w:hAnsi="宋体" w:cs="宋体"/>
                <w:color w:val="000000"/>
                <w:kern w:val="0"/>
                <w:sz w:val="18"/>
                <w:szCs w:val="18"/>
              </w:rPr>
              <w:t>5</w:t>
            </w:r>
          </w:p>
        </w:tc>
      </w:tr>
    </w:tbl>
    <w:p w14:paraId="7AF4DB07">
      <w:pPr>
        <w:rPr>
          <w:rFonts w:ascii="宋体" w:hAnsi="宋体" w:cs="宋体"/>
          <w:kern w:val="0"/>
          <w:sz w:val="32"/>
          <w:szCs w:val="32"/>
        </w:rPr>
      </w:pPr>
    </w:p>
    <w:p w14:paraId="1797EC40">
      <w:pPr>
        <w:rPr>
          <w:rFonts w:ascii="宋体" w:hAnsi="宋体" w:cs="宋体"/>
          <w:kern w:val="0"/>
          <w:sz w:val="32"/>
          <w:szCs w:val="32"/>
        </w:rPr>
      </w:pPr>
    </w:p>
    <w:tbl>
      <w:tblPr>
        <w:tblStyle w:val="12"/>
        <w:tblW w:w="14124" w:type="dxa"/>
        <w:tblInd w:w="93" w:type="dxa"/>
        <w:tblLayout w:type="autofit"/>
        <w:tblCellMar>
          <w:top w:w="0" w:type="dxa"/>
          <w:left w:w="108" w:type="dxa"/>
          <w:bottom w:w="0" w:type="dxa"/>
          <w:right w:w="108" w:type="dxa"/>
        </w:tblCellMar>
      </w:tblPr>
      <w:tblGrid>
        <w:gridCol w:w="677"/>
        <w:gridCol w:w="9"/>
        <w:gridCol w:w="1954"/>
        <w:gridCol w:w="44"/>
        <w:gridCol w:w="1669"/>
        <w:gridCol w:w="64"/>
        <w:gridCol w:w="2136"/>
        <w:gridCol w:w="89"/>
        <w:gridCol w:w="425"/>
        <w:gridCol w:w="96"/>
        <w:gridCol w:w="1508"/>
        <w:gridCol w:w="125"/>
        <w:gridCol w:w="576"/>
        <w:gridCol w:w="180"/>
        <w:gridCol w:w="942"/>
        <w:gridCol w:w="146"/>
        <w:gridCol w:w="430"/>
        <w:gridCol w:w="80"/>
        <w:gridCol w:w="486"/>
        <w:gridCol w:w="45"/>
        <w:gridCol w:w="2443"/>
      </w:tblGrid>
      <w:tr w14:paraId="1E86E396">
        <w:tblPrEx>
          <w:tblCellMar>
            <w:top w:w="0" w:type="dxa"/>
            <w:left w:w="108" w:type="dxa"/>
            <w:bottom w:w="0" w:type="dxa"/>
            <w:right w:w="108" w:type="dxa"/>
          </w:tblCellMar>
        </w:tblPrEx>
        <w:trPr>
          <w:trHeight w:val="904" w:hRule="atLeast"/>
        </w:trPr>
        <w:tc>
          <w:tcPr>
            <w:tcW w:w="141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33F7DEAA">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78FB98CC">
        <w:tblPrEx>
          <w:tblCellMar>
            <w:top w:w="0" w:type="dxa"/>
            <w:left w:w="108" w:type="dxa"/>
            <w:bottom w:w="0" w:type="dxa"/>
            <w:right w:w="108" w:type="dxa"/>
          </w:tblCellMar>
        </w:tblPrEx>
        <w:trPr>
          <w:trHeight w:val="286" w:hRule="atLeast"/>
        </w:trPr>
        <w:tc>
          <w:tcPr>
            <w:tcW w:w="2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30079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1144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74562A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51172422T000005707336-（存量）2017年围墙及运动场项目</w:t>
            </w:r>
          </w:p>
        </w:tc>
      </w:tr>
      <w:tr w14:paraId="3FD3E1F3">
        <w:tblPrEx>
          <w:tblCellMar>
            <w:top w:w="0" w:type="dxa"/>
            <w:left w:w="108" w:type="dxa"/>
            <w:bottom w:w="0" w:type="dxa"/>
            <w:right w:w="108" w:type="dxa"/>
          </w:tblCellMar>
        </w:tblPrEx>
        <w:trPr>
          <w:trHeight w:val="512" w:hRule="atLeast"/>
        </w:trPr>
        <w:tc>
          <w:tcPr>
            <w:tcW w:w="2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604D6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073C2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大竹县第九小学部门</w:t>
            </w:r>
          </w:p>
        </w:tc>
        <w:tc>
          <w:tcPr>
            <w:tcW w:w="1088" w:type="dxa"/>
            <w:gridSpan w:val="2"/>
            <w:tcBorders>
              <w:top w:val="nil"/>
              <w:left w:val="nil"/>
              <w:bottom w:val="nil"/>
              <w:right w:val="nil"/>
            </w:tcBorders>
            <w:shd w:val="clear" w:color="auto" w:fill="auto"/>
            <w:vAlign w:val="center"/>
          </w:tcPr>
          <w:p w14:paraId="1D92366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3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4DAB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大竹县第九小学</w:t>
            </w:r>
          </w:p>
        </w:tc>
      </w:tr>
      <w:tr w14:paraId="1E59F6C4">
        <w:tblPrEx>
          <w:tblCellMar>
            <w:top w:w="0" w:type="dxa"/>
            <w:left w:w="108" w:type="dxa"/>
            <w:bottom w:w="0" w:type="dxa"/>
            <w:right w:w="108" w:type="dxa"/>
          </w:tblCellMar>
        </w:tblPrEx>
        <w:trPr>
          <w:trHeight w:val="286" w:hRule="atLeast"/>
        </w:trPr>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32F3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CFDE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2F9C0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45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42F0B0">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4A13CC2A">
        <w:tblPrEx>
          <w:tblCellMar>
            <w:top w:w="0" w:type="dxa"/>
            <w:left w:w="108" w:type="dxa"/>
            <w:bottom w:w="0" w:type="dxa"/>
            <w:right w:w="108" w:type="dxa"/>
          </w:tblCellMar>
        </w:tblPrEx>
        <w:trPr>
          <w:trHeight w:val="708"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CA1A0">
            <w:pP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FE966">
            <w:pPr>
              <w:rPr>
                <w:rFonts w:ascii="宋体" w:hAnsi="宋体" w:cs="宋体"/>
                <w:color w:val="000000"/>
                <w:sz w:val="18"/>
                <w:szCs w:val="18"/>
              </w:rPr>
            </w:pP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ED252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保障学校校舍安全及师生活动安全，精准预算，减少资金结余。</w:t>
            </w:r>
          </w:p>
        </w:tc>
        <w:tc>
          <w:tcPr>
            <w:tcW w:w="45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7DA87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保障学校校舍安全及师生活动安全，精准预算，减少资金结余。</w:t>
            </w:r>
          </w:p>
        </w:tc>
      </w:tr>
      <w:tr w14:paraId="6B644E94">
        <w:tblPrEx>
          <w:tblCellMar>
            <w:top w:w="0" w:type="dxa"/>
            <w:left w:w="108" w:type="dxa"/>
            <w:bottom w:w="0" w:type="dxa"/>
            <w:right w:w="108" w:type="dxa"/>
          </w:tblCellMar>
        </w:tblPrEx>
        <w:trPr>
          <w:trHeight w:val="693"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F04BF">
            <w:pP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3D74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1144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EB10026">
            <w:pPr>
              <w:rPr>
                <w:rFonts w:ascii="宋体" w:hAnsi="宋体" w:cs="宋体"/>
                <w:color w:val="000000"/>
                <w:sz w:val="18"/>
                <w:szCs w:val="18"/>
              </w:rPr>
            </w:pPr>
          </w:p>
        </w:tc>
      </w:tr>
      <w:tr w14:paraId="336F90A3">
        <w:tblPrEx>
          <w:tblCellMar>
            <w:top w:w="0" w:type="dxa"/>
            <w:left w:w="108" w:type="dxa"/>
            <w:bottom w:w="0" w:type="dxa"/>
            <w:right w:w="108" w:type="dxa"/>
          </w:tblCellMar>
        </w:tblPrEx>
        <w:trPr>
          <w:trHeight w:val="361" w:hRule="atLeast"/>
        </w:trPr>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3B2F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4BEA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6C8C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3E90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EFA14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7EC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090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036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8140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349CF602">
        <w:tblPrEx>
          <w:tblCellMar>
            <w:top w:w="0" w:type="dxa"/>
            <w:left w:w="108" w:type="dxa"/>
            <w:bottom w:w="0" w:type="dxa"/>
            <w:right w:w="108" w:type="dxa"/>
          </w:tblCellMar>
        </w:tblPrEx>
        <w:trPr>
          <w:trHeight w:val="387"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EE83C">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65F4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0588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CF6A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122.59</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ABF9F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122.59</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33D0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0B4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70B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24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36DCA">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14:paraId="446816E4">
        <w:tblPrEx>
          <w:tblCellMar>
            <w:top w:w="0" w:type="dxa"/>
            <w:left w:w="108" w:type="dxa"/>
            <w:bottom w:w="0" w:type="dxa"/>
            <w:right w:w="108" w:type="dxa"/>
          </w:tblCellMar>
        </w:tblPrEx>
        <w:trPr>
          <w:trHeight w:val="43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37B17">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3C62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C01C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3B18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122.59</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627FF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122.59</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4B0C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A6AC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A43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4915F">
            <w:pPr>
              <w:rPr>
                <w:rFonts w:ascii="黑体" w:hAnsi="黑体" w:eastAsia="黑体" w:cs="黑体"/>
                <w:i/>
                <w:iCs/>
                <w:color w:val="000000"/>
                <w:sz w:val="18"/>
                <w:szCs w:val="18"/>
              </w:rPr>
            </w:pPr>
          </w:p>
        </w:tc>
      </w:tr>
      <w:tr w14:paraId="523440AE">
        <w:tblPrEx>
          <w:tblCellMar>
            <w:top w:w="0" w:type="dxa"/>
            <w:left w:w="108" w:type="dxa"/>
            <w:bottom w:w="0" w:type="dxa"/>
            <w:right w:w="108" w:type="dxa"/>
          </w:tblCellMar>
        </w:tblPrEx>
        <w:trPr>
          <w:trHeight w:val="447"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31C26">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B98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9A09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A0A8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A1004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E48E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D67E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7F1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281C0">
            <w:pPr>
              <w:rPr>
                <w:rFonts w:ascii="黑体" w:hAnsi="黑体" w:eastAsia="黑体" w:cs="黑体"/>
                <w:i/>
                <w:iCs/>
                <w:color w:val="000000"/>
                <w:sz w:val="18"/>
                <w:szCs w:val="18"/>
              </w:rPr>
            </w:pPr>
          </w:p>
        </w:tc>
      </w:tr>
      <w:tr w14:paraId="387EBEEC">
        <w:tblPrEx>
          <w:tblCellMar>
            <w:top w:w="0" w:type="dxa"/>
            <w:left w:w="108" w:type="dxa"/>
            <w:bottom w:w="0" w:type="dxa"/>
            <w:right w:w="108" w:type="dxa"/>
          </w:tblCellMar>
        </w:tblPrEx>
        <w:trPr>
          <w:trHeight w:val="40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573BA">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509F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5DC6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6504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1C523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A172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A00B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855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0CFD6">
            <w:pPr>
              <w:rPr>
                <w:rFonts w:ascii="黑体" w:hAnsi="黑体" w:eastAsia="黑体" w:cs="黑体"/>
                <w:i/>
                <w:iCs/>
                <w:color w:val="000000"/>
                <w:sz w:val="18"/>
                <w:szCs w:val="18"/>
              </w:rPr>
            </w:pPr>
          </w:p>
        </w:tc>
      </w:tr>
      <w:tr w14:paraId="541144D4">
        <w:tblPrEx>
          <w:tblCellMar>
            <w:top w:w="0" w:type="dxa"/>
            <w:left w:w="108" w:type="dxa"/>
            <w:bottom w:w="0" w:type="dxa"/>
            <w:right w:w="108" w:type="dxa"/>
          </w:tblCellMar>
        </w:tblPrEx>
        <w:trPr>
          <w:trHeight w:val="379"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CBD56">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414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F0051">
            <w:pPr>
              <w:jc w:val="center"/>
              <w:rPr>
                <w:rFonts w:ascii="微软雅黑" w:hAnsi="微软雅黑" w:eastAsia="微软雅黑" w:cs="微软雅黑"/>
                <w:i/>
                <w:iCs/>
                <w:color w:val="000000"/>
                <w:sz w:val="16"/>
                <w:szCs w:val="16"/>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8034E">
            <w:pPr>
              <w:jc w:val="center"/>
              <w:rPr>
                <w:rFonts w:ascii="微软雅黑" w:hAnsi="微软雅黑" w:eastAsia="微软雅黑" w:cs="微软雅黑"/>
                <w:i/>
                <w:iCs/>
                <w:color w:val="000000"/>
                <w:sz w:val="16"/>
                <w:szCs w:val="16"/>
              </w:rPr>
            </w:pP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8A8A94">
            <w:pPr>
              <w:jc w:val="center"/>
              <w:rPr>
                <w:rFonts w:ascii="微软雅黑" w:hAnsi="微软雅黑" w:eastAsia="微软雅黑" w:cs="微软雅黑"/>
                <w:i/>
                <w:iCs/>
                <w:color w:val="000000"/>
                <w:sz w:val="16"/>
                <w:szCs w:val="16"/>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EEBC2">
            <w:pPr>
              <w:jc w:val="center"/>
              <w:rPr>
                <w:rFonts w:ascii="微软雅黑" w:hAnsi="微软雅黑" w:eastAsia="微软雅黑" w:cs="微软雅黑"/>
                <w:i/>
                <w:iCs/>
                <w:color w:val="000000"/>
                <w:sz w:val="16"/>
                <w:szCs w:val="16"/>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1A3F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953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74520">
            <w:pPr>
              <w:rPr>
                <w:rFonts w:ascii="黑体" w:hAnsi="黑体" w:eastAsia="黑体" w:cs="黑体"/>
                <w:i/>
                <w:iCs/>
                <w:color w:val="000000"/>
                <w:sz w:val="18"/>
                <w:szCs w:val="18"/>
              </w:rPr>
            </w:pPr>
          </w:p>
        </w:tc>
      </w:tr>
      <w:tr w14:paraId="764349F3">
        <w:tblPrEx>
          <w:tblCellMar>
            <w:top w:w="0" w:type="dxa"/>
            <w:left w:w="108" w:type="dxa"/>
            <w:bottom w:w="0" w:type="dxa"/>
            <w:right w:w="108" w:type="dxa"/>
          </w:tblCellMar>
        </w:tblPrEx>
        <w:trPr>
          <w:trHeight w:val="452" w:hRule="atLeast"/>
        </w:trPr>
        <w:tc>
          <w:tcPr>
            <w:tcW w:w="686" w:type="dxa"/>
            <w:gridSpan w:val="2"/>
            <w:vMerge w:val="restart"/>
            <w:tcBorders>
              <w:top w:val="single" w:color="000000" w:sz="4" w:space="0"/>
              <w:left w:val="single" w:color="000000" w:sz="4" w:space="0"/>
              <w:right w:val="single" w:color="000000" w:sz="4" w:space="0"/>
            </w:tcBorders>
            <w:shd w:val="clear" w:color="auto" w:fill="auto"/>
            <w:vAlign w:val="center"/>
          </w:tcPr>
          <w:p w14:paraId="6592F89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A382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35FC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C2AC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7DF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E793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AFF9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F1FA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CFBC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8F1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9B45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48D0C056">
        <w:tblPrEx>
          <w:tblCellMar>
            <w:top w:w="0" w:type="dxa"/>
            <w:left w:w="108" w:type="dxa"/>
            <w:bottom w:w="0" w:type="dxa"/>
            <w:right w:w="108" w:type="dxa"/>
          </w:tblCellMar>
        </w:tblPrEx>
        <w:trPr>
          <w:trHeight w:val="339" w:hRule="atLeast"/>
        </w:trPr>
        <w:tc>
          <w:tcPr>
            <w:tcW w:w="686" w:type="dxa"/>
            <w:gridSpan w:val="2"/>
            <w:vMerge w:val="continue"/>
            <w:tcBorders>
              <w:left w:val="single" w:color="000000" w:sz="4" w:space="0"/>
              <w:right w:val="single" w:color="000000" w:sz="4" w:space="0"/>
            </w:tcBorders>
            <w:shd w:val="clear" w:color="auto" w:fill="auto"/>
            <w:vAlign w:val="center"/>
          </w:tcPr>
          <w:p w14:paraId="4374BE57">
            <w:pPr>
              <w:jc w:val="center"/>
              <w:rPr>
                <w:rFonts w:ascii="宋体" w:hAnsi="宋体" w:cs="宋体"/>
                <w:color w:val="000000"/>
                <w:sz w:val="18"/>
                <w:szCs w:val="18"/>
              </w:rPr>
            </w:pPr>
          </w:p>
        </w:tc>
        <w:tc>
          <w:tcPr>
            <w:tcW w:w="1998" w:type="dxa"/>
            <w:gridSpan w:val="2"/>
            <w:vMerge w:val="restart"/>
            <w:tcBorders>
              <w:top w:val="single" w:color="000000" w:sz="4" w:space="0"/>
              <w:left w:val="single" w:color="000000" w:sz="4" w:space="0"/>
              <w:right w:val="single" w:color="000000" w:sz="4" w:space="0"/>
            </w:tcBorders>
            <w:shd w:val="clear" w:color="auto" w:fill="auto"/>
            <w:vAlign w:val="center"/>
          </w:tcPr>
          <w:p w14:paraId="6C2F506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733" w:type="dxa"/>
            <w:gridSpan w:val="2"/>
            <w:tcBorders>
              <w:top w:val="single" w:color="000000" w:sz="4" w:space="0"/>
              <w:left w:val="single" w:color="000000" w:sz="4" w:space="0"/>
              <w:right w:val="single" w:color="000000" w:sz="4" w:space="0"/>
            </w:tcBorders>
            <w:shd w:val="clear" w:color="auto" w:fill="auto"/>
            <w:vAlign w:val="center"/>
          </w:tcPr>
          <w:p w14:paraId="57F94B0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EA06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竣工验收合格率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17E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7FB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D496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7EB09">
            <w:pPr>
              <w:jc w:val="center"/>
              <w:rPr>
                <w:rFonts w:ascii="微软雅黑" w:hAnsi="微软雅黑" w:eastAsia="微软雅黑" w:cs="微软雅黑"/>
                <w:i/>
                <w:iCs/>
                <w:color w:val="000000"/>
                <w:sz w:val="16"/>
                <w:szCs w:val="16"/>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F55C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B7F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30ED8">
            <w:pPr>
              <w:jc w:val="center"/>
              <w:rPr>
                <w:rFonts w:ascii="微软雅黑" w:hAnsi="微软雅黑" w:eastAsia="微软雅黑" w:cs="微软雅黑"/>
                <w:i/>
                <w:iCs/>
                <w:color w:val="000000"/>
                <w:sz w:val="16"/>
                <w:szCs w:val="16"/>
              </w:rPr>
            </w:pPr>
          </w:p>
        </w:tc>
      </w:tr>
      <w:tr w14:paraId="759E919C">
        <w:tblPrEx>
          <w:tblCellMar>
            <w:top w:w="0" w:type="dxa"/>
            <w:left w:w="108" w:type="dxa"/>
            <w:bottom w:w="0" w:type="dxa"/>
            <w:right w:w="108" w:type="dxa"/>
          </w:tblCellMar>
        </w:tblPrEx>
        <w:trPr>
          <w:trHeight w:val="339" w:hRule="atLeast"/>
        </w:trPr>
        <w:tc>
          <w:tcPr>
            <w:tcW w:w="686" w:type="dxa"/>
            <w:gridSpan w:val="2"/>
            <w:vMerge w:val="continue"/>
            <w:tcBorders>
              <w:left w:val="single" w:color="000000" w:sz="4" w:space="0"/>
              <w:right w:val="single" w:color="000000" w:sz="4" w:space="0"/>
            </w:tcBorders>
            <w:shd w:val="clear" w:color="auto" w:fill="auto"/>
            <w:vAlign w:val="center"/>
          </w:tcPr>
          <w:p w14:paraId="6F078860">
            <w:pPr>
              <w:jc w:val="center"/>
              <w:rPr>
                <w:rFonts w:ascii="宋体" w:hAnsi="宋体" w:cs="宋体"/>
                <w:color w:val="000000"/>
                <w:sz w:val="18"/>
                <w:szCs w:val="18"/>
              </w:rPr>
            </w:pPr>
          </w:p>
        </w:tc>
        <w:tc>
          <w:tcPr>
            <w:tcW w:w="1998" w:type="dxa"/>
            <w:gridSpan w:val="2"/>
            <w:vMerge w:val="continue"/>
            <w:tcBorders>
              <w:left w:val="single" w:color="000000" w:sz="4" w:space="0"/>
              <w:right w:val="single" w:color="000000" w:sz="4" w:space="0"/>
            </w:tcBorders>
            <w:shd w:val="clear" w:color="auto" w:fill="auto"/>
            <w:vAlign w:val="center"/>
          </w:tcPr>
          <w:p w14:paraId="00F12594">
            <w:pPr>
              <w:jc w:val="center"/>
              <w:rPr>
                <w:rFonts w:ascii="宋体" w:hAnsi="宋体" w:cs="宋体"/>
                <w:color w:val="000000"/>
                <w:sz w:val="18"/>
                <w:szCs w:val="18"/>
              </w:rPr>
            </w:pPr>
          </w:p>
        </w:tc>
        <w:tc>
          <w:tcPr>
            <w:tcW w:w="1733" w:type="dxa"/>
            <w:gridSpan w:val="2"/>
            <w:vMerge w:val="restart"/>
            <w:tcBorders>
              <w:left w:val="single" w:color="000000" w:sz="4" w:space="0"/>
              <w:bottom w:val="single" w:color="000000" w:sz="4" w:space="0"/>
              <w:right w:val="single" w:color="000000" w:sz="4" w:space="0"/>
            </w:tcBorders>
            <w:shd w:val="clear" w:color="auto" w:fill="auto"/>
            <w:vAlign w:val="center"/>
          </w:tcPr>
          <w:p w14:paraId="3DD332C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4CD9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建设周期</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2A84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3D002">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72BA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天/月</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87C04">
            <w:pPr>
              <w:jc w:val="center"/>
              <w:rPr>
                <w:rFonts w:ascii="微软雅黑" w:hAnsi="微软雅黑" w:eastAsia="微软雅黑" w:cs="微软雅黑"/>
                <w:i/>
                <w:iCs/>
                <w:color w:val="000000"/>
                <w:kern w:val="0"/>
                <w:sz w:val="16"/>
                <w:szCs w:val="16"/>
                <w:lang w:bidi="ar"/>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F832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7F8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BEC88">
            <w:pPr>
              <w:jc w:val="center"/>
              <w:rPr>
                <w:rFonts w:ascii="微软雅黑" w:hAnsi="微软雅黑" w:eastAsia="微软雅黑" w:cs="微软雅黑"/>
                <w:i/>
                <w:iCs/>
                <w:color w:val="000000"/>
                <w:sz w:val="16"/>
                <w:szCs w:val="16"/>
              </w:rPr>
            </w:pPr>
          </w:p>
        </w:tc>
      </w:tr>
      <w:tr w14:paraId="515F4704">
        <w:tblPrEx>
          <w:tblCellMar>
            <w:top w:w="0" w:type="dxa"/>
            <w:left w:w="108" w:type="dxa"/>
            <w:bottom w:w="0" w:type="dxa"/>
            <w:right w:w="108" w:type="dxa"/>
          </w:tblCellMar>
        </w:tblPrEx>
        <w:trPr>
          <w:trHeight w:val="339" w:hRule="atLeast"/>
        </w:trPr>
        <w:tc>
          <w:tcPr>
            <w:tcW w:w="686" w:type="dxa"/>
            <w:gridSpan w:val="2"/>
            <w:vMerge w:val="continue"/>
            <w:tcBorders>
              <w:left w:val="single" w:color="000000" w:sz="4" w:space="0"/>
              <w:right w:val="single" w:color="000000" w:sz="4" w:space="0"/>
            </w:tcBorders>
            <w:shd w:val="clear" w:color="auto" w:fill="auto"/>
            <w:vAlign w:val="center"/>
          </w:tcPr>
          <w:p w14:paraId="7AE43900">
            <w:pPr>
              <w:jc w:val="center"/>
              <w:rPr>
                <w:rFonts w:ascii="宋体" w:hAnsi="宋体" w:cs="宋体"/>
                <w:color w:val="000000"/>
                <w:sz w:val="18"/>
                <w:szCs w:val="18"/>
              </w:rPr>
            </w:pPr>
          </w:p>
        </w:tc>
        <w:tc>
          <w:tcPr>
            <w:tcW w:w="1998" w:type="dxa"/>
            <w:gridSpan w:val="2"/>
            <w:vMerge w:val="continue"/>
            <w:tcBorders>
              <w:left w:val="single" w:color="000000" w:sz="4" w:space="0"/>
              <w:bottom w:val="single" w:color="000000" w:sz="4" w:space="0"/>
              <w:right w:val="single" w:color="000000" w:sz="4" w:space="0"/>
            </w:tcBorders>
            <w:shd w:val="clear" w:color="auto" w:fill="auto"/>
            <w:vAlign w:val="center"/>
          </w:tcPr>
          <w:p w14:paraId="74FB0CC4">
            <w:pPr>
              <w:jc w:val="center"/>
              <w:rPr>
                <w:rFonts w:ascii="宋体" w:hAnsi="宋体" w:cs="宋体"/>
                <w:color w:val="000000"/>
                <w:sz w:val="18"/>
                <w:szCs w:val="18"/>
              </w:rPr>
            </w:pPr>
          </w:p>
        </w:tc>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6B07">
            <w:pPr>
              <w:jc w:val="center"/>
              <w:rPr>
                <w:rFonts w:ascii="宋体" w:hAnsi="宋体" w:cs="宋体"/>
                <w:color w:val="000000"/>
                <w:sz w:val="18"/>
                <w:szCs w:val="18"/>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ADFC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工程按期完成率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E98F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EEF2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D48A1">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60EA7">
            <w:pPr>
              <w:jc w:val="center"/>
              <w:rPr>
                <w:rFonts w:ascii="微软雅黑" w:hAnsi="微软雅黑" w:eastAsia="微软雅黑" w:cs="微软雅黑"/>
                <w:i/>
                <w:iCs/>
                <w:color w:val="000000"/>
                <w:kern w:val="0"/>
                <w:sz w:val="16"/>
                <w:szCs w:val="16"/>
                <w:lang w:bidi="ar"/>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8829D">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BB7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1149B">
            <w:pPr>
              <w:jc w:val="center"/>
              <w:rPr>
                <w:rFonts w:ascii="微软雅黑" w:hAnsi="微软雅黑" w:eastAsia="微软雅黑" w:cs="微软雅黑"/>
                <w:i/>
                <w:iCs/>
                <w:color w:val="000000"/>
                <w:sz w:val="16"/>
                <w:szCs w:val="16"/>
              </w:rPr>
            </w:pPr>
          </w:p>
        </w:tc>
      </w:tr>
      <w:tr w14:paraId="1888F331">
        <w:tblPrEx>
          <w:tblCellMar>
            <w:top w:w="0" w:type="dxa"/>
            <w:left w:w="108" w:type="dxa"/>
            <w:bottom w:w="0" w:type="dxa"/>
            <w:right w:w="108" w:type="dxa"/>
          </w:tblCellMar>
        </w:tblPrEx>
        <w:trPr>
          <w:trHeight w:val="339" w:hRule="atLeast"/>
        </w:trPr>
        <w:tc>
          <w:tcPr>
            <w:tcW w:w="686" w:type="dxa"/>
            <w:gridSpan w:val="2"/>
            <w:vMerge w:val="continue"/>
            <w:tcBorders>
              <w:left w:val="single" w:color="000000" w:sz="4" w:space="0"/>
              <w:bottom w:val="single" w:color="000000" w:sz="4" w:space="0"/>
              <w:right w:val="single" w:color="000000" w:sz="4" w:space="0"/>
            </w:tcBorders>
            <w:shd w:val="clear" w:color="auto" w:fill="auto"/>
            <w:vAlign w:val="center"/>
          </w:tcPr>
          <w:p w14:paraId="2AE27F40">
            <w:pPr>
              <w:jc w:val="center"/>
              <w:rPr>
                <w:rFonts w:ascii="宋体" w:hAnsi="宋体" w:cs="宋体"/>
                <w:color w:val="000000"/>
                <w:sz w:val="18"/>
                <w:szCs w:val="18"/>
              </w:rPr>
            </w:pPr>
          </w:p>
        </w:tc>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27E2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301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CB3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改善师生教学条件</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69C1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9F1A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226A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19FF8">
            <w:pPr>
              <w:jc w:val="center"/>
              <w:rPr>
                <w:rFonts w:ascii="微软雅黑" w:hAnsi="微软雅黑" w:eastAsia="微软雅黑" w:cs="微软雅黑"/>
                <w:i/>
                <w:iCs/>
                <w:color w:val="000000"/>
                <w:kern w:val="0"/>
                <w:sz w:val="16"/>
                <w:szCs w:val="16"/>
                <w:lang w:bidi="ar"/>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87A51">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FACD">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C75A4">
            <w:pPr>
              <w:jc w:val="center"/>
              <w:rPr>
                <w:rFonts w:ascii="微软雅黑" w:hAnsi="微软雅黑" w:eastAsia="微软雅黑" w:cs="微软雅黑"/>
                <w:i/>
                <w:iCs/>
                <w:color w:val="000000"/>
                <w:sz w:val="16"/>
                <w:szCs w:val="16"/>
              </w:rPr>
            </w:pPr>
          </w:p>
        </w:tc>
      </w:tr>
      <w:tr w14:paraId="24EDD79D">
        <w:tblPrEx>
          <w:tblCellMar>
            <w:top w:w="0" w:type="dxa"/>
            <w:left w:w="108" w:type="dxa"/>
            <w:bottom w:w="0" w:type="dxa"/>
            <w:right w:w="108" w:type="dxa"/>
          </w:tblCellMar>
        </w:tblPrEx>
        <w:trPr>
          <w:trHeight w:val="311"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62536">
            <w:pPr>
              <w:jc w:val="cente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74D4">
            <w:pPr>
              <w:jc w:val="cente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F088C">
            <w:pPr>
              <w:widowControl/>
              <w:jc w:val="center"/>
              <w:textAlignment w:val="center"/>
            </w:pPr>
            <w:r>
              <w:rPr>
                <w:rFonts w:ascii="宋体" w:hAnsi="宋体" w:cs="宋体"/>
                <w:color w:val="000000"/>
                <w:kern w:val="0"/>
                <w:sz w:val="18"/>
                <w:szCs w:val="18"/>
                <w:lang w:bidi="ar"/>
              </w:rPr>
              <w:t>可持续发展指标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E8066">
            <w:pPr>
              <w:widowControl/>
              <w:jc w:val="center"/>
              <w:textAlignment w:val="center"/>
            </w:pPr>
            <w:r>
              <w:rPr>
                <w:rFonts w:ascii="宋体" w:hAnsi="宋体" w:cs="宋体"/>
                <w:color w:val="000000"/>
                <w:kern w:val="0"/>
                <w:sz w:val="18"/>
                <w:szCs w:val="18"/>
                <w:lang w:bidi="ar"/>
              </w:rPr>
              <w:t>修缮类持续发挥作用期限</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49DAD">
            <w:pPr>
              <w:widowControl/>
              <w:jc w:val="center"/>
              <w:textAlignment w:val="cente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61DEC">
            <w:pPr>
              <w:widowControl/>
              <w:jc w:val="center"/>
              <w:textAlignment w:val="cente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7AF13">
            <w:pPr>
              <w:widowControl/>
              <w:jc w:val="center"/>
              <w:textAlignment w:val="center"/>
            </w:pPr>
            <w:r>
              <w:rPr>
                <w:rFonts w:ascii="宋体" w:hAnsi="宋体" w:cs="宋体"/>
                <w:color w:val="000000"/>
                <w:kern w:val="0"/>
                <w:sz w:val="18"/>
                <w:szCs w:val="18"/>
                <w:lang w:bidi="ar"/>
              </w:rPr>
              <w:t>年</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324F1">
            <w:pPr>
              <w:jc w:val="cente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5E4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B52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BBF8A">
            <w:pPr>
              <w:jc w:val="center"/>
              <w:rPr>
                <w:rFonts w:ascii="宋体" w:hAnsi="宋体" w:cs="宋体"/>
                <w:color w:val="000000"/>
                <w:sz w:val="18"/>
                <w:szCs w:val="18"/>
              </w:rPr>
            </w:pPr>
          </w:p>
        </w:tc>
      </w:tr>
      <w:tr w14:paraId="3ECB81F7">
        <w:tblPrEx>
          <w:tblCellMar>
            <w:top w:w="0" w:type="dxa"/>
            <w:left w:w="108" w:type="dxa"/>
            <w:bottom w:w="0" w:type="dxa"/>
            <w:right w:w="108" w:type="dxa"/>
          </w:tblCellMar>
        </w:tblPrEx>
        <w:trPr>
          <w:trHeight w:val="603" w:hRule="atLeast"/>
        </w:trPr>
        <w:tc>
          <w:tcPr>
            <w:tcW w:w="1064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B0B458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70B71">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FD2D">
            <w:pPr>
              <w:widowControl/>
              <w:jc w:val="center"/>
              <w:textAlignment w:val="center"/>
            </w:pPr>
            <w:r>
              <w:rPr>
                <w:rFonts w:ascii="宋体" w:hAnsi="宋体" w:cs="宋体"/>
                <w:color w:val="000000"/>
                <w:kern w:val="0"/>
                <w:sz w:val="18"/>
                <w:szCs w:val="18"/>
                <w:lang w:bidi="ar"/>
              </w:rPr>
              <w:t>100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6CBF6"/>
        </w:tc>
      </w:tr>
      <w:tr w14:paraId="60944A73">
        <w:tblPrEx>
          <w:tblCellMar>
            <w:top w:w="0" w:type="dxa"/>
            <w:left w:w="108" w:type="dxa"/>
            <w:bottom w:w="0" w:type="dxa"/>
            <w:right w:w="108" w:type="dxa"/>
          </w:tblCellMar>
        </w:tblPrEx>
        <w:trPr>
          <w:trHeight w:val="572" w:hRule="atLeast"/>
        </w:trPr>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AB73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343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02C4028">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 xml:space="preserve">项目自评总分达到100分。通过实施，项目达到了预期目标，解决了实际问题，取得了显著成果。         </w:t>
            </w:r>
          </w:p>
        </w:tc>
      </w:tr>
      <w:tr w14:paraId="52D4ACA4">
        <w:tblPrEx>
          <w:tblCellMar>
            <w:top w:w="0" w:type="dxa"/>
            <w:left w:w="108" w:type="dxa"/>
            <w:bottom w:w="0" w:type="dxa"/>
            <w:right w:w="108" w:type="dxa"/>
          </w:tblCellMar>
        </w:tblPrEx>
        <w:trPr>
          <w:trHeight w:val="633" w:hRule="atLeast"/>
        </w:trPr>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230F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343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E0AC1F7">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14:paraId="76D6E2F4">
        <w:tblPrEx>
          <w:tblCellMar>
            <w:top w:w="0" w:type="dxa"/>
            <w:left w:w="108" w:type="dxa"/>
            <w:bottom w:w="0" w:type="dxa"/>
            <w:right w:w="108" w:type="dxa"/>
          </w:tblCellMar>
        </w:tblPrEx>
        <w:trPr>
          <w:trHeight w:val="286" w:hRule="atLeast"/>
        </w:trPr>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DA075">
            <w:pPr>
              <w:widowControl/>
              <w:jc w:val="center"/>
              <w:textAlignment w:val="center"/>
              <w:rPr>
                <w:rFonts w:ascii="黑体" w:hAnsi="黑体" w:eastAsia="黑体" w:cs="黑体"/>
                <w:color w:val="000000"/>
                <w:sz w:val="18"/>
                <w:szCs w:val="18"/>
              </w:rPr>
            </w:pPr>
            <w:r>
              <w:rPr>
                <w:rFonts w:ascii="宋体" w:hAnsi="宋体" w:cs="宋体"/>
                <w:color w:val="000000"/>
                <w:kern w:val="0"/>
                <w:sz w:val="18"/>
                <w:szCs w:val="18"/>
                <w:lang w:bidi="ar"/>
              </w:rPr>
              <w:t>改进措施</w:t>
            </w:r>
          </w:p>
        </w:tc>
        <w:tc>
          <w:tcPr>
            <w:tcW w:w="1343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0D24F87">
            <w:pPr>
              <w:widowControl/>
              <w:jc w:val="left"/>
              <w:textAlignment w:val="center"/>
              <w:rPr>
                <w:rFonts w:ascii="黑体" w:hAnsi="黑体" w:eastAsia="黑体" w:cs="黑体"/>
                <w:color w:val="000000"/>
                <w:sz w:val="18"/>
                <w:szCs w:val="18"/>
              </w:rPr>
            </w:pPr>
            <w:r>
              <w:rPr>
                <w:rFonts w:hint="eastAsia" w:ascii="微软雅黑" w:hAnsi="微软雅黑" w:eastAsia="微软雅黑" w:cs="微软雅黑"/>
                <w:i/>
                <w:iCs/>
                <w:color w:val="000000"/>
                <w:kern w:val="0"/>
                <w:sz w:val="16"/>
                <w:szCs w:val="16"/>
                <w:lang w:bidi="ar"/>
              </w:rPr>
              <w:t>无</w:t>
            </w:r>
          </w:p>
        </w:tc>
      </w:tr>
      <w:tr w14:paraId="15C21E80">
        <w:tblPrEx>
          <w:tblCellMar>
            <w:top w:w="0" w:type="dxa"/>
            <w:left w:w="108" w:type="dxa"/>
            <w:bottom w:w="0" w:type="dxa"/>
            <w:right w:w="108" w:type="dxa"/>
          </w:tblCellMar>
        </w:tblPrEx>
        <w:trPr>
          <w:trHeight w:val="286" w:hRule="atLeast"/>
        </w:trPr>
        <w:tc>
          <w:tcPr>
            <w:tcW w:w="7163" w:type="dxa"/>
            <w:gridSpan w:val="10"/>
            <w:tcBorders>
              <w:top w:val="nil"/>
              <w:left w:val="nil"/>
              <w:bottom w:val="nil"/>
              <w:right w:val="nil"/>
            </w:tcBorders>
            <w:shd w:val="clear" w:color="auto" w:fill="auto"/>
            <w:vAlign w:val="center"/>
          </w:tcPr>
          <w:p w14:paraId="780F4EB3">
            <w:pPr>
              <w:widowControl/>
              <w:jc w:val="left"/>
              <w:textAlignment w:val="center"/>
              <w:rPr>
                <w:rFonts w:ascii="宋体" w:hAnsi="宋体" w:cs="宋体"/>
                <w:color w:val="000000"/>
                <w:sz w:val="18"/>
                <w:szCs w:val="18"/>
              </w:rPr>
            </w:pPr>
            <w:r>
              <w:rPr>
                <w:rFonts w:hint="eastAsia" w:ascii="黑体" w:hAnsi="黑体" w:eastAsia="黑体" w:cs="黑体"/>
                <w:color w:val="000000"/>
                <w:kern w:val="0"/>
                <w:sz w:val="18"/>
                <w:szCs w:val="18"/>
                <w:lang w:bidi="ar"/>
              </w:rPr>
              <w:t>项目负责人：黄刚</w:t>
            </w:r>
          </w:p>
        </w:tc>
        <w:tc>
          <w:tcPr>
            <w:tcW w:w="6961" w:type="dxa"/>
            <w:gridSpan w:val="11"/>
            <w:tcBorders>
              <w:top w:val="nil"/>
              <w:left w:val="nil"/>
              <w:bottom w:val="nil"/>
              <w:right w:val="nil"/>
            </w:tcBorders>
            <w:shd w:val="clear" w:color="auto" w:fill="auto"/>
            <w:vAlign w:val="center"/>
          </w:tcPr>
          <w:p w14:paraId="039B8886">
            <w:pPr>
              <w:widowControl/>
              <w:jc w:val="left"/>
              <w:textAlignment w:val="center"/>
              <w:rPr>
                <w:rFonts w:ascii="宋体" w:hAnsi="宋体" w:cs="宋体"/>
                <w:color w:val="000000"/>
                <w:sz w:val="18"/>
                <w:szCs w:val="18"/>
              </w:rPr>
            </w:pPr>
            <w:r>
              <w:rPr>
                <w:rFonts w:hint="eastAsia" w:ascii="黑体" w:hAnsi="黑体" w:eastAsia="黑体" w:cs="黑体"/>
                <w:color w:val="000000"/>
                <w:kern w:val="0"/>
                <w:sz w:val="18"/>
                <w:szCs w:val="18"/>
                <w:lang w:bidi="ar"/>
              </w:rPr>
              <w:t>财务负责人：叶小龙</w:t>
            </w:r>
          </w:p>
        </w:tc>
      </w:tr>
      <w:tr w14:paraId="5B28F33E">
        <w:tblPrEx>
          <w:tblCellMar>
            <w:top w:w="0" w:type="dxa"/>
            <w:left w:w="108" w:type="dxa"/>
            <w:bottom w:w="0" w:type="dxa"/>
            <w:right w:w="108" w:type="dxa"/>
          </w:tblCellMar>
        </w:tblPrEx>
        <w:trPr>
          <w:trHeight w:val="904" w:hRule="atLeast"/>
        </w:trPr>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E6637">
            <w:pPr>
              <w:rPr>
                <w:rFonts w:ascii="黑体" w:hAnsi="宋体" w:eastAsia="黑体" w:cs="黑体"/>
                <w:b/>
                <w:bCs/>
                <w:color w:val="000000"/>
                <w:sz w:val="30"/>
                <w:szCs w:val="30"/>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CC41D"/>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AB80A"/>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40100"/>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D023F"/>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A8895"/>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E0F8B"/>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BB232"/>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2B182"/>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A819"/>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55893"/>
        </w:tc>
      </w:tr>
      <w:tr w14:paraId="01436E04">
        <w:tblPrEx>
          <w:tblCellMar>
            <w:top w:w="0" w:type="dxa"/>
            <w:left w:w="108" w:type="dxa"/>
            <w:bottom w:w="0" w:type="dxa"/>
            <w:right w:w="108" w:type="dxa"/>
          </w:tblCellMar>
        </w:tblPrEx>
        <w:trPr>
          <w:trHeight w:val="286" w:hRule="atLeast"/>
        </w:trPr>
        <w:tc>
          <w:tcPr>
            <w:tcW w:w="141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0BF9716F">
            <w:pPr>
              <w:widowControl/>
              <w:jc w:val="center"/>
              <w:textAlignment w:val="center"/>
              <w:rPr>
                <w:rFonts w:ascii="宋体" w:hAnsi="宋体" w:cs="宋体"/>
                <w:color w:val="000000"/>
                <w:sz w:val="18"/>
                <w:szCs w:val="18"/>
              </w:rPr>
            </w:pPr>
            <w:r>
              <w:rPr>
                <w:rFonts w:hint="eastAsia" w:ascii="黑体" w:hAnsi="宋体" w:eastAsia="黑体" w:cs="黑体"/>
                <w:b/>
                <w:bCs/>
                <w:color w:val="000000"/>
                <w:kern w:val="0"/>
                <w:sz w:val="30"/>
                <w:szCs w:val="30"/>
                <w:lang w:bidi="ar"/>
              </w:rPr>
              <w:t>部门预算项目支出绩效自评表（2023年度）</w:t>
            </w:r>
          </w:p>
        </w:tc>
      </w:tr>
      <w:tr w14:paraId="6F2E3715">
        <w:tblPrEx>
          <w:tblCellMar>
            <w:top w:w="0" w:type="dxa"/>
            <w:left w:w="108" w:type="dxa"/>
            <w:bottom w:w="0" w:type="dxa"/>
            <w:right w:w="108" w:type="dxa"/>
          </w:tblCellMar>
        </w:tblPrEx>
        <w:trPr>
          <w:trHeight w:val="512" w:hRule="atLeast"/>
        </w:trPr>
        <w:tc>
          <w:tcPr>
            <w:tcW w:w="2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9DB55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1144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63172D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51172422T000006643950-大竹县第九小学综合楼及附属设施建设采购项目</w:t>
            </w:r>
          </w:p>
        </w:tc>
      </w:tr>
      <w:tr w14:paraId="44B72D56">
        <w:tblPrEx>
          <w:tblCellMar>
            <w:top w:w="0" w:type="dxa"/>
            <w:left w:w="108" w:type="dxa"/>
            <w:bottom w:w="0" w:type="dxa"/>
            <w:right w:w="108" w:type="dxa"/>
          </w:tblCellMar>
        </w:tblPrEx>
        <w:trPr>
          <w:trHeight w:val="286" w:hRule="atLeast"/>
        </w:trPr>
        <w:tc>
          <w:tcPr>
            <w:tcW w:w="2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37F27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20804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大竹县第九小学部门</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06D0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3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1E16C0">
            <w:pPr>
              <w:widowControl/>
              <w:jc w:val="center"/>
              <w:textAlignment w:val="center"/>
            </w:pPr>
            <w:r>
              <w:rPr>
                <w:rFonts w:ascii="宋体" w:hAnsi="宋体" w:cs="宋体"/>
                <w:color w:val="000000"/>
                <w:kern w:val="0"/>
                <w:sz w:val="18"/>
                <w:szCs w:val="18"/>
                <w:lang w:bidi="ar"/>
              </w:rPr>
              <w:t>大竹县第九小学</w:t>
            </w:r>
          </w:p>
        </w:tc>
      </w:tr>
      <w:tr w14:paraId="034D5CC0">
        <w:tblPrEx>
          <w:tblCellMar>
            <w:top w:w="0" w:type="dxa"/>
            <w:left w:w="108" w:type="dxa"/>
            <w:bottom w:w="0" w:type="dxa"/>
            <w:right w:w="108" w:type="dxa"/>
          </w:tblCellMar>
        </w:tblPrEx>
        <w:trPr>
          <w:trHeight w:val="708" w:hRule="atLeast"/>
        </w:trPr>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2A27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AD20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963F2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45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8C97A2">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1BEF9926">
        <w:tblPrEx>
          <w:tblCellMar>
            <w:top w:w="0" w:type="dxa"/>
            <w:left w:w="108" w:type="dxa"/>
            <w:bottom w:w="0" w:type="dxa"/>
            <w:right w:w="108" w:type="dxa"/>
          </w:tblCellMar>
        </w:tblPrEx>
        <w:trPr>
          <w:trHeight w:val="693"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0744F">
            <w:pP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A583">
            <w:pPr>
              <w:rPr>
                <w:rFonts w:ascii="宋体" w:hAnsi="宋体" w:cs="宋体"/>
                <w:color w:val="000000"/>
                <w:sz w:val="18"/>
                <w:szCs w:val="18"/>
              </w:rPr>
            </w:pP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5B3A3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保障学校校舍安全及师生活动安全，精准预算，减少资金结余。</w:t>
            </w:r>
          </w:p>
        </w:tc>
        <w:tc>
          <w:tcPr>
            <w:tcW w:w="45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7A0EF2">
            <w:pPr>
              <w:widowControl/>
              <w:jc w:val="left"/>
              <w:textAlignment w:val="center"/>
            </w:pPr>
            <w:r>
              <w:rPr>
                <w:rFonts w:hint="eastAsia" w:ascii="黑体" w:hAnsi="黑体" w:eastAsia="黑体" w:cs="黑体"/>
                <w:color w:val="000000"/>
                <w:kern w:val="0"/>
                <w:sz w:val="18"/>
                <w:szCs w:val="18"/>
                <w:lang w:bidi="ar"/>
              </w:rPr>
              <w:t>保障学校校舍安全及师生活动安全，精准预算，减少资金结余。</w:t>
            </w:r>
          </w:p>
        </w:tc>
      </w:tr>
      <w:tr w14:paraId="22CB159D">
        <w:tblPrEx>
          <w:tblCellMar>
            <w:top w:w="0" w:type="dxa"/>
            <w:left w:w="108" w:type="dxa"/>
            <w:bottom w:w="0" w:type="dxa"/>
            <w:right w:w="108" w:type="dxa"/>
          </w:tblCellMar>
        </w:tblPrEx>
        <w:trPr>
          <w:trHeight w:val="361"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AEE26">
            <w:pP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FBD0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1144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F13CE4B">
            <w:pPr>
              <w:rPr>
                <w:rFonts w:ascii="宋体" w:hAnsi="宋体" w:cs="宋体"/>
                <w:color w:val="000000"/>
                <w:sz w:val="18"/>
                <w:szCs w:val="18"/>
              </w:rPr>
            </w:pPr>
          </w:p>
        </w:tc>
      </w:tr>
      <w:tr w14:paraId="71A28F9A">
        <w:tblPrEx>
          <w:tblCellMar>
            <w:top w:w="0" w:type="dxa"/>
            <w:left w:w="108" w:type="dxa"/>
            <w:bottom w:w="0" w:type="dxa"/>
            <w:right w:w="108" w:type="dxa"/>
          </w:tblCellMar>
        </w:tblPrEx>
        <w:trPr>
          <w:trHeight w:val="387" w:hRule="atLeast"/>
        </w:trPr>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FC98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24FE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012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FD90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DAC0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68D8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DFA4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E86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AC6F7">
            <w:pPr>
              <w:widowControl/>
              <w:jc w:val="center"/>
              <w:textAlignment w:val="center"/>
              <w:rPr>
                <w:rFonts w:ascii="黑体" w:hAnsi="黑体" w:eastAsia="黑体" w:cs="黑体"/>
                <w:i/>
                <w:iCs/>
                <w:color w:val="000000"/>
                <w:sz w:val="18"/>
                <w:szCs w:val="18"/>
              </w:rPr>
            </w:pPr>
            <w:r>
              <w:rPr>
                <w:rFonts w:ascii="宋体" w:hAnsi="宋体" w:cs="宋体"/>
                <w:color w:val="000000"/>
                <w:kern w:val="0"/>
                <w:sz w:val="18"/>
                <w:szCs w:val="18"/>
                <w:lang w:bidi="ar"/>
              </w:rPr>
              <w:t>原因</w:t>
            </w:r>
          </w:p>
        </w:tc>
      </w:tr>
      <w:tr w14:paraId="4B536487">
        <w:tblPrEx>
          <w:tblCellMar>
            <w:top w:w="0" w:type="dxa"/>
            <w:left w:w="108" w:type="dxa"/>
            <w:bottom w:w="0" w:type="dxa"/>
            <w:right w:w="108" w:type="dxa"/>
          </w:tblCellMar>
        </w:tblPrEx>
        <w:trPr>
          <w:trHeight w:val="43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CC2C">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AD93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AF6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692D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244.48</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6255A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244.48</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79B7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BC3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D6F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24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DE306">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14:paraId="3E732B01">
        <w:tblPrEx>
          <w:tblCellMar>
            <w:top w:w="0" w:type="dxa"/>
            <w:left w:w="108" w:type="dxa"/>
            <w:bottom w:w="0" w:type="dxa"/>
            <w:right w:w="108" w:type="dxa"/>
          </w:tblCellMar>
        </w:tblPrEx>
        <w:trPr>
          <w:trHeight w:val="447"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D46BB">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084F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7F0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D41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244.48</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C702B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244.48</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69C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4138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766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7FA64">
            <w:pPr>
              <w:rPr>
                <w:rFonts w:ascii="黑体" w:hAnsi="黑体" w:eastAsia="黑体" w:cs="黑体"/>
                <w:i/>
                <w:iCs/>
                <w:color w:val="000000"/>
                <w:sz w:val="18"/>
                <w:szCs w:val="18"/>
              </w:rPr>
            </w:pPr>
          </w:p>
        </w:tc>
      </w:tr>
      <w:tr w14:paraId="1A38E3E5">
        <w:tblPrEx>
          <w:tblCellMar>
            <w:top w:w="0" w:type="dxa"/>
            <w:left w:w="108" w:type="dxa"/>
            <w:bottom w:w="0" w:type="dxa"/>
            <w:right w:w="108" w:type="dxa"/>
          </w:tblCellMar>
        </w:tblPrEx>
        <w:trPr>
          <w:trHeight w:val="40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57E81">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61F1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145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4627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21517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C1DF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DC0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E26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D7CDC">
            <w:pPr>
              <w:rPr>
                <w:rFonts w:ascii="黑体" w:hAnsi="黑体" w:eastAsia="黑体" w:cs="黑体"/>
                <w:i/>
                <w:iCs/>
                <w:color w:val="000000"/>
                <w:sz w:val="18"/>
                <w:szCs w:val="18"/>
              </w:rPr>
            </w:pPr>
          </w:p>
        </w:tc>
      </w:tr>
      <w:tr w14:paraId="2228CF06">
        <w:tblPrEx>
          <w:tblCellMar>
            <w:top w:w="0" w:type="dxa"/>
            <w:left w:w="108" w:type="dxa"/>
            <w:bottom w:w="0" w:type="dxa"/>
            <w:right w:w="108" w:type="dxa"/>
          </w:tblCellMar>
        </w:tblPrEx>
        <w:trPr>
          <w:trHeight w:val="379"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A2925">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93EB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5E50B">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9595E">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0.00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252DD4">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90AE7">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9064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C0B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7D92">
            <w:pPr>
              <w:rPr>
                <w:rFonts w:ascii="黑体" w:hAnsi="黑体" w:eastAsia="黑体" w:cs="黑体"/>
                <w:i/>
                <w:iCs/>
                <w:color w:val="000000"/>
                <w:sz w:val="18"/>
                <w:szCs w:val="18"/>
              </w:rPr>
            </w:pPr>
          </w:p>
        </w:tc>
      </w:tr>
      <w:tr w14:paraId="1525DC3D">
        <w:tblPrEx>
          <w:tblCellMar>
            <w:top w:w="0" w:type="dxa"/>
            <w:left w:w="108" w:type="dxa"/>
            <w:bottom w:w="0" w:type="dxa"/>
            <w:right w:w="108" w:type="dxa"/>
          </w:tblCellMar>
        </w:tblPrEx>
        <w:trPr>
          <w:trHeight w:val="45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22A95">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6451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1B4CF">
            <w:pPr>
              <w:jc w:val="center"/>
              <w:rPr>
                <w:rFonts w:ascii="宋体" w:hAnsi="宋体" w:cs="宋体"/>
                <w:color w:val="000000"/>
                <w:sz w:val="18"/>
                <w:szCs w:val="18"/>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9EDF3">
            <w:pPr>
              <w:jc w:val="center"/>
              <w:rPr>
                <w:rFonts w:ascii="宋体" w:hAnsi="宋体" w:cs="宋体"/>
                <w:color w:val="000000"/>
                <w:sz w:val="18"/>
                <w:szCs w:val="18"/>
              </w:rPr>
            </w:pP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C6472C">
            <w:pPr>
              <w:jc w:val="center"/>
              <w:rPr>
                <w:rFonts w:ascii="宋体" w:hAnsi="宋体" w:cs="宋体"/>
                <w:color w:val="000000"/>
                <w:sz w:val="18"/>
                <w:szCs w:val="18"/>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E9AA0">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5976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49C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A7359">
            <w:pPr>
              <w:rPr>
                <w:rFonts w:ascii="宋体" w:hAnsi="宋体" w:cs="宋体"/>
                <w:color w:val="000000"/>
                <w:sz w:val="18"/>
                <w:szCs w:val="18"/>
              </w:rPr>
            </w:pPr>
          </w:p>
        </w:tc>
      </w:tr>
      <w:tr w14:paraId="3CC6478F">
        <w:tblPrEx>
          <w:tblCellMar>
            <w:top w:w="0" w:type="dxa"/>
            <w:left w:w="108" w:type="dxa"/>
            <w:bottom w:w="0" w:type="dxa"/>
            <w:right w:w="108" w:type="dxa"/>
          </w:tblCellMar>
        </w:tblPrEx>
        <w:trPr>
          <w:trHeight w:val="339" w:hRule="atLeast"/>
        </w:trPr>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5032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6B8F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420F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6C4F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844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CE3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9045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4AF1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AA98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DBA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1894B">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未完成原因分析</w:t>
            </w:r>
          </w:p>
        </w:tc>
      </w:tr>
      <w:tr w14:paraId="30631433">
        <w:tblPrEx>
          <w:tblCellMar>
            <w:top w:w="0" w:type="dxa"/>
            <w:left w:w="108" w:type="dxa"/>
            <w:bottom w:w="0" w:type="dxa"/>
            <w:right w:w="108" w:type="dxa"/>
          </w:tblCellMar>
        </w:tblPrEx>
        <w:trPr>
          <w:trHeight w:val="339"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F8F45">
            <w:pPr>
              <w:jc w:val="center"/>
              <w:rPr>
                <w:rFonts w:ascii="宋体" w:hAnsi="宋体" w:cs="宋体"/>
                <w:color w:val="000000"/>
                <w:sz w:val="18"/>
                <w:szCs w:val="18"/>
              </w:rPr>
            </w:pPr>
          </w:p>
        </w:tc>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DCB7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3417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389F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竣工验收合格率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3FA2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66C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3900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BE946">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EF2D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797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29F03">
            <w:pPr>
              <w:jc w:val="center"/>
              <w:rPr>
                <w:rFonts w:ascii="微软雅黑" w:hAnsi="微软雅黑" w:eastAsia="微软雅黑" w:cs="微软雅黑"/>
                <w:i/>
                <w:iCs/>
                <w:color w:val="000000"/>
                <w:sz w:val="16"/>
                <w:szCs w:val="16"/>
              </w:rPr>
            </w:pPr>
          </w:p>
        </w:tc>
      </w:tr>
      <w:tr w14:paraId="0EF16760">
        <w:tblPrEx>
          <w:tblCellMar>
            <w:top w:w="0" w:type="dxa"/>
            <w:left w:w="108" w:type="dxa"/>
            <w:bottom w:w="0" w:type="dxa"/>
            <w:right w:w="108" w:type="dxa"/>
          </w:tblCellMar>
        </w:tblPrEx>
        <w:trPr>
          <w:trHeight w:val="339"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FB3E">
            <w:pPr>
              <w:jc w:val="cente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31E80">
            <w:pPr>
              <w:jc w:val="center"/>
              <w:rPr>
                <w:rFonts w:ascii="宋体" w:hAnsi="宋体" w:cs="宋体"/>
                <w:color w:val="000000"/>
                <w:sz w:val="18"/>
                <w:szCs w:val="18"/>
              </w:rPr>
            </w:pPr>
          </w:p>
        </w:tc>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C536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0265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建设周期</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EB12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483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A6BC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天/月</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DECB3">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E79C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83D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9D73F">
            <w:pPr>
              <w:jc w:val="center"/>
              <w:rPr>
                <w:rFonts w:ascii="微软雅黑" w:hAnsi="微软雅黑" w:eastAsia="微软雅黑" w:cs="微软雅黑"/>
                <w:i/>
                <w:iCs/>
                <w:color w:val="000000"/>
                <w:sz w:val="16"/>
                <w:szCs w:val="16"/>
              </w:rPr>
            </w:pPr>
          </w:p>
        </w:tc>
      </w:tr>
      <w:tr w14:paraId="200DCF0E">
        <w:tblPrEx>
          <w:tblCellMar>
            <w:top w:w="0" w:type="dxa"/>
            <w:left w:w="108" w:type="dxa"/>
            <w:bottom w:w="0" w:type="dxa"/>
            <w:right w:w="108" w:type="dxa"/>
          </w:tblCellMar>
        </w:tblPrEx>
        <w:trPr>
          <w:trHeight w:val="45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82AB8">
            <w:pPr>
              <w:jc w:val="cente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73EC0">
            <w:pPr>
              <w:jc w:val="center"/>
              <w:rPr>
                <w:rFonts w:ascii="宋体" w:hAnsi="宋体" w:cs="宋体"/>
                <w:color w:val="000000"/>
                <w:sz w:val="18"/>
                <w:szCs w:val="18"/>
              </w:rPr>
            </w:pPr>
          </w:p>
        </w:tc>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3374">
            <w:pPr>
              <w:jc w:val="center"/>
              <w:rPr>
                <w:rFonts w:ascii="宋体" w:hAnsi="宋体" w:cs="宋体"/>
                <w:color w:val="000000"/>
                <w:sz w:val="18"/>
                <w:szCs w:val="18"/>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5CD9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工程按期完成率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88B3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147F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0D03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5EAAC">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F14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EA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FC5F1">
            <w:pPr>
              <w:jc w:val="center"/>
              <w:rPr>
                <w:rFonts w:ascii="微软雅黑" w:hAnsi="微软雅黑" w:eastAsia="微软雅黑" w:cs="微软雅黑"/>
                <w:i/>
                <w:iCs/>
                <w:color w:val="000000"/>
                <w:sz w:val="16"/>
                <w:szCs w:val="16"/>
              </w:rPr>
            </w:pPr>
          </w:p>
        </w:tc>
      </w:tr>
      <w:tr w14:paraId="587FFDA0">
        <w:tblPrEx>
          <w:tblCellMar>
            <w:top w:w="0" w:type="dxa"/>
            <w:left w:w="108" w:type="dxa"/>
            <w:bottom w:w="0" w:type="dxa"/>
            <w:right w:w="108" w:type="dxa"/>
          </w:tblCellMar>
        </w:tblPrEx>
        <w:trPr>
          <w:trHeight w:val="286"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7079E">
            <w:pPr>
              <w:jc w:val="center"/>
              <w:rPr>
                <w:rFonts w:ascii="宋体" w:hAnsi="宋体" w:cs="宋体"/>
                <w:color w:val="000000"/>
                <w:sz w:val="18"/>
                <w:szCs w:val="18"/>
              </w:rPr>
            </w:pPr>
          </w:p>
        </w:tc>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BFFC3">
            <w:pPr>
              <w:widowControl/>
              <w:jc w:val="center"/>
              <w:textAlignment w:val="center"/>
            </w:pPr>
            <w:r>
              <w:rPr>
                <w:rFonts w:ascii="宋体" w:hAnsi="宋体" w:cs="宋体"/>
                <w:color w:val="000000"/>
                <w:kern w:val="0"/>
                <w:sz w:val="18"/>
                <w:szCs w:val="18"/>
                <w:lang w:bidi="ar"/>
              </w:rPr>
              <w:t>效益指标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D9346">
            <w:pPr>
              <w:widowControl/>
              <w:jc w:val="center"/>
              <w:textAlignment w:val="center"/>
            </w:pPr>
            <w:r>
              <w:rPr>
                <w:rFonts w:ascii="宋体" w:hAnsi="宋体" w:cs="宋体"/>
                <w:color w:val="000000"/>
                <w:kern w:val="0"/>
                <w:sz w:val="18"/>
                <w:szCs w:val="18"/>
                <w:lang w:bidi="ar"/>
              </w:rPr>
              <w:t>社会效益指标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6A3EF">
            <w:pPr>
              <w:widowControl/>
              <w:jc w:val="center"/>
              <w:textAlignment w:val="center"/>
            </w:pPr>
            <w:r>
              <w:rPr>
                <w:rFonts w:ascii="宋体" w:hAnsi="宋体" w:cs="宋体"/>
                <w:color w:val="000000"/>
                <w:kern w:val="0"/>
                <w:sz w:val="18"/>
                <w:szCs w:val="18"/>
                <w:lang w:bidi="ar"/>
              </w:rPr>
              <w:t>改善师生教学条件</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BC334">
            <w:pPr>
              <w:widowControl/>
              <w:jc w:val="center"/>
              <w:textAlignment w:val="cente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EEE67">
            <w:pPr>
              <w:widowControl/>
              <w:jc w:val="center"/>
              <w:textAlignment w:val="cente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BA21F">
            <w:pPr>
              <w:widowControl/>
              <w:jc w:val="center"/>
              <w:textAlignment w:val="cente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24E76">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61C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D23B">
            <w:pPr>
              <w:widowControl/>
              <w:jc w:val="center"/>
              <w:textAlignment w:val="cente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835EF">
            <w:pPr>
              <w:jc w:val="center"/>
              <w:rPr>
                <w:rFonts w:ascii="宋体" w:hAnsi="宋体" w:cs="宋体"/>
                <w:color w:val="000000"/>
                <w:sz w:val="18"/>
                <w:szCs w:val="18"/>
              </w:rPr>
            </w:pPr>
          </w:p>
        </w:tc>
      </w:tr>
      <w:tr w14:paraId="19F4FAC4">
        <w:tblPrEx>
          <w:tblCellMar>
            <w:top w:w="0" w:type="dxa"/>
            <w:left w:w="108" w:type="dxa"/>
            <w:bottom w:w="0" w:type="dxa"/>
            <w:right w:w="108" w:type="dxa"/>
          </w:tblCellMar>
        </w:tblPrEx>
        <w:trPr>
          <w:trHeight w:val="603"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6531E">
            <w:pPr>
              <w:jc w:val="cente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6BF9C">
            <w:pPr>
              <w:jc w:val="center"/>
              <w:rPr>
                <w:rFonts w:ascii="微软雅黑" w:hAnsi="微软雅黑" w:eastAsia="微软雅黑" w:cs="微软雅黑"/>
                <w:i/>
                <w:iCs/>
                <w:color w:val="000000"/>
                <w:sz w:val="16"/>
                <w:szCs w:val="16"/>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295E4">
            <w:pPr>
              <w:widowControl/>
              <w:jc w:val="center"/>
              <w:textAlignment w:val="center"/>
            </w:pPr>
            <w:r>
              <w:rPr>
                <w:rFonts w:ascii="宋体" w:hAnsi="宋体" w:cs="宋体"/>
                <w:color w:val="000000"/>
                <w:kern w:val="0"/>
                <w:sz w:val="18"/>
                <w:szCs w:val="18"/>
                <w:lang w:bidi="ar"/>
              </w:rPr>
              <w:t>可持续发展指标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EBFCC">
            <w:pPr>
              <w:widowControl/>
              <w:jc w:val="center"/>
              <w:textAlignment w:val="center"/>
            </w:pPr>
            <w:r>
              <w:rPr>
                <w:rFonts w:ascii="宋体" w:hAnsi="宋体" w:cs="宋体"/>
                <w:color w:val="000000"/>
                <w:kern w:val="0"/>
                <w:sz w:val="18"/>
                <w:szCs w:val="18"/>
                <w:lang w:bidi="ar"/>
              </w:rPr>
              <w:t>修缮类持续发挥作用期限</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0DDF9">
            <w:pPr>
              <w:widowControl/>
              <w:jc w:val="center"/>
              <w:textAlignment w:val="cente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6495C">
            <w:pPr>
              <w:widowControl/>
              <w:jc w:val="center"/>
              <w:textAlignment w:val="cente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FC57B">
            <w:pPr>
              <w:widowControl/>
              <w:jc w:val="center"/>
              <w:textAlignment w:val="center"/>
            </w:pPr>
            <w:r>
              <w:rPr>
                <w:rFonts w:ascii="宋体" w:hAnsi="宋体" w:cs="宋体"/>
                <w:color w:val="000000"/>
                <w:kern w:val="0"/>
                <w:sz w:val="18"/>
                <w:szCs w:val="18"/>
                <w:lang w:bidi="ar"/>
              </w:rPr>
              <w:t>年</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5709C">
            <w:pPr>
              <w:jc w:val="cente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12078">
            <w:pPr>
              <w:widowControl/>
              <w:jc w:val="center"/>
              <w:textAlignment w:val="center"/>
            </w:pPr>
            <w:r>
              <w:rPr>
                <w:rFonts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A80C">
            <w:pPr>
              <w:widowControl/>
              <w:jc w:val="center"/>
              <w:textAlignment w:val="center"/>
            </w:pPr>
            <w:r>
              <w:rPr>
                <w:rFonts w:ascii="宋体" w:hAnsi="宋体" w:cs="宋体"/>
                <w:color w:val="000000"/>
                <w:kern w:val="0"/>
                <w:sz w:val="18"/>
                <w:szCs w:val="18"/>
                <w:lang w:bidi="ar"/>
              </w:rPr>
              <w:t>10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434B9">
            <w:pPr>
              <w:jc w:val="center"/>
            </w:pPr>
          </w:p>
        </w:tc>
      </w:tr>
      <w:tr w14:paraId="3A218D0E">
        <w:tblPrEx>
          <w:tblCellMar>
            <w:top w:w="0" w:type="dxa"/>
            <w:left w:w="108" w:type="dxa"/>
            <w:bottom w:w="0" w:type="dxa"/>
            <w:right w:w="108" w:type="dxa"/>
          </w:tblCellMar>
        </w:tblPrEx>
        <w:trPr>
          <w:trHeight w:val="572" w:hRule="atLeast"/>
        </w:trPr>
        <w:tc>
          <w:tcPr>
            <w:tcW w:w="1064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D20BC1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97E1B">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5C3E">
            <w:pPr>
              <w:widowControl/>
              <w:jc w:val="right"/>
              <w:textAlignment w:val="center"/>
            </w:pPr>
            <w:r>
              <w:rPr>
                <w:rFonts w:ascii="宋体" w:hAnsi="宋体" w:cs="宋体"/>
                <w:color w:val="000000"/>
                <w:kern w:val="0"/>
                <w:sz w:val="18"/>
                <w:szCs w:val="18"/>
                <w:lang w:bidi="ar"/>
              </w:rPr>
              <w:t>100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343C8"/>
        </w:tc>
      </w:tr>
      <w:tr w14:paraId="7331A9A4">
        <w:tblPrEx>
          <w:tblCellMar>
            <w:top w:w="0" w:type="dxa"/>
            <w:left w:w="108" w:type="dxa"/>
            <w:bottom w:w="0" w:type="dxa"/>
            <w:right w:w="108" w:type="dxa"/>
          </w:tblCellMar>
        </w:tblPrEx>
        <w:trPr>
          <w:trHeight w:val="633" w:hRule="atLeast"/>
        </w:trPr>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EF68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343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F3BC04A">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 xml:space="preserve">项目自评总分达到100分。通过实施，项目达到了预期目标，解决了实际问题，取得了显著成果。         </w:t>
            </w:r>
          </w:p>
        </w:tc>
      </w:tr>
      <w:tr w14:paraId="1405E75D">
        <w:tblPrEx>
          <w:tblCellMar>
            <w:top w:w="0" w:type="dxa"/>
            <w:left w:w="108" w:type="dxa"/>
            <w:bottom w:w="0" w:type="dxa"/>
            <w:right w:w="108" w:type="dxa"/>
          </w:tblCellMar>
        </w:tblPrEx>
        <w:trPr>
          <w:trHeight w:val="286" w:hRule="atLeast"/>
        </w:trPr>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18FAE">
            <w:pPr>
              <w:widowControl/>
              <w:jc w:val="center"/>
              <w:textAlignment w:val="center"/>
              <w:rPr>
                <w:rFonts w:ascii="黑体" w:hAnsi="黑体" w:eastAsia="黑体" w:cs="黑体"/>
                <w:color w:val="000000"/>
                <w:sz w:val="18"/>
                <w:szCs w:val="18"/>
              </w:rPr>
            </w:pPr>
            <w:r>
              <w:rPr>
                <w:rFonts w:ascii="宋体" w:hAnsi="宋体" w:cs="宋体"/>
                <w:color w:val="000000"/>
                <w:kern w:val="0"/>
                <w:sz w:val="18"/>
                <w:szCs w:val="18"/>
                <w:lang w:bidi="ar"/>
              </w:rPr>
              <w:t>存在问题</w:t>
            </w:r>
          </w:p>
        </w:tc>
        <w:tc>
          <w:tcPr>
            <w:tcW w:w="1343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687CD80">
            <w:pPr>
              <w:widowControl/>
              <w:jc w:val="left"/>
              <w:textAlignment w:val="center"/>
              <w:rPr>
                <w:rFonts w:ascii="黑体" w:hAnsi="黑体" w:eastAsia="黑体" w:cs="黑体"/>
                <w:color w:val="000000"/>
                <w:sz w:val="18"/>
                <w:szCs w:val="18"/>
              </w:rPr>
            </w:pPr>
            <w:r>
              <w:rPr>
                <w:rFonts w:hint="eastAsia" w:ascii="微软雅黑" w:hAnsi="微软雅黑" w:eastAsia="微软雅黑" w:cs="微软雅黑"/>
                <w:i/>
                <w:iCs/>
                <w:color w:val="000000"/>
                <w:kern w:val="0"/>
                <w:sz w:val="16"/>
                <w:szCs w:val="16"/>
                <w:lang w:bidi="ar"/>
              </w:rPr>
              <w:t>无</w:t>
            </w:r>
          </w:p>
        </w:tc>
      </w:tr>
      <w:tr w14:paraId="54FE4922">
        <w:tblPrEx>
          <w:tblCellMar>
            <w:top w:w="0" w:type="dxa"/>
            <w:left w:w="108" w:type="dxa"/>
            <w:bottom w:w="0" w:type="dxa"/>
            <w:right w:w="108" w:type="dxa"/>
          </w:tblCellMar>
        </w:tblPrEx>
        <w:trPr>
          <w:trHeight w:val="286" w:hRule="atLeast"/>
        </w:trPr>
        <w:tc>
          <w:tcPr>
            <w:tcW w:w="686" w:type="dxa"/>
            <w:gridSpan w:val="2"/>
            <w:tcBorders>
              <w:top w:val="nil"/>
              <w:left w:val="nil"/>
              <w:bottom w:val="nil"/>
              <w:right w:val="nil"/>
            </w:tcBorders>
            <w:shd w:val="clear" w:color="auto" w:fill="auto"/>
            <w:vAlign w:val="center"/>
          </w:tcPr>
          <w:p w14:paraId="1A70643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3438" w:type="dxa"/>
            <w:gridSpan w:val="19"/>
            <w:tcBorders>
              <w:top w:val="nil"/>
              <w:left w:val="nil"/>
              <w:bottom w:val="nil"/>
              <w:right w:val="nil"/>
            </w:tcBorders>
            <w:shd w:val="clear" w:color="auto" w:fill="auto"/>
            <w:vAlign w:val="center"/>
          </w:tcPr>
          <w:p w14:paraId="516FFE85">
            <w:pPr>
              <w:widowControl/>
              <w:jc w:val="left"/>
              <w:textAlignment w:val="center"/>
              <w:rPr>
                <w:rFonts w:ascii="宋体" w:hAnsi="宋体" w:cs="宋体"/>
                <w:color w:val="000000"/>
                <w:sz w:val="18"/>
                <w:szCs w:val="18"/>
              </w:rPr>
            </w:pPr>
            <w:r>
              <w:rPr>
                <w:rFonts w:hint="eastAsia" w:ascii="微软雅黑" w:hAnsi="微软雅黑" w:eastAsia="微软雅黑" w:cs="微软雅黑"/>
                <w:i/>
                <w:iCs/>
                <w:color w:val="000000"/>
                <w:kern w:val="0"/>
                <w:sz w:val="16"/>
                <w:szCs w:val="16"/>
                <w:lang w:bidi="ar"/>
              </w:rPr>
              <w:t>无</w:t>
            </w:r>
          </w:p>
        </w:tc>
      </w:tr>
      <w:tr w14:paraId="0FAB05E3">
        <w:tblPrEx>
          <w:tblCellMar>
            <w:top w:w="0" w:type="dxa"/>
            <w:left w:w="108" w:type="dxa"/>
            <w:bottom w:w="0" w:type="dxa"/>
            <w:right w:w="108" w:type="dxa"/>
          </w:tblCellMar>
        </w:tblPrEx>
        <w:trPr>
          <w:trHeight w:val="904" w:hRule="atLeast"/>
        </w:trPr>
        <w:tc>
          <w:tcPr>
            <w:tcW w:w="71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C0350A">
            <w:pPr>
              <w:widowControl/>
              <w:jc w:val="left"/>
              <w:textAlignment w:val="center"/>
              <w:rPr>
                <w:rFonts w:ascii="黑体" w:hAnsi="宋体" w:eastAsia="黑体" w:cs="黑体"/>
                <w:b/>
                <w:bCs/>
                <w:color w:val="000000"/>
                <w:sz w:val="30"/>
                <w:szCs w:val="30"/>
              </w:rPr>
            </w:pPr>
            <w:r>
              <w:rPr>
                <w:rFonts w:hint="eastAsia" w:ascii="黑体" w:hAnsi="黑体" w:eastAsia="黑体" w:cs="黑体"/>
                <w:color w:val="000000"/>
                <w:kern w:val="0"/>
                <w:sz w:val="18"/>
                <w:szCs w:val="18"/>
                <w:lang w:bidi="ar"/>
              </w:rPr>
              <w:t>项目负责人：黄刚</w:t>
            </w:r>
          </w:p>
        </w:tc>
        <w:tc>
          <w:tcPr>
            <w:tcW w:w="69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9C30F8">
            <w:pPr>
              <w:widowControl/>
              <w:jc w:val="left"/>
              <w:textAlignment w:val="center"/>
            </w:pPr>
            <w:r>
              <w:rPr>
                <w:rFonts w:hint="eastAsia" w:ascii="黑体" w:hAnsi="黑体" w:eastAsia="黑体" w:cs="黑体"/>
                <w:color w:val="000000"/>
                <w:kern w:val="0"/>
                <w:sz w:val="18"/>
                <w:szCs w:val="18"/>
                <w:lang w:bidi="ar"/>
              </w:rPr>
              <w:t>财务负责人：叶小龙</w:t>
            </w:r>
          </w:p>
        </w:tc>
      </w:tr>
      <w:tr w14:paraId="5DC17BC4">
        <w:tblPrEx>
          <w:tblCellMar>
            <w:top w:w="0" w:type="dxa"/>
            <w:left w:w="108" w:type="dxa"/>
            <w:bottom w:w="0" w:type="dxa"/>
            <w:right w:w="108" w:type="dxa"/>
          </w:tblCellMar>
        </w:tblPrEx>
        <w:trPr>
          <w:trHeight w:val="286" w:hRule="atLeast"/>
        </w:trPr>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FCAA6">
            <w:pP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FC4D2">
            <w:pPr>
              <w:rPr>
                <w:rFonts w:ascii="宋体" w:hAnsi="宋体" w:cs="宋体"/>
                <w:color w:val="000000"/>
                <w:sz w:val="18"/>
                <w:szCs w:val="18"/>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C86E8"/>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E9F2F"/>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3C1B0"/>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BF48D"/>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9750A"/>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7A786"/>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68FDA"/>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75B1"/>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8FA3B"/>
        </w:tc>
      </w:tr>
      <w:tr w14:paraId="200ACBF1">
        <w:tblPrEx>
          <w:tblCellMar>
            <w:top w:w="0" w:type="dxa"/>
            <w:left w:w="108" w:type="dxa"/>
            <w:bottom w:w="0" w:type="dxa"/>
            <w:right w:w="108" w:type="dxa"/>
          </w:tblCellMar>
        </w:tblPrEx>
        <w:trPr>
          <w:trHeight w:val="512" w:hRule="atLeast"/>
        </w:trPr>
        <w:tc>
          <w:tcPr>
            <w:tcW w:w="141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28C3A53A">
            <w:pPr>
              <w:widowControl/>
              <w:jc w:val="center"/>
              <w:textAlignment w:val="center"/>
              <w:rPr>
                <w:rFonts w:ascii="宋体" w:hAnsi="宋体" w:cs="宋体"/>
                <w:color w:val="000000"/>
                <w:sz w:val="18"/>
                <w:szCs w:val="18"/>
              </w:rPr>
            </w:pPr>
            <w:r>
              <w:rPr>
                <w:rFonts w:hint="eastAsia" w:ascii="黑体" w:hAnsi="宋体" w:eastAsia="黑体" w:cs="黑体"/>
                <w:b/>
                <w:bCs/>
                <w:color w:val="000000"/>
                <w:kern w:val="0"/>
                <w:sz w:val="30"/>
                <w:szCs w:val="30"/>
                <w:lang w:bidi="ar"/>
              </w:rPr>
              <w:t>部门预算项目支出绩效自评表（2023年度）</w:t>
            </w:r>
          </w:p>
        </w:tc>
      </w:tr>
      <w:tr w14:paraId="2651ED74">
        <w:tblPrEx>
          <w:tblCellMar>
            <w:top w:w="0" w:type="dxa"/>
            <w:left w:w="108" w:type="dxa"/>
            <w:bottom w:w="0" w:type="dxa"/>
            <w:right w:w="108" w:type="dxa"/>
          </w:tblCellMar>
        </w:tblPrEx>
        <w:trPr>
          <w:trHeight w:val="286" w:hRule="atLeast"/>
        </w:trPr>
        <w:tc>
          <w:tcPr>
            <w:tcW w:w="2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40252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1144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58393A6">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51172422T000006774191-维修改造及设施设备购置</w:t>
            </w:r>
          </w:p>
        </w:tc>
      </w:tr>
      <w:tr w14:paraId="3069D74C">
        <w:tblPrEx>
          <w:tblCellMar>
            <w:top w:w="0" w:type="dxa"/>
            <w:left w:w="108" w:type="dxa"/>
            <w:bottom w:w="0" w:type="dxa"/>
            <w:right w:w="108" w:type="dxa"/>
          </w:tblCellMar>
        </w:tblPrEx>
        <w:trPr>
          <w:trHeight w:val="708" w:hRule="atLeast"/>
        </w:trPr>
        <w:tc>
          <w:tcPr>
            <w:tcW w:w="2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1E848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AEB85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大竹县第九小学部门</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CF42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3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28E78">
            <w:pPr>
              <w:widowControl/>
              <w:jc w:val="center"/>
              <w:textAlignment w:val="center"/>
            </w:pPr>
            <w:r>
              <w:rPr>
                <w:rFonts w:ascii="宋体" w:hAnsi="宋体" w:cs="宋体"/>
                <w:color w:val="000000"/>
                <w:kern w:val="0"/>
                <w:sz w:val="18"/>
                <w:szCs w:val="18"/>
                <w:lang w:bidi="ar"/>
              </w:rPr>
              <w:t>大竹县第九小学</w:t>
            </w:r>
          </w:p>
        </w:tc>
      </w:tr>
      <w:tr w14:paraId="1C7E3769">
        <w:tblPrEx>
          <w:tblCellMar>
            <w:top w:w="0" w:type="dxa"/>
            <w:left w:w="108" w:type="dxa"/>
            <w:bottom w:w="0" w:type="dxa"/>
            <w:right w:w="108" w:type="dxa"/>
          </w:tblCellMar>
        </w:tblPrEx>
        <w:trPr>
          <w:trHeight w:val="693" w:hRule="atLeast"/>
        </w:trPr>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6240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4B03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079C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45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531826">
            <w:pPr>
              <w:widowControl/>
              <w:jc w:val="center"/>
              <w:textAlignment w:val="center"/>
            </w:pPr>
            <w:r>
              <w:rPr>
                <w:rFonts w:hint="eastAsia" w:ascii="黑体" w:hAnsi="黑体" w:eastAsia="黑体" w:cs="黑体"/>
                <w:color w:val="000000"/>
                <w:kern w:val="0"/>
                <w:sz w:val="18"/>
                <w:szCs w:val="18"/>
                <w:lang w:bidi="ar"/>
              </w:rPr>
              <w:t>年度目标完成情况</w:t>
            </w:r>
          </w:p>
        </w:tc>
      </w:tr>
      <w:tr w14:paraId="1F109ECF">
        <w:tblPrEx>
          <w:tblCellMar>
            <w:top w:w="0" w:type="dxa"/>
            <w:left w:w="108" w:type="dxa"/>
            <w:bottom w:w="0" w:type="dxa"/>
            <w:right w:w="108" w:type="dxa"/>
          </w:tblCellMar>
        </w:tblPrEx>
        <w:trPr>
          <w:trHeight w:val="361"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0E250">
            <w:pP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06BF3">
            <w:pPr>
              <w:rPr>
                <w:rFonts w:ascii="宋体" w:hAnsi="宋体" w:cs="宋体"/>
                <w:color w:val="000000"/>
                <w:sz w:val="18"/>
                <w:szCs w:val="18"/>
              </w:rPr>
            </w:pP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3201E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保障学校校舍安全及师生活动安全，精准预算，减少资金结余。</w:t>
            </w:r>
          </w:p>
        </w:tc>
        <w:tc>
          <w:tcPr>
            <w:tcW w:w="45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2757E2">
            <w:pPr>
              <w:widowControl/>
              <w:jc w:val="left"/>
              <w:textAlignment w:val="center"/>
              <w:rPr>
                <w:rFonts w:ascii="宋体" w:hAnsi="宋体" w:cs="宋体"/>
                <w:color w:val="000000"/>
                <w:sz w:val="18"/>
                <w:szCs w:val="18"/>
              </w:rPr>
            </w:pPr>
            <w:r>
              <w:rPr>
                <w:rFonts w:hint="eastAsia" w:ascii="黑体" w:hAnsi="黑体" w:eastAsia="黑体" w:cs="黑体"/>
                <w:color w:val="000000"/>
                <w:kern w:val="0"/>
                <w:sz w:val="18"/>
                <w:szCs w:val="18"/>
                <w:lang w:bidi="ar"/>
              </w:rPr>
              <w:t>保障学校校舍安全及师生活动安全，精准预算，减少资金结余。</w:t>
            </w:r>
          </w:p>
        </w:tc>
      </w:tr>
      <w:tr w14:paraId="40DB4116">
        <w:tblPrEx>
          <w:tblCellMar>
            <w:top w:w="0" w:type="dxa"/>
            <w:left w:w="108" w:type="dxa"/>
            <w:bottom w:w="0" w:type="dxa"/>
            <w:right w:w="108" w:type="dxa"/>
          </w:tblCellMar>
        </w:tblPrEx>
        <w:trPr>
          <w:trHeight w:val="387"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E8240">
            <w:pP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EFE0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1144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EA29FE1">
            <w:pPr>
              <w:rPr>
                <w:rFonts w:ascii="黑体" w:hAnsi="黑体" w:eastAsia="黑体" w:cs="黑体"/>
                <w:i/>
                <w:iCs/>
                <w:color w:val="000000"/>
                <w:sz w:val="18"/>
                <w:szCs w:val="18"/>
              </w:rPr>
            </w:pPr>
          </w:p>
        </w:tc>
      </w:tr>
      <w:tr w14:paraId="69A3D118">
        <w:tblPrEx>
          <w:tblCellMar>
            <w:top w:w="0" w:type="dxa"/>
            <w:left w:w="108" w:type="dxa"/>
            <w:bottom w:w="0" w:type="dxa"/>
            <w:right w:w="108" w:type="dxa"/>
          </w:tblCellMar>
        </w:tblPrEx>
        <w:trPr>
          <w:trHeight w:val="432" w:hRule="atLeast"/>
        </w:trPr>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7D02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321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2C1C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04EE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AC633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026C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EEB7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47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CBF9E">
            <w:pPr>
              <w:widowControl/>
              <w:jc w:val="center"/>
              <w:textAlignment w:val="center"/>
              <w:rPr>
                <w:rFonts w:ascii="黑体" w:hAnsi="黑体" w:eastAsia="黑体" w:cs="黑体"/>
                <w:i/>
                <w:iCs/>
                <w:color w:val="000000"/>
                <w:sz w:val="18"/>
                <w:szCs w:val="18"/>
              </w:rPr>
            </w:pPr>
            <w:r>
              <w:rPr>
                <w:rFonts w:ascii="宋体" w:hAnsi="宋体" w:cs="宋体"/>
                <w:color w:val="000000"/>
                <w:kern w:val="0"/>
                <w:sz w:val="18"/>
                <w:szCs w:val="18"/>
                <w:lang w:bidi="ar"/>
              </w:rPr>
              <w:t>原因</w:t>
            </w:r>
          </w:p>
        </w:tc>
      </w:tr>
      <w:tr w14:paraId="0FBF7280">
        <w:tblPrEx>
          <w:tblCellMar>
            <w:top w:w="0" w:type="dxa"/>
            <w:left w:w="108" w:type="dxa"/>
            <w:bottom w:w="0" w:type="dxa"/>
            <w:right w:w="108" w:type="dxa"/>
          </w:tblCellMar>
        </w:tblPrEx>
        <w:trPr>
          <w:trHeight w:val="447"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224DD">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9D14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264C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3F50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262.00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FD91B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262.00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7661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767C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29B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24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B7869">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14:paraId="1D5295A9">
        <w:tblPrEx>
          <w:tblCellMar>
            <w:top w:w="0" w:type="dxa"/>
            <w:left w:w="108" w:type="dxa"/>
            <w:bottom w:w="0" w:type="dxa"/>
            <w:right w:w="108" w:type="dxa"/>
          </w:tblCellMar>
        </w:tblPrEx>
        <w:trPr>
          <w:trHeight w:val="40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CB5F2">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2FE8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4504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D230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262.00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2D48A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262.00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A602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29EC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186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DA88B">
            <w:pPr>
              <w:rPr>
                <w:rFonts w:ascii="黑体" w:hAnsi="黑体" w:eastAsia="黑体" w:cs="黑体"/>
                <w:i/>
                <w:iCs/>
                <w:color w:val="000000"/>
                <w:sz w:val="18"/>
                <w:szCs w:val="18"/>
              </w:rPr>
            </w:pPr>
          </w:p>
        </w:tc>
      </w:tr>
      <w:tr w14:paraId="18379C75">
        <w:tblPrEx>
          <w:tblCellMar>
            <w:top w:w="0" w:type="dxa"/>
            <w:left w:w="108" w:type="dxa"/>
            <w:bottom w:w="0" w:type="dxa"/>
            <w:right w:w="108" w:type="dxa"/>
          </w:tblCellMar>
        </w:tblPrEx>
        <w:trPr>
          <w:trHeight w:val="379"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CB39">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0760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898DE">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113D7">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0.00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B77BBE">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485E3">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2894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05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6FE5">
            <w:pPr>
              <w:rPr>
                <w:rFonts w:ascii="黑体" w:hAnsi="黑体" w:eastAsia="黑体" w:cs="黑体"/>
                <w:i/>
                <w:iCs/>
                <w:color w:val="000000"/>
                <w:sz w:val="18"/>
                <w:szCs w:val="18"/>
              </w:rPr>
            </w:pPr>
          </w:p>
        </w:tc>
      </w:tr>
      <w:tr w14:paraId="58630359">
        <w:tblPrEx>
          <w:tblCellMar>
            <w:top w:w="0" w:type="dxa"/>
            <w:left w:w="108" w:type="dxa"/>
            <w:bottom w:w="0" w:type="dxa"/>
            <w:right w:w="108" w:type="dxa"/>
          </w:tblCellMar>
        </w:tblPrEx>
        <w:trPr>
          <w:trHeight w:val="45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6F11">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3B09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0256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47B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1728D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51D0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E082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151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34916">
            <w:pPr>
              <w:rPr>
                <w:rFonts w:ascii="宋体" w:hAnsi="宋体" w:cs="宋体"/>
                <w:color w:val="000000"/>
                <w:sz w:val="18"/>
                <w:szCs w:val="18"/>
              </w:rPr>
            </w:pPr>
          </w:p>
        </w:tc>
      </w:tr>
      <w:tr w14:paraId="0A7B2C66">
        <w:tblPrEx>
          <w:tblCellMar>
            <w:top w:w="0" w:type="dxa"/>
            <w:left w:w="108" w:type="dxa"/>
            <w:bottom w:w="0" w:type="dxa"/>
            <w:right w:w="108" w:type="dxa"/>
          </w:tblCellMar>
        </w:tblPrEx>
        <w:trPr>
          <w:trHeight w:val="339"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70961">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219E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0539D">
            <w:pPr>
              <w:jc w:val="center"/>
              <w:rPr>
                <w:rFonts w:ascii="宋体" w:hAnsi="宋体" w:cs="宋体"/>
                <w:color w:val="000000"/>
                <w:sz w:val="18"/>
                <w:szCs w:val="18"/>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80635">
            <w:pPr>
              <w:jc w:val="center"/>
              <w:rPr>
                <w:rFonts w:ascii="宋体" w:hAnsi="宋体" w:cs="宋体"/>
                <w:color w:val="000000"/>
                <w:sz w:val="18"/>
                <w:szCs w:val="18"/>
              </w:rPr>
            </w:pP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3276F8">
            <w:pPr>
              <w:jc w:val="center"/>
              <w:rPr>
                <w:rFonts w:ascii="宋体" w:hAnsi="宋体" w:cs="宋体"/>
                <w:color w:val="000000"/>
                <w:sz w:val="18"/>
                <w:szCs w:val="18"/>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1E2CE">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9CA4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331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D60C6">
            <w:pPr>
              <w:rPr>
                <w:rFonts w:ascii="微软雅黑" w:hAnsi="微软雅黑" w:eastAsia="微软雅黑" w:cs="微软雅黑"/>
                <w:i/>
                <w:iCs/>
                <w:color w:val="000000"/>
                <w:sz w:val="16"/>
                <w:szCs w:val="16"/>
              </w:rPr>
            </w:pPr>
          </w:p>
        </w:tc>
      </w:tr>
      <w:tr w14:paraId="3801DB97">
        <w:tblPrEx>
          <w:tblCellMar>
            <w:top w:w="0" w:type="dxa"/>
            <w:left w:w="108" w:type="dxa"/>
            <w:bottom w:w="0" w:type="dxa"/>
            <w:right w:w="108" w:type="dxa"/>
          </w:tblCellMar>
        </w:tblPrEx>
        <w:trPr>
          <w:trHeight w:val="339" w:hRule="atLeast"/>
        </w:trPr>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20C0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8548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832A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618F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148F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DF08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3BF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BA0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A0E4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95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4F61A">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未完成原因分析</w:t>
            </w:r>
          </w:p>
        </w:tc>
      </w:tr>
      <w:tr w14:paraId="11A07CC1">
        <w:tblPrEx>
          <w:tblCellMar>
            <w:top w:w="0" w:type="dxa"/>
            <w:left w:w="108" w:type="dxa"/>
            <w:bottom w:w="0" w:type="dxa"/>
            <w:right w:w="108" w:type="dxa"/>
          </w:tblCellMar>
        </w:tblPrEx>
        <w:trPr>
          <w:trHeight w:val="339"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E9B5B">
            <w:pPr>
              <w:jc w:val="center"/>
              <w:rPr>
                <w:rFonts w:ascii="宋体" w:hAnsi="宋体" w:cs="宋体"/>
                <w:color w:val="000000"/>
                <w:sz w:val="18"/>
                <w:szCs w:val="18"/>
              </w:rPr>
            </w:pPr>
          </w:p>
        </w:tc>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F1B1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3212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69E2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竣工验收合格率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D27C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373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34E6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88E11">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DAA0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D75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4EAAE">
            <w:pPr>
              <w:jc w:val="center"/>
              <w:rPr>
                <w:rFonts w:ascii="微软雅黑" w:hAnsi="微软雅黑" w:eastAsia="微软雅黑" w:cs="微软雅黑"/>
                <w:i/>
                <w:iCs/>
                <w:color w:val="000000"/>
                <w:sz w:val="16"/>
                <w:szCs w:val="16"/>
              </w:rPr>
            </w:pPr>
          </w:p>
        </w:tc>
      </w:tr>
      <w:tr w14:paraId="2A20DC35">
        <w:tblPrEx>
          <w:tblCellMar>
            <w:top w:w="0" w:type="dxa"/>
            <w:left w:w="108" w:type="dxa"/>
            <w:bottom w:w="0" w:type="dxa"/>
            <w:right w:w="108" w:type="dxa"/>
          </w:tblCellMar>
        </w:tblPrEx>
        <w:trPr>
          <w:trHeight w:val="45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0C34">
            <w:pPr>
              <w:jc w:val="cente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F6E84">
            <w:pPr>
              <w:jc w:val="center"/>
              <w:rPr>
                <w:rFonts w:ascii="宋体" w:hAnsi="宋体" w:cs="宋体"/>
                <w:color w:val="000000"/>
                <w:sz w:val="18"/>
                <w:szCs w:val="18"/>
              </w:rPr>
            </w:pPr>
          </w:p>
        </w:tc>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2F1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ED6E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建设周期</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0994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A70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8C22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天/月</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6D215">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902C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7C0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3D660">
            <w:pPr>
              <w:jc w:val="center"/>
              <w:rPr>
                <w:rFonts w:ascii="微软雅黑" w:hAnsi="微软雅黑" w:eastAsia="微软雅黑" w:cs="微软雅黑"/>
                <w:i/>
                <w:iCs/>
                <w:color w:val="000000"/>
                <w:sz w:val="16"/>
                <w:szCs w:val="16"/>
              </w:rPr>
            </w:pPr>
          </w:p>
        </w:tc>
      </w:tr>
      <w:tr w14:paraId="2AAAC337">
        <w:tblPrEx>
          <w:tblCellMar>
            <w:top w:w="0" w:type="dxa"/>
            <w:left w:w="108" w:type="dxa"/>
            <w:bottom w:w="0" w:type="dxa"/>
            <w:right w:w="108" w:type="dxa"/>
          </w:tblCellMar>
        </w:tblPrEx>
        <w:trPr>
          <w:trHeight w:val="286"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B1632">
            <w:pPr>
              <w:jc w:val="cente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E3C1">
            <w:pPr>
              <w:jc w:val="center"/>
            </w:pPr>
          </w:p>
        </w:tc>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BF966">
            <w:pPr>
              <w:jc w:val="cente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F85CC">
            <w:pPr>
              <w:widowControl/>
              <w:jc w:val="center"/>
              <w:textAlignment w:val="center"/>
            </w:pPr>
            <w:r>
              <w:rPr>
                <w:rFonts w:ascii="宋体" w:hAnsi="宋体" w:cs="宋体"/>
                <w:color w:val="000000"/>
                <w:kern w:val="0"/>
                <w:sz w:val="18"/>
                <w:szCs w:val="18"/>
                <w:lang w:bidi="ar"/>
              </w:rPr>
              <w:t>工程按期完成率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95011">
            <w:pPr>
              <w:widowControl/>
              <w:jc w:val="center"/>
              <w:textAlignment w:val="cente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5FF78">
            <w:pPr>
              <w:widowControl/>
              <w:jc w:val="center"/>
              <w:textAlignment w:val="cente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C0CD0">
            <w:pPr>
              <w:widowControl/>
              <w:jc w:val="center"/>
              <w:textAlignment w:val="cente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2EAF4">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02AA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CEC0">
            <w:pPr>
              <w:widowControl/>
              <w:jc w:val="center"/>
              <w:textAlignment w:val="cente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E742A">
            <w:pPr>
              <w:jc w:val="center"/>
              <w:rPr>
                <w:rFonts w:ascii="宋体" w:hAnsi="宋体" w:cs="宋体"/>
                <w:color w:val="000000"/>
                <w:sz w:val="18"/>
                <w:szCs w:val="18"/>
              </w:rPr>
            </w:pPr>
          </w:p>
        </w:tc>
      </w:tr>
      <w:tr w14:paraId="72DECD1B">
        <w:tblPrEx>
          <w:tblCellMar>
            <w:top w:w="0" w:type="dxa"/>
            <w:left w:w="108" w:type="dxa"/>
            <w:bottom w:w="0" w:type="dxa"/>
            <w:right w:w="108" w:type="dxa"/>
          </w:tblCellMar>
        </w:tblPrEx>
        <w:trPr>
          <w:trHeight w:val="603"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CAFD2">
            <w:pPr>
              <w:jc w:val="center"/>
              <w:rPr>
                <w:rFonts w:ascii="宋体" w:hAnsi="宋体" w:cs="宋体"/>
                <w:color w:val="000000"/>
                <w:sz w:val="18"/>
                <w:szCs w:val="18"/>
              </w:rPr>
            </w:pPr>
          </w:p>
        </w:tc>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D7441">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效益指标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28894">
            <w:pPr>
              <w:widowControl/>
              <w:jc w:val="center"/>
              <w:textAlignment w:val="center"/>
            </w:pPr>
            <w:r>
              <w:rPr>
                <w:rFonts w:ascii="宋体" w:hAnsi="宋体" w:cs="宋体"/>
                <w:color w:val="000000"/>
                <w:kern w:val="0"/>
                <w:sz w:val="18"/>
                <w:szCs w:val="18"/>
                <w:lang w:bidi="ar"/>
              </w:rPr>
              <w:t>社会效益指标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C0D79">
            <w:pPr>
              <w:widowControl/>
              <w:jc w:val="center"/>
              <w:textAlignment w:val="center"/>
            </w:pPr>
            <w:r>
              <w:rPr>
                <w:rFonts w:ascii="宋体" w:hAnsi="宋体" w:cs="宋体"/>
                <w:color w:val="000000"/>
                <w:kern w:val="0"/>
                <w:sz w:val="18"/>
                <w:szCs w:val="18"/>
                <w:lang w:bidi="ar"/>
              </w:rPr>
              <w:t>改善师生教学条件</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AE81A">
            <w:pPr>
              <w:widowControl/>
              <w:jc w:val="center"/>
              <w:textAlignment w:val="cente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C332B">
            <w:pPr>
              <w:widowControl/>
              <w:jc w:val="center"/>
              <w:textAlignment w:val="cente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4F758">
            <w:pPr>
              <w:widowControl/>
              <w:jc w:val="center"/>
              <w:textAlignment w:val="cente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912D1">
            <w:pPr>
              <w:jc w:val="cente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6E4CD">
            <w:pPr>
              <w:widowControl/>
              <w:jc w:val="center"/>
              <w:textAlignment w:val="cente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79A5">
            <w:pPr>
              <w:widowControl/>
              <w:jc w:val="center"/>
              <w:textAlignment w:val="cente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AA94C">
            <w:pPr>
              <w:jc w:val="center"/>
            </w:pPr>
          </w:p>
        </w:tc>
      </w:tr>
      <w:tr w14:paraId="3D98B1CD">
        <w:tblPrEx>
          <w:tblCellMar>
            <w:top w:w="0" w:type="dxa"/>
            <w:left w:w="108" w:type="dxa"/>
            <w:bottom w:w="0" w:type="dxa"/>
            <w:right w:w="108" w:type="dxa"/>
          </w:tblCellMar>
        </w:tblPrEx>
        <w:trPr>
          <w:trHeight w:val="57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8CD85">
            <w:pPr>
              <w:jc w:val="cente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0C3FE">
            <w:pPr>
              <w:jc w:val="center"/>
              <w:rPr>
                <w:rFonts w:ascii="微软雅黑" w:hAnsi="微软雅黑" w:eastAsia="微软雅黑" w:cs="微软雅黑"/>
                <w:i/>
                <w:iCs/>
                <w:color w:val="000000"/>
                <w:sz w:val="16"/>
                <w:szCs w:val="16"/>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E9EA9">
            <w:pPr>
              <w:widowControl/>
              <w:jc w:val="center"/>
              <w:textAlignment w:val="center"/>
            </w:pPr>
            <w:r>
              <w:rPr>
                <w:rFonts w:ascii="宋体" w:hAnsi="宋体" w:cs="宋体"/>
                <w:color w:val="000000"/>
                <w:kern w:val="0"/>
                <w:sz w:val="18"/>
                <w:szCs w:val="18"/>
                <w:lang w:bidi="ar"/>
              </w:rPr>
              <w:t>可持续发展指标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A2F23">
            <w:pPr>
              <w:widowControl/>
              <w:jc w:val="center"/>
              <w:textAlignment w:val="center"/>
            </w:pPr>
            <w:r>
              <w:rPr>
                <w:rFonts w:ascii="宋体" w:hAnsi="宋体" w:cs="宋体"/>
                <w:color w:val="000000"/>
                <w:kern w:val="0"/>
                <w:sz w:val="18"/>
                <w:szCs w:val="18"/>
                <w:lang w:bidi="ar"/>
              </w:rPr>
              <w:t>修缮类持续发挥作用期限</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2634E">
            <w:pPr>
              <w:widowControl/>
              <w:jc w:val="center"/>
              <w:textAlignment w:val="cente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1890B">
            <w:pPr>
              <w:widowControl/>
              <w:jc w:val="center"/>
              <w:textAlignment w:val="cente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8C7BD">
            <w:pPr>
              <w:widowControl/>
              <w:jc w:val="center"/>
              <w:textAlignment w:val="center"/>
            </w:pPr>
            <w:r>
              <w:rPr>
                <w:rFonts w:ascii="宋体" w:hAnsi="宋体" w:cs="宋体"/>
                <w:color w:val="000000"/>
                <w:kern w:val="0"/>
                <w:sz w:val="18"/>
                <w:szCs w:val="18"/>
                <w:lang w:bidi="ar"/>
              </w:rPr>
              <w:t>年</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C0256">
            <w:pPr>
              <w:jc w:val="cente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8687D">
            <w:pPr>
              <w:widowControl/>
              <w:jc w:val="center"/>
              <w:textAlignment w:val="center"/>
            </w:pPr>
            <w:r>
              <w:rPr>
                <w:rFonts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5899">
            <w:pPr>
              <w:widowControl/>
              <w:jc w:val="center"/>
              <w:textAlignment w:val="center"/>
            </w:pPr>
            <w:r>
              <w:rPr>
                <w:rFonts w:ascii="宋体" w:hAnsi="宋体" w:cs="宋体"/>
                <w:color w:val="000000"/>
                <w:kern w:val="0"/>
                <w:sz w:val="18"/>
                <w:szCs w:val="18"/>
                <w:lang w:bidi="ar"/>
              </w:rPr>
              <w:t>10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C8188">
            <w:pPr>
              <w:jc w:val="center"/>
            </w:pPr>
          </w:p>
        </w:tc>
      </w:tr>
      <w:tr w14:paraId="513CB6E1">
        <w:tblPrEx>
          <w:tblCellMar>
            <w:top w:w="0" w:type="dxa"/>
            <w:left w:w="108" w:type="dxa"/>
            <w:bottom w:w="0" w:type="dxa"/>
            <w:right w:w="108" w:type="dxa"/>
          </w:tblCellMar>
        </w:tblPrEx>
        <w:trPr>
          <w:trHeight w:val="633" w:hRule="atLeast"/>
        </w:trPr>
        <w:tc>
          <w:tcPr>
            <w:tcW w:w="1064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D76050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D0532">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26C9">
            <w:pPr>
              <w:widowControl/>
              <w:jc w:val="right"/>
              <w:textAlignment w:val="center"/>
            </w:pPr>
            <w:r>
              <w:rPr>
                <w:rFonts w:ascii="宋体" w:hAnsi="宋体" w:cs="宋体"/>
                <w:color w:val="000000"/>
                <w:kern w:val="0"/>
                <w:sz w:val="18"/>
                <w:szCs w:val="18"/>
                <w:lang w:bidi="ar"/>
              </w:rPr>
              <w:t>100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EA747"/>
        </w:tc>
      </w:tr>
      <w:tr w14:paraId="28C1A695">
        <w:tblPrEx>
          <w:tblCellMar>
            <w:top w:w="0" w:type="dxa"/>
            <w:left w:w="108" w:type="dxa"/>
            <w:bottom w:w="0" w:type="dxa"/>
            <w:right w:w="108" w:type="dxa"/>
          </w:tblCellMar>
        </w:tblPrEx>
        <w:trPr>
          <w:trHeight w:val="286" w:hRule="atLeast"/>
        </w:trPr>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26DDC">
            <w:pPr>
              <w:widowControl/>
              <w:jc w:val="center"/>
              <w:textAlignment w:val="center"/>
              <w:rPr>
                <w:rFonts w:ascii="黑体" w:hAnsi="黑体" w:eastAsia="黑体" w:cs="黑体"/>
                <w:color w:val="000000"/>
                <w:sz w:val="18"/>
                <w:szCs w:val="18"/>
              </w:rPr>
            </w:pPr>
            <w:r>
              <w:rPr>
                <w:rFonts w:ascii="宋体" w:hAnsi="宋体" w:cs="宋体"/>
                <w:color w:val="000000"/>
                <w:kern w:val="0"/>
                <w:sz w:val="18"/>
                <w:szCs w:val="18"/>
                <w:lang w:bidi="ar"/>
              </w:rPr>
              <w:t>评价结论</w:t>
            </w:r>
          </w:p>
        </w:tc>
        <w:tc>
          <w:tcPr>
            <w:tcW w:w="1343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762AF34">
            <w:pPr>
              <w:widowControl/>
              <w:jc w:val="left"/>
              <w:textAlignment w:val="center"/>
              <w:rPr>
                <w:rFonts w:ascii="黑体" w:hAnsi="黑体" w:eastAsia="黑体" w:cs="黑体"/>
                <w:color w:val="000000"/>
                <w:sz w:val="18"/>
                <w:szCs w:val="18"/>
              </w:rPr>
            </w:pPr>
            <w:r>
              <w:rPr>
                <w:rFonts w:hint="eastAsia" w:ascii="微软雅黑" w:hAnsi="微软雅黑" w:eastAsia="微软雅黑" w:cs="微软雅黑"/>
                <w:i/>
                <w:iCs/>
                <w:color w:val="000000"/>
                <w:kern w:val="0"/>
                <w:sz w:val="16"/>
                <w:szCs w:val="16"/>
                <w:lang w:bidi="ar"/>
              </w:rPr>
              <w:t xml:space="preserve">项目自评总分达到100分。通过实施，项目达到了预期目标，解决了实际问题，取得了显著成果。         </w:t>
            </w:r>
          </w:p>
        </w:tc>
      </w:tr>
      <w:tr w14:paraId="34455FB6">
        <w:tblPrEx>
          <w:tblCellMar>
            <w:top w:w="0" w:type="dxa"/>
            <w:left w:w="108" w:type="dxa"/>
            <w:bottom w:w="0" w:type="dxa"/>
            <w:right w:w="108" w:type="dxa"/>
          </w:tblCellMar>
        </w:tblPrEx>
        <w:trPr>
          <w:trHeight w:val="286" w:hRule="atLeast"/>
        </w:trPr>
        <w:tc>
          <w:tcPr>
            <w:tcW w:w="686" w:type="dxa"/>
            <w:gridSpan w:val="2"/>
            <w:tcBorders>
              <w:top w:val="nil"/>
              <w:left w:val="nil"/>
              <w:bottom w:val="nil"/>
              <w:right w:val="nil"/>
            </w:tcBorders>
            <w:shd w:val="clear" w:color="auto" w:fill="auto"/>
            <w:vAlign w:val="center"/>
          </w:tcPr>
          <w:p w14:paraId="44E8E6C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3438" w:type="dxa"/>
            <w:gridSpan w:val="19"/>
            <w:tcBorders>
              <w:top w:val="nil"/>
              <w:left w:val="nil"/>
              <w:bottom w:val="nil"/>
              <w:right w:val="nil"/>
            </w:tcBorders>
            <w:shd w:val="clear" w:color="auto" w:fill="auto"/>
            <w:vAlign w:val="center"/>
          </w:tcPr>
          <w:p w14:paraId="7CF56C71">
            <w:pPr>
              <w:widowControl/>
              <w:jc w:val="left"/>
              <w:textAlignment w:val="center"/>
              <w:rPr>
                <w:rFonts w:ascii="宋体" w:hAnsi="宋体" w:cs="宋体"/>
                <w:color w:val="000000"/>
                <w:sz w:val="18"/>
                <w:szCs w:val="18"/>
              </w:rPr>
            </w:pPr>
            <w:r>
              <w:rPr>
                <w:rFonts w:hint="eastAsia" w:ascii="微软雅黑" w:hAnsi="微软雅黑" w:eastAsia="微软雅黑" w:cs="微软雅黑"/>
                <w:i/>
                <w:iCs/>
                <w:color w:val="000000"/>
                <w:kern w:val="0"/>
                <w:sz w:val="16"/>
                <w:szCs w:val="16"/>
                <w:lang w:bidi="ar"/>
              </w:rPr>
              <w:t>无</w:t>
            </w:r>
          </w:p>
        </w:tc>
      </w:tr>
      <w:tr w14:paraId="6FCE5DB2">
        <w:tblPrEx>
          <w:tblCellMar>
            <w:top w:w="0" w:type="dxa"/>
            <w:left w:w="108" w:type="dxa"/>
            <w:bottom w:w="0" w:type="dxa"/>
            <w:right w:w="108" w:type="dxa"/>
          </w:tblCellMar>
        </w:tblPrEx>
        <w:trPr>
          <w:trHeight w:val="904" w:hRule="atLeast"/>
        </w:trPr>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80523">
            <w:pPr>
              <w:widowControl/>
              <w:jc w:val="center"/>
              <w:textAlignment w:val="center"/>
              <w:rPr>
                <w:rFonts w:ascii="黑体" w:hAnsi="宋体" w:eastAsia="黑体" w:cs="黑体"/>
                <w:b/>
                <w:bCs/>
                <w:color w:val="000000"/>
                <w:sz w:val="30"/>
                <w:szCs w:val="30"/>
              </w:rPr>
            </w:pPr>
            <w:r>
              <w:rPr>
                <w:rFonts w:ascii="宋体" w:hAnsi="宋体" w:cs="宋体"/>
                <w:color w:val="000000"/>
                <w:kern w:val="0"/>
                <w:sz w:val="18"/>
                <w:szCs w:val="18"/>
                <w:lang w:bidi="ar"/>
              </w:rPr>
              <w:t>改进措施</w:t>
            </w:r>
          </w:p>
        </w:tc>
        <w:tc>
          <w:tcPr>
            <w:tcW w:w="1343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35E7668">
            <w:pPr>
              <w:widowControl/>
              <w:jc w:val="left"/>
              <w:textAlignment w:val="center"/>
            </w:pPr>
            <w:r>
              <w:rPr>
                <w:rFonts w:hint="eastAsia" w:ascii="微软雅黑" w:hAnsi="微软雅黑" w:eastAsia="微软雅黑" w:cs="微软雅黑"/>
                <w:i/>
                <w:iCs/>
                <w:color w:val="000000"/>
                <w:kern w:val="0"/>
                <w:sz w:val="16"/>
                <w:szCs w:val="16"/>
                <w:lang w:bidi="ar"/>
              </w:rPr>
              <w:t>无</w:t>
            </w:r>
          </w:p>
        </w:tc>
      </w:tr>
      <w:tr w14:paraId="3814C4EF">
        <w:tblPrEx>
          <w:tblCellMar>
            <w:top w:w="0" w:type="dxa"/>
            <w:left w:w="108" w:type="dxa"/>
            <w:bottom w:w="0" w:type="dxa"/>
            <w:right w:w="108" w:type="dxa"/>
          </w:tblCellMar>
        </w:tblPrEx>
        <w:trPr>
          <w:trHeight w:val="286" w:hRule="atLeast"/>
        </w:trPr>
        <w:tc>
          <w:tcPr>
            <w:tcW w:w="71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18394F">
            <w:pPr>
              <w:widowControl/>
              <w:jc w:val="left"/>
              <w:textAlignment w:val="center"/>
              <w:rPr>
                <w:rFonts w:ascii="宋体" w:hAnsi="宋体" w:cs="宋体"/>
                <w:color w:val="000000"/>
                <w:sz w:val="18"/>
                <w:szCs w:val="18"/>
              </w:rPr>
            </w:pPr>
            <w:r>
              <w:rPr>
                <w:rFonts w:hint="eastAsia" w:ascii="黑体" w:hAnsi="黑体" w:eastAsia="黑体" w:cs="黑体"/>
                <w:color w:val="000000"/>
                <w:kern w:val="0"/>
                <w:sz w:val="18"/>
                <w:szCs w:val="18"/>
                <w:lang w:bidi="ar"/>
              </w:rPr>
              <w:t>项目负责人：黄刚</w:t>
            </w:r>
          </w:p>
        </w:tc>
        <w:tc>
          <w:tcPr>
            <w:tcW w:w="69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57FE3E">
            <w:pPr>
              <w:widowControl/>
              <w:jc w:val="left"/>
              <w:textAlignment w:val="center"/>
              <w:rPr>
                <w:rFonts w:ascii="宋体" w:hAnsi="宋体" w:cs="宋体"/>
                <w:color w:val="000000"/>
                <w:sz w:val="18"/>
                <w:szCs w:val="18"/>
              </w:rPr>
            </w:pPr>
            <w:r>
              <w:rPr>
                <w:rFonts w:hint="eastAsia" w:ascii="黑体" w:hAnsi="黑体" w:eastAsia="黑体" w:cs="黑体"/>
                <w:color w:val="000000"/>
                <w:kern w:val="0"/>
                <w:sz w:val="18"/>
                <w:szCs w:val="18"/>
                <w:lang w:bidi="ar"/>
              </w:rPr>
              <w:t>财务负责人：叶小龙</w:t>
            </w:r>
          </w:p>
        </w:tc>
      </w:tr>
      <w:tr w14:paraId="1C4CB7B6">
        <w:tblPrEx>
          <w:tblCellMar>
            <w:top w:w="0" w:type="dxa"/>
            <w:left w:w="108" w:type="dxa"/>
            <w:bottom w:w="0" w:type="dxa"/>
            <w:right w:w="108" w:type="dxa"/>
          </w:tblCellMar>
        </w:tblPrEx>
        <w:trPr>
          <w:trHeight w:val="512" w:hRule="atLeast"/>
        </w:trPr>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2AB86">
            <w:pP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BECA5">
            <w:pPr>
              <w:rPr>
                <w:rFonts w:ascii="宋体" w:hAnsi="宋体" w:cs="宋体"/>
                <w:color w:val="000000"/>
                <w:sz w:val="18"/>
                <w:szCs w:val="18"/>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C005D"/>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0C1B3"/>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539B3"/>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0EE96"/>
        </w:tc>
        <w:tc>
          <w:tcPr>
            <w:tcW w:w="756" w:type="dxa"/>
            <w:gridSpan w:val="2"/>
            <w:tcBorders>
              <w:top w:val="nil"/>
              <w:left w:val="nil"/>
              <w:bottom w:val="nil"/>
              <w:right w:val="nil"/>
            </w:tcBorders>
            <w:shd w:val="clear" w:color="auto" w:fill="auto"/>
            <w:vAlign w:val="center"/>
          </w:tcPr>
          <w:p w14:paraId="0A5D4664">
            <w:pPr>
              <w:rPr>
                <w:rFonts w:ascii="黑体" w:hAnsi="黑体" w:eastAsia="黑体" w:cs="黑体"/>
                <w:color w:val="000000"/>
                <w:sz w:val="18"/>
                <w:szCs w:val="18"/>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24BF5">
            <w:pP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B845E"/>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6666"/>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6B8F3"/>
        </w:tc>
      </w:tr>
      <w:tr w14:paraId="5D9099A3">
        <w:tblPrEx>
          <w:tblCellMar>
            <w:top w:w="0" w:type="dxa"/>
            <w:left w:w="108" w:type="dxa"/>
            <w:bottom w:w="0" w:type="dxa"/>
            <w:right w:w="108" w:type="dxa"/>
          </w:tblCellMar>
        </w:tblPrEx>
        <w:trPr>
          <w:trHeight w:val="286" w:hRule="atLeast"/>
        </w:trPr>
        <w:tc>
          <w:tcPr>
            <w:tcW w:w="141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60C47D00">
            <w:pPr>
              <w:widowControl/>
              <w:jc w:val="center"/>
              <w:textAlignment w:val="center"/>
              <w:rPr>
                <w:rFonts w:ascii="黑体" w:hAnsi="黑体" w:eastAsia="黑体" w:cs="黑体"/>
                <w:color w:val="000000"/>
                <w:sz w:val="18"/>
                <w:szCs w:val="18"/>
              </w:rPr>
            </w:pPr>
            <w:r>
              <w:rPr>
                <w:rFonts w:hint="eastAsia" w:ascii="黑体" w:hAnsi="宋体" w:eastAsia="黑体" w:cs="黑体"/>
                <w:b/>
                <w:bCs/>
                <w:color w:val="000000"/>
                <w:kern w:val="0"/>
                <w:sz w:val="30"/>
                <w:szCs w:val="30"/>
                <w:lang w:bidi="ar"/>
              </w:rPr>
              <w:t>部门预算项目支出绩效自评表（2023年度）</w:t>
            </w:r>
          </w:p>
        </w:tc>
      </w:tr>
      <w:tr w14:paraId="19FA0349">
        <w:tblPrEx>
          <w:tblCellMar>
            <w:top w:w="0" w:type="dxa"/>
            <w:left w:w="108" w:type="dxa"/>
            <w:bottom w:w="0" w:type="dxa"/>
            <w:right w:w="108" w:type="dxa"/>
          </w:tblCellMar>
        </w:tblPrEx>
        <w:trPr>
          <w:trHeight w:val="708" w:hRule="atLeast"/>
        </w:trPr>
        <w:tc>
          <w:tcPr>
            <w:tcW w:w="2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D385E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1144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C8AA492">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51172423T000008005299-大竹县第九小学校舍维修改造</w:t>
            </w:r>
          </w:p>
        </w:tc>
      </w:tr>
      <w:tr w14:paraId="344A61B3">
        <w:tblPrEx>
          <w:tblCellMar>
            <w:top w:w="0" w:type="dxa"/>
            <w:left w:w="108" w:type="dxa"/>
            <w:bottom w:w="0" w:type="dxa"/>
            <w:right w:w="108" w:type="dxa"/>
          </w:tblCellMar>
        </w:tblPrEx>
        <w:trPr>
          <w:trHeight w:val="693" w:hRule="atLeast"/>
        </w:trPr>
        <w:tc>
          <w:tcPr>
            <w:tcW w:w="2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8D2B5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D4E59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大竹县第九小学部门</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FB993">
            <w:pPr>
              <w:widowControl/>
              <w:jc w:val="left"/>
              <w:textAlignment w:val="center"/>
            </w:pPr>
            <w:r>
              <w:rPr>
                <w:rFonts w:hint="eastAsia" w:ascii="黑体" w:hAnsi="黑体" w:eastAsia="黑体" w:cs="黑体"/>
                <w:color w:val="000000"/>
                <w:kern w:val="0"/>
                <w:sz w:val="18"/>
                <w:szCs w:val="18"/>
                <w:lang w:bidi="ar"/>
              </w:rPr>
              <w:t>实施单位 （盖章）</w:t>
            </w:r>
          </w:p>
        </w:tc>
        <w:tc>
          <w:tcPr>
            <w:tcW w:w="3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A0182">
            <w:pPr>
              <w:widowControl/>
              <w:jc w:val="center"/>
              <w:textAlignment w:val="center"/>
            </w:pPr>
            <w:r>
              <w:rPr>
                <w:rFonts w:ascii="宋体" w:hAnsi="宋体" w:cs="宋体"/>
                <w:color w:val="000000"/>
                <w:kern w:val="0"/>
                <w:sz w:val="18"/>
                <w:szCs w:val="18"/>
                <w:lang w:bidi="ar"/>
              </w:rPr>
              <w:t>大竹县第九小学</w:t>
            </w:r>
          </w:p>
        </w:tc>
      </w:tr>
      <w:tr w14:paraId="410A9B56">
        <w:tblPrEx>
          <w:tblCellMar>
            <w:top w:w="0" w:type="dxa"/>
            <w:left w:w="108" w:type="dxa"/>
            <w:bottom w:w="0" w:type="dxa"/>
            <w:right w:w="108" w:type="dxa"/>
          </w:tblCellMar>
        </w:tblPrEx>
        <w:trPr>
          <w:trHeight w:val="361" w:hRule="atLeast"/>
        </w:trPr>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5E70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FFF9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4F65D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45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5C0298">
            <w:pPr>
              <w:widowControl/>
              <w:jc w:val="center"/>
              <w:textAlignment w:val="center"/>
              <w:rPr>
                <w:rFonts w:ascii="宋体" w:hAnsi="宋体" w:cs="宋体"/>
                <w:color w:val="000000"/>
                <w:sz w:val="18"/>
                <w:szCs w:val="18"/>
              </w:rPr>
            </w:pPr>
            <w:r>
              <w:rPr>
                <w:rFonts w:hint="eastAsia" w:ascii="黑体" w:hAnsi="黑体" w:eastAsia="黑体" w:cs="黑体"/>
                <w:color w:val="000000"/>
                <w:kern w:val="0"/>
                <w:sz w:val="18"/>
                <w:szCs w:val="18"/>
                <w:lang w:bidi="ar"/>
              </w:rPr>
              <w:t>年度目标完成情况</w:t>
            </w:r>
          </w:p>
        </w:tc>
      </w:tr>
      <w:tr w14:paraId="779289C0">
        <w:tblPrEx>
          <w:tblCellMar>
            <w:top w:w="0" w:type="dxa"/>
            <w:left w:w="108" w:type="dxa"/>
            <w:bottom w:w="0" w:type="dxa"/>
            <w:right w:w="108" w:type="dxa"/>
          </w:tblCellMar>
        </w:tblPrEx>
        <w:trPr>
          <w:trHeight w:val="387"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9C3C">
            <w:pP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FFC66">
            <w:pPr>
              <w:rPr>
                <w:rFonts w:ascii="宋体" w:hAnsi="宋体" w:cs="宋体"/>
                <w:color w:val="000000"/>
                <w:sz w:val="18"/>
                <w:szCs w:val="18"/>
              </w:rPr>
            </w:pPr>
          </w:p>
        </w:tc>
        <w:tc>
          <w:tcPr>
            <w:tcW w:w="68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53410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保障学校校舍安全及师生活动安全，精准预算，减少资金结余。</w:t>
            </w:r>
          </w:p>
        </w:tc>
        <w:tc>
          <w:tcPr>
            <w:tcW w:w="45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F44212">
            <w:pPr>
              <w:widowControl/>
              <w:jc w:val="left"/>
              <w:textAlignment w:val="center"/>
              <w:rPr>
                <w:rFonts w:ascii="黑体" w:hAnsi="黑体" w:eastAsia="黑体" w:cs="黑体"/>
                <w:i/>
                <w:iCs/>
                <w:color w:val="000000"/>
                <w:sz w:val="18"/>
                <w:szCs w:val="18"/>
              </w:rPr>
            </w:pPr>
            <w:r>
              <w:rPr>
                <w:rFonts w:hint="eastAsia" w:ascii="黑体" w:hAnsi="黑体" w:eastAsia="黑体" w:cs="黑体"/>
                <w:color w:val="000000"/>
                <w:kern w:val="0"/>
                <w:sz w:val="18"/>
                <w:szCs w:val="18"/>
                <w:lang w:bidi="ar"/>
              </w:rPr>
              <w:t>保障学校校舍安全及师生活动安全，精准预算，减少资金结余。</w:t>
            </w:r>
          </w:p>
        </w:tc>
      </w:tr>
      <w:tr w14:paraId="3D83EDBD">
        <w:tblPrEx>
          <w:tblCellMar>
            <w:top w:w="0" w:type="dxa"/>
            <w:left w:w="108" w:type="dxa"/>
            <w:bottom w:w="0" w:type="dxa"/>
            <w:right w:w="108" w:type="dxa"/>
          </w:tblCellMar>
        </w:tblPrEx>
        <w:trPr>
          <w:trHeight w:val="43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A4319">
            <w:pP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B7CC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1144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BBFC330">
            <w:pPr>
              <w:rPr>
                <w:rFonts w:ascii="黑体" w:hAnsi="黑体" w:eastAsia="黑体" w:cs="黑体"/>
                <w:i/>
                <w:iCs/>
                <w:color w:val="000000"/>
                <w:sz w:val="18"/>
                <w:szCs w:val="18"/>
              </w:rPr>
            </w:pPr>
          </w:p>
        </w:tc>
      </w:tr>
      <w:tr w14:paraId="5605833E">
        <w:tblPrEx>
          <w:tblCellMar>
            <w:top w:w="0" w:type="dxa"/>
            <w:left w:w="108" w:type="dxa"/>
            <w:bottom w:w="0" w:type="dxa"/>
            <w:right w:w="108" w:type="dxa"/>
          </w:tblCellMar>
        </w:tblPrEx>
        <w:trPr>
          <w:trHeight w:val="447" w:hRule="atLeast"/>
        </w:trPr>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4E38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AEF7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C7F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7F6C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0310E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514A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3FDF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FE9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A9236">
            <w:pPr>
              <w:widowControl/>
              <w:jc w:val="center"/>
              <w:textAlignment w:val="center"/>
              <w:rPr>
                <w:rFonts w:ascii="黑体" w:hAnsi="黑体" w:eastAsia="黑体" w:cs="黑体"/>
                <w:i/>
                <w:iCs/>
                <w:color w:val="000000"/>
                <w:sz w:val="18"/>
                <w:szCs w:val="18"/>
              </w:rPr>
            </w:pPr>
            <w:r>
              <w:rPr>
                <w:rFonts w:ascii="宋体" w:hAnsi="宋体" w:cs="宋体"/>
                <w:color w:val="000000"/>
                <w:kern w:val="0"/>
                <w:sz w:val="18"/>
                <w:szCs w:val="18"/>
                <w:lang w:bidi="ar"/>
              </w:rPr>
              <w:t>原因</w:t>
            </w:r>
          </w:p>
        </w:tc>
      </w:tr>
      <w:tr w14:paraId="1A2C5BD9">
        <w:tblPrEx>
          <w:tblCellMar>
            <w:top w:w="0" w:type="dxa"/>
            <w:left w:w="108" w:type="dxa"/>
            <w:bottom w:w="0" w:type="dxa"/>
            <w:right w:w="108" w:type="dxa"/>
          </w:tblCellMar>
        </w:tblPrEx>
        <w:trPr>
          <w:trHeight w:val="40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80790">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2590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7C87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0ABD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5B2EC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E405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C0A2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374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24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55082">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14:paraId="6FDB3D7B">
        <w:tblPrEx>
          <w:tblCellMar>
            <w:top w:w="0" w:type="dxa"/>
            <w:left w:w="108" w:type="dxa"/>
            <w:bottom w:w="0" w:type="dxa"/>
            <w:right w:w="108" w:type="dxa"/>
          </w:tblCellMar>
        </w:tblPrEx>
        <w:trPr>
          <w:trHeight w:val="379"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E4E06">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8871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6E893">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0365B">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200.00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C7F1B0">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200.00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AB95F">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F8C2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A9D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4B5C8">
            <w:pPr>
              <w:rPr>
                <w:rFonts w:ascii="黑体" w:hAnsi="黑体" w:eastAsia="黑体" w:cs="黑体"/>
                <w:i/>
                <w:iCs/>
                <w:color w:val="000000"/>
                <w:sz w:val="18"/>
                <w:szCs w:val="18"/>
              </w:rPr>
            </w:pPr>
          </w:p>
        </w:tc>
      </w:tr>
      <w:tr w14:paraId="3D96161A">
        <w:tblPrEx>
          <w:tblCellMar>
            <w:top w:w="0" w:type="dxa"/>
            <w:left w:w="108" w:type="dxa"/>
            <w:bottom w:w="0" w:type="dxa"/>
            <w:right w:w="108" w:type="dxa"/>
          </w:tblCellMar>
        </w:tblPrEx>
        <w:trPr>
          <w:trHeight w:val="45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C2BEB">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1E3C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50D2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18D5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37936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E272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ED6A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E8B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2E3A7">
            <w:pPr>
              <w:rPr>
                <w:rFonts w:ascii="宋体" w:hAnsi="宋体" w:cs="宋体"/>
                <w:color w:val="000000"/>
                <w:sz w:val="18"/>
                <w:szCs w:val="18"/>
              </w:rPr>
            </w:pPr>
          </w:p>
        </w:tc>
      </w:tr>
      <w:tr w14:paraId="0D9EA097">
        <w:tblPrEx>
          <w:tblCellMar>
            <w:top w:w="0" w:type="dxa"/>
            <w:left w:w="108" w:type="dxa"/>
            <w:bottom w:w="0" w:type="dxa"/>
            <w:right w:w="108" w:type="dxa"/>
          </w:tblCellMar>
        </w:tblPrEx>
        <w:trPr>
          <w:trHeight w:val="339"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317E7">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4A14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F295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8D50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D673D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17C7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16D9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F9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CCFF">
            <w:pPr>
              <w:rPr>
                <w:rFonts w:ascii="微软雅黑" w:hAnsi="微软雅黑" w:eastAsia="微软雅黑" w:cs="微软雅黑"/>
                <w:i/>
                <w:iCs/>
                <w:color w:val="000000"/>
                <w:sz w:val="16"/>
                <w:szCs w:val="16"/>
              </w:rPr>
            </w:pPr>
          </w:p>
        </w:tc>
      </w:tr>
      <w:tr w14:paraId="322CBEDD">
        <w:tblPrEx>
          <w:tblCellMar>
            <w:top w:w="0" w:type="dxa"/>
            <w:left w:w="108" w:type="dxa"/>
            <w:bottom w:w="0" w:type="dxa"/>
            <w:right w:w="108" w:type="dxa"/>
          </w:tblCellMar>
        </w:tblPrEx>
        <w:trPr>
          <w:trHeight w:val="339"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6B28">
            <w:pPr>
              <w:jc w:val="center"/>
              <w:rPr>
                <w:rFonts w:ascii="宋体" w:hAnsi="宋体" w:cs="宋体"/>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ACB5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35162">
            <w:pPr>
              <w:jc w:val="center"/>
              <w:rPr>
                <w:rFonts w:ascii="宋体" w:hAnsi="宋体" w:cs="宋体"/>
                <w:color w:val="000000"/>
                <w:sz w:val="18"/>
                <w:szCs w:val="18"/>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95CAE">
            <w:pPr>
              <w:jc w:val="center"/>
              <w:rPr>
                <w:rFonts w:ascii="宋体" w:hAnsi="宋体" w:cs="宋体"/>
                <w:color w:val="000000"/>
                <w:sz w:val="18"/>
                <w:szCs w:val="18"/>
              </w:rPr>
            </w:pPr>
          </w:p>
        </w:tc>
        <w:tc>
          <w:tcPr>
            <w:tcW w:w="29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B99D99">
            <w:pPr>
              <w:jc w:val="center"/>
              <w:rPr>
                <w:rFonts w:ascii="宋体" w:hAnsi="宋体" w:cs="宋体"/>
                <w:color w:val="000000"/>
                <w:sz w:val="18"/>
                <w:szCs w:val="18"/>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9A93C">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36BE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93C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2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47235">
            <w:pPr>
              <w:rPr>
                <w:rFonts w:ascii="微软雅黑" w:hAnsi="微软雅黑" w:eastAsia="微软雅黑" w:cs="微软雅黑"/>
                <w:i/>
                <w:iCs/>
                <w:color w:val="000000"/>
                <w:sz w:val="16"/>
                <w:szCs w:val="16"/>
              </w:rPr>
            </w:pPr>
          </w:p>
        </w:tc>
      </w:tr>
      <w:tr w14:paraId="4B1ECBDF">
        <w:tblPrEx>
          <w:tblCellMar>
            <w:top w:w="0" w:type="dxa"/>
            <w:left w:w="108" w:type="dxa"/>
            <w:bottom w:w="0" w:type="dxa"/>
            <w:right w:w="108" w:type="dxa"/>
          </w:tblCellMar>
        </w:tblPrEx>
        <w:trPr>
          <w:trHeight w:val="339" w:hRule="atLeast"/>
        </w:trPr>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1F22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54CE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DDF0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120B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D8FF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EF7E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744B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9660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7533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FD8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60C9A">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未完成原因分析</w:t>
            </w:r>
          </w:p>
        </w:tc>
      </w:tr>
      <w:tr w14:paraId="4F16CAF7">
        <w:tblPrEx>
          <w:tblCellMar>
            <w:top w:w="0" w:type="dxa"/>
            <w:left w:w="108" w:type="dxa"/>
            <w:bottom w:w="0" w:type="dxa"/>
            <w:right w:w="108" w:type="dxa"/>
          </w:tblCellMar>
        </w:tblPrEx>
        <w:trPr>
          <w:trHeight w:val="45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37B98">
            <w:pPr>
              <w:jc w:val="center"/>
              <w:rPr>
                <w:rFonts w:ascii="宋体" w:hAnsi="宋体" w:cs="宋体"/>
                <w:color w:val="000000"/>
                <w:sz w:val="18"/>
                <w:szCs w:val="18"/>
              </w:rPr>
            </w:pPr>
          </w:p>
        </w:tc>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EA11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F7DF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7C16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竣工验收合格率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11C4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0C8A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BE4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5CE06">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2269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6AF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8CD76">
            <w:pPr>
              <w:jc w:val="center"/>
              <w:rPr>
                <w:rFonts w:ascii="微软雅黑" w:hAnsi="微软雅黑" w:eastAsia="微软雅黑" w:cs="微软雅黑"/>
                <w:i/>
                <w:iCs/>
                <w:color w:val="000000"/>
                <w:sz w:val="16"/>
                <w:szCs w:val="16"/>
              </w:rPr>
            </w:pPr>
          </w:p>
        </w:tc>
      </w:tr>
      <w:tr w14:paraId="7A037E54">
        <w:tblPrEx>
          <w:tblCellMar>
            <w:top w:w="0" w:type="dxa"/>
            <w:left w:w="108" w:type="dxa"/>
            <w:bottom w:w="0" w:type="dxa"/>
            <w:right w:w="108" w:type="dxa"/>
          </w:tblCellMar>
        </w:tblPrEx>
        <w:trPr>
          <w:trHeight w:val="286"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7F119">
            <w:pPr>
              <w:jc w:val="cente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9C0B0">
            <w:pPr>
              <w:jc w:val="center"/>
            </w:pPr>
          </w:p>
        </w:tc>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5A4BC">
            <w:pPr>
              <w:widowControl/>
              <w:jc w:val="center"/>
              <w:textAlignment w:val="center"/>
            </w:pPr>
            <w:r>
              <w:rPr>
                <w:rFonts w:ascii="宋体" w:hAnsi="宋体" w:cs="宋体"/>
                <w:color w:val="000000"/>
                <w:kern w:val="0"/>
                <w:sz w:val="18"/>
                <w:szCs w:val="18"/>
                <w:lang w:bidi="ar"/>
              </w:rPr>
              <w:t>时效指标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75016">
            <w:pPr>
              <w:widowControl/>
              <w:jc w:val="center"/>
              <w:textAlignment w:val="center"/>
            </w:pPr>
            <w:r>
              <w:rPr>
                <w:rFonts w:ascii="宋体" w:hAnsi="宋体" w:cs="宋体"/>
                <w:color w:val="000000"/>
                <w:kern w:val="0"/>
                <w:sz w:val="18"/>
                <w:szCs w:val="18"/>
                <w:lang w:bidi="ar"/>
              </w:rPr>
              <w:t>建设周期</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86FED">
            <w:pPr>
              <w:widowControl/>
              <w:jc w:val="center"/>
              <w:textAlignment w:val="cente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9F4E5">
            <w:pPr>
              <w:widowControl/>
              <w:jc w:val="center"/>
              <w:textAlignment w:val="cente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8C80F">
            <w:pPr>
              <w:widowControl/>
              <w:jc w:val="center"/>
              <w:textAlignment w:val="center"/>
            </w:pPr>
            <w:r>
              <w:rPr>
                <w:rFonts w:ascii="宋体" w:hAnsi="宋体" w:cs="宋体"/>
                <w:color w:val="000000"/>
                <w:kern w:val="0"/>
                <w:sz w:val="18"/>
                <w:szCs w:val="18"/>
                <w:lang w:bidi="ar"/>
              </w:rPr>
              <w:t>天/月</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3261A">
            <w:pPr>
              <w:jc w:val="center"/>
              <w:rPr>
                <w:rFonts w:ascii="宋体" w:hAnsi="宋体" w:cs="宋体"/>
                <w:color w:val="000000"/>
                <w:sz w:val="18"/>
                <w:szCs w:val="18"/>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02A9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FBAB">
            <w:pPr>
              <w:widowControl/>
              <w:jc w:val="center"/>
              <w:textAlignment w:val="cente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ECD14">
            <w:pPr>
              <w:jc w:val="center"/>
              <w:rPr>
                <w:rFonts w:ascii="宋体" w:hAnsi="宋体" w:cs="宋体"/>
                <w:color w:val="000000"/>
                <w:sz w:val="18"/>
                <w:szCs w:val="18"/>
              </w:rPr>
            </w:pPr>
          </w:p>
        </w:tc>
      </w:tr>
      <w:tr w14:paraId="68155430">
        <w:tblPrEx>
          <w:tblCellMar>
            <w:top w:w="0" w:type="dxa"/>
            <w:left w:w="108" w:type="dxa"/>
            <w:bottom w:w="0" w:type="dxa"/>
            <w:right w:w="108" w:type="dxa"/>
          </w:tblCellMar>
        </w:tblPrEx>
        <w:trPr>
          <w:trHeight w:val="603"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EBFB6">
            <w:pPr>
              <w:jc w:val="cente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83812">
            <w:pPr>
              <w:jc w:val="center"/>
              <w:rPr>
                <w:rFonts w:ascii="微软雅黑" w:hAnsi="微软雅黑" w:eastAsia="微软雅黑" w:cs="微软雅黑"/>
                <w:i/>
                <w:iCs/>
                <w:color w:val="000000"/>
                <w:sz w:val="16"/>
                <w:szCs w:val="16"/>
              </w:rPr>
            </w:pPr>
          </w:p>
        </w:tc>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D6A2B">
            <w:pPr>
              <w:jc w:val="cente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A2D78">
            <w:pPr>
              <w:widowControl/>
              <w:jc w:val="center"/>
              <w:textAlignment w:val="center"/>
            </w:pPr>
            <w:r>
              <w:rPr>
                <w:rFonts w:ascii="宋体" w:hAnsi="宋体" w:cs="宋体"/>
                <w:color w:val="000000"/>
                <w:kern w:val="0"/>
                <w:sz w:val="18"/>
                <w:szCs w:val="18"/>
                <w:lang w:bidi="ar"/>
              </w:rPr>
              <w:t>工程按期完成率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235B8">
            <w:pPr>
              <w:widowControl/>
              <w:jc w:val="center"/>
              <w:textAlignment w:val="cente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7E248">
            <w:pPr>
              <w:widowControl/>
              <w:jc w:val="center"/>
              <w:textAlignment w:val="cente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990EE">
            <w:pPr>
              <w:widowControl/>
              <w:jc w:val="center"/>
              <w:textAlignment w:val="cente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57571">
            <w:pPr>
              <w:jc w:val="cente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B261E">
            <w:pPr>
              <w:widowControl/>
              <w:jc w:val="center"/>
              <w:textAlignment w:val="cente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5659">
            <w:pPr>
              <w:widowControl/>
              <w:jc w:val="center"/>
              <w:textAlignment w:val="cente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01DD2">
            <w:pPr>
              <w:jc w:val="center"/>
            </w:pPr>
          </w:p>
        </w:tc>
      </w:tr>
      <w:tr w14:paraId="7762AFD9">
        <w:tblPrEx>
          <w:tblCellMar>
            <w:top w:w="0" w:type="dxa"/>
            <w:left w:w="108" w:type="dxa"/>
            <w:bottom w:w="0" w:type="dxa"/>
            <w:right w:w="108" w:type="dxa"/>
          </w:tblCellMar>
        </w:tblPrEx>
        <w:trPr>
          <w:trHeight w:val="572"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E938">
            <w:pPr>
              <w:jc w:val="center"/>
              <w:rPr>
                <w:rFonts w:ascii="宋体" w:hAnsi="宋体" w:cs="宋体"/>
                <w:color w:val="000000"/>
                <w:sz w:val="18"/>
                <w:szCs w:val="18"/>
              </w:rPr>
            </w:pPr>
          </w:p>
        </w:tc>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5DA62">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lang w:bidi="ar"/>
              </w:rPr>
              <w:t>效益指标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E3F4F">
            <w:pPr>
              <w:widowControl/>
              <w:jc w:val="center"/>
              <w:textAlignment w:val="center"/>
            </w:pPr>
            <w:r>
              <w:rPr>
                <w:rFonts w:ascii="宋体" w:hAnsi="宋体" w:cs="宋体"/>
                <w:color w:val="000000"/>
                <w:kern w:val="0"/>
                <w:sz w:val="18"/>
                <w:szCs w:val="18"/>
                <w:lang w:bidi="ar"/>
              </w:rPr>
              <w:t>社会效益指标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61BD6">
            <w:pPr>
              <w:widowControl/>
              <w:jc w:val="center"/>
              <w:textAlignment w:val="center"/>
            </w:pPr>
            <w:r>
              <w:rPr>
                <w:rFonts w:ascii="宋体" w:hAnsi="宋体" w:cs="宋体"/>
                <w:color w:val="000000"/>
                <w:kern w:val="0"/>
                <w:sz w:val="18"/>
                <w:szCs w:val="18"/>
                <w:lang w:bidi="ar"/>
              </w:rPr>
              <w:t>改善师生教学条件</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5FCAE">
            <w:pPr>
              <w:widowControl/>
              <w:jc w:val="center"/>
              <w:textAlignment w:val="cente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B7B0B">
            <w:pPr>
              <w:widowControl/>
              <w:jc w:val="center"/>
              <w:textAlignment w:val="cente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0C98D">
            <w:pPr>
              <w:widowControl/>
              <w:jc w:val="center"/>
              <w:textAlignment w:val="center"/>
            </w:pPr>
            <w:r>
              <w:rPr>
                <w:rFonts w:ascii="宋体" w:hAnsi="宋体" w:cs="宋体"/>
                <w:color w:val="000000"/>
                <w:kern w:val="0"/>
                <w:sz w:val="18"/>
                <w:szCs w:val="18"/>
                <w:lang w:bidi="ar"/>
              </w:rPr>
              <w:t>座（处）</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E0BD1">
            <w:pPr>
              <w:jc w:val="cente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95184">
            <w:pPr>
              <w:widowControl/>
              <w:jc w:val="center"/>
              <w:textAlignment w:val="center"/>
            </w:pPr>
            <w:r>
              <w:rPr>
                <w:rFonts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8B30">
            <w:pPr>
              <w:widowControl/>
              <w:jc w:val="center"/>
              <w:textAlignment w:val="center"/>
            </w:pPr>
            <w:r>
              <w:rPr>
                <w:rFonts w:ascii="宋体" w:hAnsi="宋体" w:cs="宋体"/>
                <w:color w:val="000000"/>
                <w:kern w:val="0"/>
                <w:sz w:val="18"/>
                <w:szCs w:val="18"/>
                <w:lang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64515">
            <w:pPr>
              <w:jc w:val="center"/>
            </w:pPr>
          </w:p>
        </w:tc>
      </w:tr>
      <w:tr w14:paraId="3F813D1D">
        <w:tblPrEx>
          <w:tblCellMar>
            <w:top w:w="0" w:type="dxa"/>
            <w:left w:w="108" w:type="dxa"/>
            <w:bottom w:w="0" w:type="dxa"/>
            <w:right w:w="108" w:type="dxa"/>
          </w:tblCellMar>
        </w:tblPrEx>
        <w:trPr>
          <w:trHeight w:val="633" w:hRule="atLeast"/>
        </w:trPr>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B1A8A">
            <w:pPr>
              <w:jc w:val="center"/>
              <w:rPr>
                <w:rFonts w:ascii="宋体" w:hAnsi="宋体" w:cs="宋体"/>
                <w:color w:val="000000"/>
                <w:sz w:val="18"/>
                <w:szCs w:val="18"/>
              </w:rPr>
            </w:pPr>
          </w:p>
        </w:tc>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61E67">
            <w:pPr>
              <w:jc w:val="center"/>
              <w:rPr>
                <w:rFonts w:ascii="微软雅黑" w:hAnsi="微软雅黑" w:eastAsia="微软雅黑" w:cs="微软雅黑"/>
                <w:i/>
                <w:iCs/>
                <w:color w:val="000000"/>
                <w:sz w:val="16"/>
                <w:szCs w:val="16"/>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A34D9">
            <w:pPr>
              <w:widowControl/>
              <w:jc w:val="center"/>
              <w:textAlignment w:val="center"/>
            </w:pPr>
            <w:r>
              <w:rPr>
                <w:rFonts w:ascii="宋体" w:hAnsi="宋体" w:cs="宋体"/>
                <w:color w:val="000000"/>
                <w:kern w:val="0"/>
                <w:sz w:val="18"/>
                <w:szCs w:val="18"/>
                <w:lang w:bidi="ar"/>
              </w:rPr>
              <w:t>可持续发展指标</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D1467">
            <w:pPr>
              <w:widowControl/>
              <w:jc w:val="center"/>
              <w:textAlignment w:val="center"/>
            </w:pPr>
            <w:r>
              <w:rPr>
                <w:rFonts w:ascii="宋体" w:hAnsi="宋体" w:cs="宋体"/>
                <w:color w:val="000000"/>
                <w:kern w:val="0"/>
                <w:sz w:val="18"/>
                <w:szCs w:val="18"/>
                <w:lang w:bidi="ar"/>
              </w:rPr>
              <w:t>修缮类持续发挥作用期限</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C10EC">
            <w:pPr>
              <w:widowControl/>
              <w:jc w:val="center"/>
              <w:textAlignment w:val="center"/>
            </w:pPr>
            <w:r>
              <w:rPr>
                <w:rFonts w:ascii="宋体" w:hAnsi="宋体" w:cs="宋体"/>
                <w:color w:val="000000"/>
                <w:kern w:val="0"/>
                <w:sz w:val="18"/>
                <w:szCs w:val="18"/>
                <w:lang w:bidi="ar"/>
              </w:rPr>
              <w:t>≥</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F811D">
            <w:pPr>
              <w:widowControl/>
              <w:jc w:val="center"/>
              <w:textAlignment w:val="center"/>
            </w:pPr>
            <w:r>
              <w:rPr>
                <w:rFonts w:ascii="宋体" w:hAnsi="宋体" w:cs="宋体"/>
                <w:color w:val="000000"/>
                <w:kern w:val="0"/>
                <w:sz w:val="18"/>
                <w:szCs w:val="18"/>
                <w:lang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08FF0">
            <w:pPr>
              <w:widowControl/>
              <w:jc w:val="center"/>
              <w:textAlignment w:val="center"/>
            </w:pPr>
            <w:r>
              <w:rPr>
                <w:rFonts w:ascii="宋体" w:hAnsi="宋体" w:cs="宋体"/>
                <w:color w:val="000000"/>
                <w:kern w:val="0"/>
                <w:sz w:val="18"/>
                <w:szCs w:val="18"/>
                <w:lang w:bidi="ar"/>
              </w:rPr>
              <w:t>年</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21D50">
            <w:pPr>
              <w:jc w:val="cente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92338">
            <w:pPr>
              <w:widowControl/>
              <w:jc w:val="center"/>
              <w:textAlignment w:val="center"/>
            </w:pPr>
            <w:r>
              <w:rPr>
                <w:rFonts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9D1E">
            <w:pPr>
              <w:widowControl/>
              <w:jc w:val="center"/>
              <w:textAlignment w:val="center"/>
            </w:pPr>
            <w:r>
              <w:rPr>
                <w:rFonts w:ascii="宋体" w:hAnsi="宋体" w:cs="宋体"/>
                <w:color w:val="000000"/>
                <w:kern w:val="0"/>
                <w:sz w:val="18"/>
                <w:szCs w:val="18"/>
                <w:lang w:bidi="ar"/>
              </w:rPr>
              <w:t>10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2AC01">
            <w:pPr>
              <w:jc w:val="center"/>
            </w:pPr>
          </w:p>
        </w:tc>
      </w:tr>
      <w:tr w14:paraId="009BD06D">
        <w:tblPrEx>
          <w:tblCellMar>
            <w:top w:w="0" w:type="dxa"/>
            <w:left w:w="108" w:type="dxa"/>
            <w:bottom w:w="0" w:type="dxa"/>
            <w:right w:w="108" w:type="dxa"/>
          </w:tblCellMar>
        </w:tblPrEx>
        <w:trPr>
          <w:trHeight w:val="286" w:hRule="atLeast"/>
        </w:trPr>
        <w:tc>
          <w:tcPr>
            <w:tcW w:w="1064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696C399">
            <w:pPr>
              <w:widowControl/>
              <w:jc w:val="center"/>
              <w:textAlignment w:val="center"/>
              <w:rPr>
                <w:rFonts w:ascii="黑体" w:hAnsi="黑体" w:eastAsia="黑体" w:cs="黑体"/>
                <w:color w:val="000000"/>
                <w:sz w:val="18"/>
                <w:szCs w:val="18"/>
              </w:rPr>
            </w:pPr>
            <w:r>
              <w:rPr>
                <w:rFonts w:ascii="宋体" w:hAnsi="宋体" w:cs="宋体"/>
                <w:color w:val="000000"/>
                <w:kern w:val="0"/>
                <w:sz w:val="18"/>
                <w:szCs w:val="18"/>
                <w:lang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A7135">
            <w:pPr>
              <w:widowControl/>
              <w:jc w:val="center"/>
              <w:textAlignment w:val="center"/>
              <w:rPr>
                <w:rFonts w:ascii="黑体" w:hAnsi="黑体" w:eastAsia="黑体" w:cs="黑体"/>
                <w:color w:val="000000"/>
                <w:sz w:val="18"/>
                <w:szCs w:val="18"/>
              </w:rPr>
            </w:pPr>
            <w:r>
              <w:rPr>
                <w:rFonts w:ascii="宋体" w:hAnsi="宋体" w:cs="宋体"/>
                <w:color w:val="000000"/>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5CBF">
            <w:pPr>
              <w:widowControl/>
              <w:jc w:val="right"/>
              <w:textAlignment w:val="center"/>
            </w:pPr>
            <w:r>
              <w:rPr>
                <w:rFonts w:ascii="宋体" w:hAnsi="宋体" w:cs="宋体"/>
                <w:color w:val="000000"/>
                <w:kern w:val="0"/>
                <w:sz w:val="18"/>
                <w:szCs w:val="18"/>
                <w:lang w:bidi="ar"/>
              </w:rPr>
              <w:t>100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B8D05"/>
        </w:tc>
      </w:tr>
      <w:tr w14:paraId="0EF1281E">
        <w:tblPrEx>
          <w:tblCellMar>
            <w:top w:w="0" w:type="dxa"/>
            <w:left w:w="108" w:type="dxa"/>
            <w:bottom w:w="0" w:type="dxa"/>
            <w:right w:w="108" w:type="dxa"/>
          </w:tblCellMar>
        </w:tblPrEx>
        <w:trPr>
          <w:trHeight w:val="286" w:hRule="atLeast"/>
        </w:trPr>
        <w:tc>
          <w:tcPr>
            <w:tcW w:w="677" w:type="dxa"/>
            <w:tcBorders>
              <w:top w:val="nil"/>
              <w:left w:val="nil"/>
              <w:bottom w:val="nil"/>
              <w:right w:val="nil"/>
            </w:tcBorders>
            <w:shd w:val="clear" w:color="auto" w:fill="auto"/>
            <w:vAlign w:val="center"/>
          </w:tcPr>
          <w:p w14:paraId="3DC2992D">
            <w:pPr>
              <w:rPr>
                <w:rFonts w:ascii="宋体" w:hAnsi="宋体" w:cs="宋体"/>
                <w:color w:val="000000"/>
                <w:sz w:val="18"/>
                <w:szCs w:val="18"/>
              </w:rPr>
            </w:pPr>
          </w:p>
        </w:tc>
        <w:tc>
          <w:tcPr>
            <w:tcW w:w="1963" w:type="dxa"/>
            <w:gridSpan w:val="2"/>
            <w:tcBorders>
              <w:top w:val="nil"/>
              <w:left w:val="nil"/>
              <w:bottom w:val="nil"/>
              <w:right w:val="nil"/>
            </w:tcBorders>
            <w:shd w:val="clear" w:color="auto" w:fill="auto"/>
            <w:vAlign w:val="center"/>
          </w:tcPr>
          <w:p w14:paraId="56762972">
            <w:pPr>
              <w:rPr>
                <w:rFonts w:ascii="宋体" w:hAnsi="宋体" w:cs="宋体"/>
                <w:color w:val="000000"/>
                <w:sz w:val="18"/>
                <w:szCs w:val="18"/>
              </w:rPr>
            </w:pPr>
          </w:p>
        </w:tc>
        <w:tc>
          <w:tcPr>
            <w:tcW w:w="1713" w:type="dxa"/>
            <w:gridSpan w:val="2"/>
            <w:tcBorders>
              <w:top w:val="nil"/>
              <w:left w:val="nil"/>
              <w:bottom w:val="nil"/>
              <w:right w:val="nil"/>
            </w:tcBorders>
            <w:shd w:val="clear" w:color="auto" w:fill="auto"/>
            <w:vAlign w:val="center"/>
          </w:tcPr>
          <w:p w14:paraId="1F2DDE9E">
            <w:pPr>
              <w:rPr>
                <w:rFonts w:ascii="宋体" w:hAnsi="宋体" w:cs="宋体"/>
                <w:color w:val="000000"/>
                <w:sz w:val="18"/>
                <w:szCs w:val="18"/>
              </w:rPr>
            </w:pPr>
          </w:p>
        </w:tc>
        <w:tc>
          <w:tcPr>
            <w:tcW w:w="2200" w:type="dxa"/>
            <w:gridSpan w:val="2"/>
            <w:tcBorders>
              <w:top w:val="nil"/>
              <w:left w:val="nil"/>
              <w:bottom w:val="nil"/>
              <w:right w:val="nil"/>
            </w:tcBorders>
            <w:shd w:val="clear" w:color="auto" w:fill="auto"/>
            <w:vAlign w:val="center"/>
          </w:tcPr>
          <w:p w14:paraId="5FDB6E73">
            <w:pPr>
              <w:rPr>
                <w:rFonts w:ascii="宋体" w:hAnsi="宋体" w:cs="宋体"/>
                <w:color w:val="000000"/>
                <w:sz w:val="18"/>
                <w:szCs w:val="18"/>
              </w:rPr>
            </w:pPr>
          </w:p>
        </w:tc>
        <w:tc>
          <w:tcPr>
            <w:tcW w:w="514" w:type="dxa"/>
            <w:gridSpan w:val="2"/>
            <w:tcBorders>
              <w:top w:val="nil"/>
              <w:left w:val="nil"/>
              <w:bottom w:val="nil"/>
              <w:right w:val="nil"/>
            </w:tcBorders>
            <w:shd w:val="clear" w:color="auto" w:fill="auto"/>
            <w:vAlign w:val="center"/>
          </w:tcPr>
          <w:p w14:paraId="7934CD37">
            <w:pPr>
              <w:rPr>
                <w:rFonts w:ascii="宋体" w:hAnsi="宋体" w:cs="宋体"/>
                <w:color w:val="000000"/>
                <w:sz w:val="18"/>
                <w:szCs w:val="18"/>
              </w:rPr>
            </w:pPr>
          </w:p>
        </w:tc>
        <w:tc>
          <w:tcPr>
            <w:tcW w:w="1604" w:type="dxa"/>
            <w:gridSpan w:val="2"/>
            <w:tcBorders>
              <w:top w:val="nil"/>
              <w:left w:val="nil"/>
              <w:bottom w:val="nil"/>
              <w:right w:val="nil"/>
            </w:tcBorders>
            <w:shd w:val="clear" w:color="auto" w:fill="auto"/>
            <w:vAlign w:val="center"/>
          </w:tcPr>
          <w:p w14:paraId="3E097D9B">
            <w:pPr>
              <w:rPr>
                <w:rFonts w:ascii="宋体" w:hAnsi="宋体" w:cs="宋体"/>
                <w:color w:val="000000"/>
                <w:sz w:val="18"/>
                <w:szCs w:val="18"/>
              </w:rPr>
            </w:pPr>
          </w:p>
        </w:tc>
        <w:tc>
          <w:tcPr>
            <w:tcW w:w="701" w:type="dxa"/>
            <w:gridSpan w:val="2"/>
            <w:tcBorders>
              <w:top w:val="nil"/>
              <w:left w:val="nil"/>
              <w:bottom w:val="nil"/>
              <w:right w:val="nil"/>
            </w:tcBorders>
            <w:shd w:val="clear" w:color="auto" w:fill="auto"/>
            <w:vAlign w:val="center"/>
          </w:tcPr>
          <w:p w14:paraId="4EF93729">
            <w:pPr>
              <w:rPr>
                <w:rFonts w:ascii="宋体" w:hAnsi="宋体" w:cs="宋体"/>
                <w:color w:val="000000"/>
                <w:sz w:val="18"/>
                <w:szCs w:val="18"/>
              </w:rPr>
            </w:pPr>
          </w:p>
        </w:tc>
        <w:tc>
          <w:tcPr>
            <w:tcW w:w="1122" w:type="dxa"/>
            <w:gridSpan w:val="2"/>
            <w:tcBorders>
              <w:top w:val="nil"/>
              <w:left w:val="nil"/>
              <w:bottom w:val="nil"/>
              <w:right w:val="nil"/>
            </w:tcBorders>
            <w:shd w:val="clear" w:color="auto" w:fill="auto"/>
            <w:vAlign w:val="center"/>
          </w:tcPr>
          <w:p w14:paraId="55DE92C7">
            <w:pPr>
              <w:rPr>
                <w:rFonts w:ascii="宋体" w:hAnsi="宋体" w:cs="宋体"/>
                <w:color w:val="000000"/>
                <w:sz w:val="18"/>
                <w:szCs w:val="18"/>
              </w:rPr>
            </w:pPr>
          </w:p>
        </w:tc>
        <w:tc>
          <w:tcPr>
            <w:tcW w:w="576" w:type="dxa"/>
            <w:gridSpan w:val="2"/>
            <w:tcBorders>
              <w:top w:val="nil"/>
              <w:left w:val="nil"/>
              <w:bottom w:val="nil"/>
              <w:right w:val="nil"/>
            </w:tcBorders>
            <w:shd w:val="clear" w:color="auto" w:fill="auto"/>
            <w:vAlign w:val="center"/>
          </w:tcPr>
          <w:p w14:paraId="2B6D162F">
            <w:pPr>
              <w:rPr>
                <w:rFonts w:ascii="宋体" w:hAnsi="宋体" w:cs="宋体"/>
                <w:color w:val="000000"/>
                <w:sz w:val="18"/>
                <w:szCs w:val="18"/>
              </w:rPr>
            </w:pPr>
          </w:p>
        </w:tc>
        <w:tc>
          <w:tcPr>
            <w:tcW w:w="611" w:type="dxa"/>
            <w:gridSpan w:val="3"/>
            <w:tcBorders>
              <w:top w:val="nil"/>
              <w:left w:val="nil"/>
              <w:bottom w:val="nil"/>
              <w:right w:val="nil"/>
            </w:tcBorders>
            <w:shd w:val="clear" w:color="auto" w:fill="auto"/>
            <w:vAlign w:val="center"/>
          </w:tcPr>
          <w:p w14:paraId="017C2890">
            <w:pPr>
              <w:rPr>
                <w:rFonts w:ascii="宋体" w:hAnsi="宋体" w:cs="宋体"/>
                <w:color w:val="000000"/>
                <w:sz w:val="18"/>
                <w:szCs w:val="18"/>
              </w:rPr>
            </w:pPr>
          </w:p>
        </w:tc>
        <w:tc>
          <w:tcPr>
            <w:tcW w:w="2443" w:type="dxa"/>
            <w:tcBorders>
              <w:top w:val="nil"/>
              <w:left w:val="nil"/>
              <w:bottom w:val="nil"/>
              <w:right w:val="nil"/>
            </w:tcBorders>
            <w:shd w:val="clear" w:color="auto" w:fill="auto"/>
            <w:vAlign w:val="center"/>
          </w:tcPr>
          <w:p w14:paraId="0766781E">
            <w:pPr>
              <w:rPr>
                <w:rFonts w:ascii="宋体" w:hAnsi="宋体" w:cs="宋体"/>
                <w:color w:val="000000"/>
                <w:sz w:val="18"/>
                <w:szCs w:val="18"/>
              </w:rPr>
            </w:pPr>
          </w:p>
        </w:tc>
      </w:tr>
      <w:tr w14:paraId="5A67B3CF">
        <w:tblPrEx>
          <w:tblCellMar>
            <w:top w:w="0" w:type="dxa"/>
            <w:left w:w="108" w:type="dxa"/>
            <w:bottom w:w="0" w:type="dxa"/>
            <w:right w:w="108" w:type="dxa"/>
          </w:tblCellMar>
        </w:tblPrEx>
        <w:trPr>
          <w:trHeight w:val="286" w:hRule="atLeast"/>
        </w:trPr>
        <w:tc>
          <w:tcPr>
            <w:tcW w:w="677" w:type="dxa"/>
            <w:tcBorders>
              <w:top w:val="nil"/>
              <w:left w:val="nil"/>
              <w:bottom w:val="nil"/>
              <w:right w:val="nil"/>
            </w:tcBorders>
            <w:shd w:val="clear" w:color="auto" w:fill="auto"/>
            <w:vAlign w:val="center"/>
          </w:tcPr>
          <w:p w14:paraId="7516F0CC">
            <w:pPr>
              <w:rPr>
                <w:rFonts w:ascii="宋体" w:hAnsi="宋体" w:cs="宋体"/>
                <w:color w:val="000000"/>
                <w:sz w:val="18"/>
                <w:szCs w:val="18"/>
              </w:rPr>
            </w:pPr>
          </w:p>
        </w:tc>
        <w:tc>
          <w:tcPr>
            <w:tcW w:w="1963" w:type="dxa"/>
            <w:gridSpan w:val="2"/>
            <w:tcBorders>
              <w:top w:val="nil"/>
              <w:left w:val="nil"/>
              <w:bottom w:val="nil"/>
              <w:right w:val="nil"/>
            </w:tcBorders>
            <w:shd w:val="clear" w:color="auto" w:fill="auto"/>
            <w:vAlign w:val="center"/>
          </w:tcPr>
          <w:p w14:paraId="4052C7DF">
            <w:pPr>
              <w:rPr>
                <w:rFonts w:ascii="宋体" w:hAnsi="宋体" w:cs="宋体"/>
                <w:color w:val="000000"/>
                <w:sz w:val="18"/>
                <w:szCs w:val="18"/>
              </w:rPr>
            </w:pPr>
          </w:p>
        </w:tc>
        <w:tc>
          <w:tcPr>
            <w:tcW w:w="1713" w:type="dxa"/>
            <w:gridSpan w:val="2"/>
            <w:tcBorders>
              <w:top w:val="nil"/>
              <w:left w:val="nil"/>
              <w:bottom w:val="nil"/>
              <w:right w:val="nil"/>
            </w:tcBorders>
            <w:shd w:val="clear" w:color="auto" w:fill="auto"/>
            <w:vAlign w:val="center"/>
          </w:tcPr>
          <w:p w14:paraId="5069E4DD">
            <w:pPr>
              <w:rPr>
                <w:rFonts w:ascii="宋体" w:hAnsi="宋体" w:cs="宋体"/>
                <w:color w:val="000000"/>
                <w:sz w:val="18"/>
                <w:szCs w:val="18"/>
              </w:rPr>
            </w:pPr>
          </w:p>
        </w:tc>
        <w:tc>
          <w:tcPr>
            <w:tcW w:w="2200" w:type="dxa"/>
            <w:gridSpan w:val="2"/>
            <w:tcBorders>
              <w:top w:val="nil"/>
              <w:left w:val="nil"/>
              <w:bottom w:val="nil"/>
              <w:right w:val="nil"/>
            </w:tcBorders>
            <w:shd w:val="clear" w:color="auto" w:fill="auto"/>
            <w:vAlign w:val="center"/>
          </w:tcPr>
          <w:p w14:paraId="3025347F">
            <w:pPr>
              <w:rPr>
                <w:rFonts w:ascii="宋体" w:hAnsi="宋体" w:cs="宋体"/>
                <w:color w:val="000000"/>
                <w:sz w:val="18"/>
                <w:szCs w:val="18"/>
              </w:rPr>
            </w:pPr>
          </w:p>
        </w:tc>
        <w:tc>
          <w:tcPr>
            <w:tcW w:w="514" w:type="dxa"/>
            <w:gridSpan w:val="2"/>
            <w:tcBorders>
              <w:top w:val="nil"/>
              <w:left w:val="nil"/>
              <w:bottom w:val="nil"/>
              <w:right w:val="nil"/>
            </w:tcBorders>
            <w:shd w:val="clear" w:color="auto" w:fill="auto"/>
            <w:vAlign w:val="center"/>
          </w:tcPr>
          <w:p w14:paraId="4B30BB42">
            <w:pPr>
              <w:rPr>
                <w:rFonts w:ascii="宋体" w:hAnsi="宋体" w:cs="宋体"/>
                <w:color w:val="000000"/>
                <w:sz w:val="18"/>
                <w:szCs w:val="18"/>
              </w:rPr>
            </w:pPr>
          </w:p>
        </w:tc>
        <w:tc>
          <w:tcPr>
            <w:tcW w:w="1604" w:type="dxa"/>
            <w:gridSpan w:val="2"/>
            <w:tcBorders>
              <w:top w:val="nil"/>
              <w:left w:val="nil"/>
              <w:bottom w:val="nil"/>
              <w:right w:val="nil"/>
            </w:tcBorders>
            <w:shd w:val="clear" w:color="auto" w:fill="auto"/>
            <w:vAlign w:val="center"/>
          </w:tcPr>
          <w:p w14:paraId="01272807">
            <w:pPr>
              <w:rPr>
                <w:rFonts w:ascii="宋体" w:hAnsi="宋体" w:cs="宋体"/>
                <w:color w:val="000000"/>
                <w:sz w:val="18"/>
                <w:szCs w:val="18"/>
              </w:rPr>
            </w:pPr>
          </w:p>
        </w:tc>
        <w:tc>
          <w:tcPr>
            <w:tcW w:w="701" w:type="dxa"/>
            <w:gridSpan w:val="2"/>
            <w:tcBorders>
              <w:top w:val="nil"/>
              <w:left w:val="nil"/>
              <w:bottom w:val="nil"/>
              <w:right w:val="nil"/>
            </w:tcBorders>
            <w:shd w:val="clear" w:color="auto" w:fill="auto"/>
            <w:vAlign w:val="center"/>
          </w:tcPr>
          <w:p w14:paraId="7CDCCACC">
            <w:pPr>
              <w:rPr>
                <w:rFonts w:ascii="宋体" w:hAnsi="宋体" w:cs="宋体"/>
                <w:color w:val="000000"/>
                <w:sz w:val="18"/>
                <w:szCs w:val="18"/>
              </w:rPr>
            </w:pPr>
          </w:p>
        </w:tc>
        <w:tc>
          <w:tcPr>
            <w:tcW w:w="1122" w:type="dxa"/>
            <w:gridSpan w:val="2"/>
            <w:tcBorders>
              <w:top w:val="nil"/>
              <w:left w:val="nil"/>
              <w:bottom w:val="nil"/>
              <w:right w:val="nil"/>
            </w:tcBorders>
            <w:shd w:val="clear" w:color="auto" w:fill="auto"/>
            <w:vAlign w:val="center"/>
          </w:tcPr>
          <w:p w14:paraId="499D42AF">
            <w:pPr>
              <w:rPr>
                <w:rFonts w:ascii="宋体" w:hAnsi="宋体" w:cs="宋体"/>
                <w:color w:val="000000"/>
                <w:sz w:val="18"/>
                <w:szCs w:val="18"/>
              </w:rPr>
            </w:pPr>
          </w:p>
        </w:tc>
        <w:tc>
          <w:tcPr>
            <w:tcW w:w="576" w:type="dxa"/>
            <w:gridSpan w:val="2"/>
            <w:tcBorders>
              <w:top w:val="nil"/>
              <w:left w:val="nil"/>
              <w:bottom w:val="nil"/>
              <w:right w:val="nil"/>
            </w:tcBorders>
            <w:shd w:val="clear" w:color="auto" w:fill="auto"/>
            <w:vAlign w:val="center"/>
          </w:tcPr>
          <w:p w14:paraId="2FDA2C07">
            <w:pPr>
              <w:rPr>
                <w:rFonts w:ascii="宋体" w:hAnsi="宋体" w:cs="宋体"/>
                <w:color w:val="000000"/>
                <w:sz w:val="18"/>
                <w:szCs w:val="18"/>
              </w:rPr>
            </w:pPr>
          </w:p>
        </w:tc>
        <w:tc>
          <w:tcPr>
            <w:tcW w:w="611" w:type="dxa"/>
            <w:gridSpan w:val="3"/>
            <w:tcBorders>
              <w:top w:val="nil"/>
              <w:left w:val="nil"/>
              <w:bottom w:val="nil"/>
              <w:right w:val="nil"/>
            </w:tcBorders>
            <w:shd w:val="clear" w:color="auto" w:fill="auto"/>
            <w:vAlign w:val="center"/>
          </w:tcPr>
          <w:p w14:paraId="0FC28A44">
            <w:pPr>
              <w:rPr>
                <w:rFonts w:ascii="宋体" w:hAnsi="宋体" w:cs="宋体"/>
                <w:color w:val="000000"/>
                <w:sz w:val="18"/>
                <w:szCs w:val="18"/>
              </w:rPr>
            </w:pPr>
          </w:p>
        </w:tc>
        <w:tc>
          <w:tcPr>
            <w:tcW w:w="2443" w:type="dxa"/>
            <w:tcBorders>
              <w:top w:val="nil"/>
              <w:left w:val="nil"/>
              <w:bottom w:val="nil"/>
              <w:right w:val="nil"/>
            </w:tcBorders>
            <w:shd w:val="clear" w:color="auto" w:fill="auto"/>
            <w:vAlign w:val="center"/>
          </w:tcPr>
          <w:p w14:paraId="2199A92D">
            <w:pPr>
              <w:rPr>
                <w:rFonts w:ascii="宋体" w:hAnsi="宋体" w:cs="宋体"/>
                <w:color w:val="000000"/>
                <w:sz w:val="18"/>
                <w:szCs w:val="18"/>
              </w:rPr>
            </w:pPr>
          </w:p>
        </w:tc>
      </w:tr>
      <w:tr w14:paraId="1254A0C4">
        <w:tblPrEx>
          <w:tblCellMar>
            <w:top w:w="0" w:type="dxa"/>
            <w:left w:w="108" w:type="dxa"/>
            <w:bottom w:w="0" w:type="dxa"/>
            <w:right w:w="108" w:type="dxa"/>
          </w:tblCellMar>
        </w:tblPrEx>
        <w:trPr>
          <w:trHeight w:val="286" w:hRule="atLeast"/>
        </w:trPr>
        <w:tc>
          <w:tcPr>
            <w:tcW w:w="14124" w:type="dxa"/>
            <w:gridSpan w:val="21"/>
            <w:tcBorders>
              <w:top w:val="nil"/>
              <w:left w:val="nil"/>
              <w:bottom w:val="nil"/>
              <w:right w:val="nil"/>
            </w:tcBorders>
            <w:shd w:val="clear" w:color="auto" w:fill="auto"/>
            <w:vAlign w:val="center"/>
          </w:tcPr>
          <w:p w14:paraId="365FCDA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1、报表说明:该报表查询项目信息、绩效目标信息、预算及执行情况，用于预算单位查询导出开展项目自评。</w:t>
            </w:r>
          </w:p>
        </w:tc>
      </w:tr>
      <w:tr w14:paraId="31C24253">
        <w:tblPrEx>
          <w:tblCellMar>
            <w:top w:w="0" w:type="dxa"/>
            <w:left w:w="108" w:type="dxa"/>
            <w:bottom w:w="0" w:type="dxa"/>
            <w:right w:w="108" w:type="dxa"/>
          </w:tblCellMar>
        </w:tblPrEx>
        <w:trPr>
          <w:trHeight w:val="286" w:hRule="atLeast"/>
        </w:trPr>
        <w:tc>
          <w:tcPr>
            <w:tcW w:w="14124" w:type="dxa"/>
            <w:gridSpan w:val="21"/>
            <w:tcBorders>
              <w:top w:val="nil"/>
              <w:left w:val="nil"/>
              <w:bottom w:val="nil"/>
              <w:right w:val="nil"/>
            </w:tcBorders>
            <w:shd w:val="clear" w:color="auto" w:fill="auto"/>
            <w:vAlign w:val="center"/>
          </w:tcPr>
          <w:p w14:paraId="2B01685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2、取数口径：部门项目绩效目标表信息，包括年初预算、追加预算、结转预算和调整预算的绩效目标（以项目的最终绩效目标为准）。</w:t>
            </w:r>
          </w:p>
        </w:tc>
      </w:tr>
      <w:tr w14:paraId="4B38D514">
        <w:tblPrEx>
          <w:tblCellMar>
            <w:top w:w="0" w:type="dxa"/>
            <w:left w:w="108" w:type="dxa"/>
            <w:bottom w:w="0" w:type="dxa"/>
            <w:right w:w="108" w:type="dxa"/>
          </w:tblCellMar>
        </w:tblPrEx>
        <w:trPr>
          <w:trHeight w:val="286" w:hRule="atLeast"/>
        </w:trPr>
        <w:tc>
          <w:tcPr>
            <w:tcW w:w="14124" w:type="dxa"/>
            <w:gridSpan w:val="21"/>
            <w:tcBorders>
              <w:top w:val="nil"/>
              <w:left w:val="nil"/>
              <w:bottom w:val="nil"/>
              <w:right w:val="nil"/>
            </w:tcBorders>
            <w:shd w:val="clear" w:color="auto" w:fill="auto"/>
            <w:vAlign w:val="center"/>
          </w:tcPr>
          <w:p w14:paraId="1353CBF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适用地区：全省范围</w:t>
            </w:r>
          </w:p>
        </w:tc>
      </w:tr>
      <w:tr w14:paraId="7C55FDBE">
        <w:tblPrEx>
          <w:tblCellMar>
            <w:top w:w="0" w:type="dxa"/>
            <w:left w:w="108" w:type="dxa"/>
            <w:bottom w:w="0" w:type="dxa"/>
            <w:right w:w="108" w:type="dxa"/>
          </w:tblCellMar>
        </w:tblPrEx>
        <w:trPr>
          <w:trHeight w:val="286" w:hRule="atLeast"/>
        </w:trPr>
        <w:tc>
          <w:tcPr>
            <w:tcW w:w="14124" w:type="dxa"/>
            <w:gridSpan w:val="21"/>
            <w:tcBorders>
              <w:top w:val="nil"/>
              <w:left w:val="nil"/>
              <w:bottom w:val="nil"/>
              <w:right w:val="nil"/>
            </w:tcBorders>
            <w:shd w:val="clear" w:color="auto" w:fill="auto"/>
            <w:vAlign w:val="center"/>
          </w:tcPr>
          <w:p w14:paraId="6DA8CE8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适用用户：部门用户、单位用户</w:t>
            </w:r>
          </w:p>
        </w:tc>
      </w:tr>
    </w:tbl>
    <w:p w14:paraId="4971D351">
      <w:pPr>
        <w:pStyle w:val="2"/>
        <w:spacing w:before="95"/>
        <w:sectPr>
          <w:footerReference r:id="rId9" w:type="first"/>
          <w:footerReference r:id="rId8" w:type="default"/>
          <w:pgSz w:w="16838" w:h="11906" w:orient="landscape"/>
          <w:pgMar w:top="1803" w:right="1440" w:bottom="1803" w:left="1440" w:header="851" w:footer="992" w:gutter="0"/>
          <w:cols w:space="0" w:num="1"/>
          <w:titlePg/>
          <w:docGrid w:type="lines" w:linePitch="319" w:charSpace="0"/>
        </w:sectPr>
      </w:pPr>
    </w:p>
    <w:bookmarkEnd w:id="83"/>
    <w:bookmarkEnd w:id="85"/>
    <w:p w14:paraId="2D9E4871">
      <w:pPr>
        <w:jc w:val="center"/>
        <w:rPr>
          <w:rFonts w:ascii="黑体" w:hAnsi="黑体" w:eastAsia="黑体"/>
          <w:sz w:val="44"/>
          <w:szCs w:val="44"/>
        </w:rPr>
      </w:pPr>
      <w:bookmarkStart w:id="86" w:name="_Toc31790"/>
    </w:p>
    <w:p w14:paraId="5B99A815">
      <w:pPr>
        <w:jc w:val="center"/>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86"/>
      <w:bookmarkStart w:id="87" w:name="_Toc15396619"/>
    </w:p>
    <w:p w14:paraId="003DAACC">
      <w:pPr>
        <w:pStyle w:val="4"/>
        <w:rPr>
          <w:rFonts w:ascii="仿宋" w:hAnsi="仿宋" w:eastAsia="仿宋"/>
        </w:rPr>
      </w:pPr>
      <w:bookmarkStart w:id="88" w:name="_Toc21540"/>
      <w:r>
        <w:rPr>
          <w:rFonts w:hint="eastAsia" w:ascii="仿宋" w:hAnsi="仿宋" w:eastAsia="仿宋"/>
          <w:b w:val="0"/>
        </w:rPr>
        <w:t>一、收</w:t>
      </w:r>
      <w:r>
        <w:rPr>
          <w:rStyle w:val="25"/>
          <w:rFonts w:hint="eastAsia" w:ascii="仿宋" w:hAnsi="仿宋" w:eastAsia="仿宋"/>
          <w:b w:val="0"/>
          <w:bCs w:val="0"/>
        </w:rPr>
        <w:t>入支出决算总表</w:t>
      </w:r>
      <w:bookmarkEnd w:id="87"/>
      <w:bookmarkEnd w:id="88"/>
    </w:p>
    <w:p w14:paraId="12FC7D23">
      <w:pPr>
        <w:pStyle w:val="4"/>
        <w:rPr>
          <w:rFonts w:ascii="仿宋" w:hAnsi="仿宋" w:eastAsia="仿宋"/>
        </w:rPr>
      </w:pPr>
      <w:bookmarkStart w:id="89" w:name="_Toc14740"/>
      <w:bookmarkStart w:id="90" w:name="_Toc15396620"/>
      <w:r>
        <w:rPr>
          <w:rFonts w:hint="eastAsia" w:ascii="仿宋" w:hAnsi="仿宋" w:eastAsia="仿宋"/>
          <w:b w:val="0"/>
        </w:rPr>
        <w:t>二、收</w:t>
      </w:r>
      <w:r>
        <w:rPr>
          <w:rStyle w:val="25"/>
          <w:rFonts w:hint="eastAsia" w:ascii="仿宋" w:hAnsi="仿宋" w:eastAsia="仿宋"/>
          <w:b w:val="0"/>
          <w:bCs w:val="0"/>
        </w:rPr>
        <w:t>入决算表</w:t>
      </w:r>
      <w:bookmarkEnd w:id="89"/>
      <w:bookmarkEnd w:id="90"/>
    </w:p>
    <w:p w14:paraId="56990222">
      <w:pPr>
        <w:pStyle w:val="4"/>
        <w:rPr>
          <w:rFonts w:ascii="仿宋" w:hAnsi="仿宋" w:eastAsia="仿宋"/>
        </w:rPr>
      </w:pPr>
      <w:bookmarkStart w:id="91" w:name="_Toc15396621"/>
      <w:bookmarkStart w:id="92" w:name="_Toc26490"/>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91"/>
      <w:bookmarkEnd w:id="92"/>
    </w:p>
    <w:p w14:paraId="1B4D5CA7">
      <w:pPr>
        <w:pStyle w:val="4"/>
        <w:rPr>
          <w:rFonts w:ascii="仿宋" w:hAnsi="仿宋" w:eastAsia="仿宋"/>
          <w:b w:val="0"/>
        </w:rPr>
      </w:pPr>
      <w:bookmarkStart w:id="93" w:name="_Toc4249"/>
      <w:bookmarkStart w:id="94"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93"/>
      <w:bookmarkEnd w:id="94"/>
    </w:p>
    <w:p w14:paraId="0A5C7713">
      <w:pPr>
        <w:pStyle w:val="4"/>
        <w:rPr>
          <w:rStyle w:val="25"/>
          <w:rFonts w:ascii="仿宋" w:hAnsi="仿宋" w:eastAsia="仿宋"/>
          <w:b w:val="0"/>
          <w:bCs w:val="0"/>
        </w:rPr>
      </w:pPr>
      <w:bookmarkStart w:id="95" w:name="_Toc15396623"/>
      <w:bookmarkStart w:id="96" w:name="_Toc21621"/>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95"/>
      <w:bookmarkEnd w:id="96"/>
      <w:bookmarkStart w:id="97" w:name="_Toc15396624"/>
    </w:p>
    <w:p w14:paraId="3ABC5C2A">
      <w:pPr>
        <w:pStyle w:val="4"/>
        <w:rPr>
          <w:rFonts w:ascii="仿宋" w:hAnsi="仿宋" w:eastAsia="仿宋"/>
        </w:rPr>
      </w:pPr>
      <w:bookmarkStart w:id="98" w:name="_Toc1061"/>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97"/>
      <w:bookmarkEnd w:id="98"/>
    </w:p>
    <w:p w14:paraId="1D07FB54">
      <w:pPr>
        <w:pStyle w:val="4"/>
        <w:rPr>
          <w:rFonts w:ascii="仿宋" w:hAnsi="仿宋" w:eastAsia="仿宋"/>
        </w:rPr>
      </w:pPr>
      <w:bookmarkStart w:id="99" w:name="_Toc6268"/>
      <w:bookmarkStart w:id="10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99"/>
      <w:bookmarkEnd w:id="100"/>
    </w:p>
    <w:p w14:paraId="0B4B922A">
      <w:pPr>
        <w:pStyle w:val="4"/>
        <w:rPr>
          <w:rFonts w:ascii="仿宋" w:hAnsi="仿宋" w:eastAsia="仿宋"/>
        </w:rPr>
      </w:pPr>
      <w:bookmarkStart w:id="101" w:name="_Toc29111"/>
      <w:bookmarkStart w:id="102"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101"/>
      <w:bookmarkEnd w:id="102"/>
    </w:p>
    <w:p w14:paraId="314B679A">
      <w:pPr>
        <w:pStyle w:val="4"/>
        <w:rPr>
          <w:rFonts w:ascii="仿宋" w:hAnsi="仿宋" w:eastAsia="仿宋"/>
        </w:rPr>
      </w:pPr>
      <w:bookmarkStart w:id="103" w:name="_Toc15396627"/>
      <w:bookmarkStart w:id="104" w:name="_Toc2507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03"/>
      <w:bookmarkEnd w:id="104"/>
    </w:p>
    <w:p w14:paraId="03F0058C">
      <w:pPr>
        <w:pStyle w:val="4"/>
        <w:rPr>
          <w:rFonts w:ascii="仿宋" w:hAnsi="仿宋" w:eastAsia="仿宋"/>
        </w:rPr>
      </w:pPr>
      <w:bookmarkStart w:id="105" w:name="_Toc15396628"/>
      <w:bookmarkStart w:id="106" w:name="_Toc8538"/>
      <w:r>
        <w:rPr>
          <w:rStyle w:val="25"/>
          <w:rFonts w:hint="eastAsia" w:ascii="仿宋" w:hAnsi="仿宋" w:eastAsia="仿宋"/>
          <w:b w:val="0"/>
          <w:bCs w:val="0"/>
        </w:rPr>
        <w:t>十、</w:t>
      </w:r>
      <w:bookmarkEnd w:id="105"/>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06"/>
    </w:p>
    <w:p w14:paraId="200332E1">
      <w:pPr>
        <w:pStyle w:val="4"/>
        <w:rPr>
          <w:rFonts w:ascii="仿宋" w:hAnsi="仿宋" w:eastAsia="仿宋"/>
        </w:rPr>
      </w:pPr>
      <w:bookmarkStart w:id="107" w:name="_Toc15396629"/>
      <w:bookmarkStart w:id="108" w:name="_Toc26365"/>
      <w:r>
        <w:rPr>
          <w:rStyle w:val="25"/>
          <w:rFonts w:hint="eastAsia" w:ascii="仿宋" w:hAnsi="仿宋" w:eastAsia="仿宋"/>
          <w:b w:val="0"/>
          <w:bCs w:val="0"/>
        </w:rPr>
        <w:t>十一、</w:t>
      </w:r>
      <w:bookmarkEnd w:id="107"/>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08"/>
    </w:p>
    <w:p w14:paraId="6E35521B">
      <w:pPr>
        <w:pStyle w:val="4"/>
        <w:rPr>
          <w:rFonts w:ascii="仿宋" w:hAnsi="仿宋" w:eastAsia="仿宋"/>
        </w:rPr>
      </w:pPr>
      <w:bookmarkStart w:id="109" w:name="_Toc15396630"/>
      <w:bookmarkStart w:id="110" w:name="_Toc11791"/>
      <w:r>
        <w:rPr>
          <w:rStyle w:val="25"/>
          <w:rFonts w:hint="eastAsia" w:ascii="仿宋" w:hAnsi="仿宋" w:eastAsia="仿宋"/>
          <w:b w:val="0"/>
          <w:bCs w:val="0"/>
        </w:rPr>
        <w:t>十二、</w:t>
      </w:r>
      <w:bookmarkEnd w:id="109"/>
      <w:r>
        <w:rPr>
          <w:rStyle w:val="25"/>
          <w:rFonts w:hint="eastAsia" w:ascii="仿宋" w:hAnsi="仿宋" w:eastAsia="仿宋"/>
          <w:b w:val="0"/>
          <w:bCs w:val="0"/>
        </w:rPr>
        <w:t>国有资本经营预算财政拨款支出决算表</w:t>
      </w:r>
      <w:bookmarkEnd w:id="110"/>
    </w:p>
    <w:p w14:paraId="1D23DF83">
      <w:pPr>
        <w:pStyle w:val="4"/>
        <w:rPr>
          <w:rFonts w:eastAsia="仿宋"/>
        </w:rPr>
      </w:pPr>
      <w:bookmarkStart w:id="111" w:name="_Toc15396631"/>
      <w:bookmarkStart w:id="112" w:name="_Toc26267"/>
      <w:r>
        <w:rPr>
          <w:rStyle w:val="25"/>
          <w:rFonts w:hint="eastAsia" w:ascii="仿宋" w:hAnsi="仿宋" w:eastAsia="仿宋"/>
          <w:b w:val="0"/>
          <w:bCs w:val="0"/>
        </w:rPr>
        <w:t>十三、</w:t>
      </w:r>
      <w:bookmarkEnd w:id="111"/>
      <w:r>
        <w:rPr>
          <w:rStyle w:val="25"/>
          <w:rFonts w:hint="eastAsia" w:ascii="仿宋" w:hAnsi="仿宋" w:eastAsia="仿宋"/>
          <w:b w:val="0"/>
          <w:bCs w:val="0"/>
        </w:rPr>
        <w:t>财政拨款“三公”经费支出决算表</w:t>
      </w:r>
      <w:bookmarkEnd w:id="112"/>
    </w:p>
    <w:p w14:paraId="0E7D37EC">
      <w:pPr>
        <w:rPr>
          <w:rFonts w:eastAsia="仿宋"/>
        </w:rPr>
      </w:pPr>
    </w:p>
    <w:sectPr>
      <w:pgSz w:w="11906" w:h="16838"/>
      <w:pgMar w:top="1440" w:right="1803" w:bottom="1440" w:left="1803" w:header="851" w:footer="992" w:gutter="0"/>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F780D">
    <w:pPr>
      <w:pStyle w:val="8"/>
      <w:jc w:val="center"/>
    </w:pPr>
  </w:p>
  <w:p w14:paraId="60359EA9">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5B7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16869">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3A16869">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BE44">
    <w:pPr>
      <w:pStyle w:val="8"/>
      <w:jc w:val="center"/>
    </w:pPr>
  </w:p>
  <w:p w14:paraId="7DC0040F">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55C6E">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CE55C6E">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09F4">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041E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15041EF">
                    <w:pPr>
                      <w:pStyle w:val="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06334">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0806334">
                    <w:pPr>
                      <w:pStyle w:val="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F017">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8B147">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698B147">
                    <w:pPr>
                      <w:pStyle w:val="8"/>
                    </w:pPr>
                    <w:r>
                      <w:fldChar w:fldCharType="begin"/>
                    </w:r>
                    <w:r>
                      <w:instrText xml:space="preserve"> PAGE  \* MERGEFORMAT </w:instrText>
                    </w:r>
                    <w:r>
                      <w:fldChar w:fldCharType="separate"/>
                    </w:r>
                    <w:r>
                      <w:t>26</w:t>
                    </w:r>
                    <w:r>
                      <w:fldChar w:fldCharType="end"/>
                    </w:r>
                  </w:p>
                </w:txbxContent>
              </v:textbox>
            </v:shape>
          </w:pict>
        </mc:Fallback>
      </mc:AlternateContent>
    </w:r>
  </w:p>
  <w:p w14:paraId="41941BA6">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986C">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90339">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2190339">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F39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FE6708F"/>
    <w:multiLevelType w:val="singleLevel"/>
    <w:tmpl w:val="4FE6708F"/>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85063"/>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866F9"/>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5E57"/>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7B1D"/>
    <w:rsid w:val="00B944D6"/>
    <w:rsid w:val="00BB4DF0"/>
    <w:rsid w:val="00BC289F"/>
    <w:rsid w:val="00BC2D50"/>
    <w:rsid w:val="00BC5361"/>
    <w:rsid w:val="00BC5460"/>
    <w:rsid w:val="00BC6B50"/>
    <w:rsid w:val="00BD0E25"/>
    <w:rsid w:val="00BF5BD6"/>
    <w:rsid w:val="00C01CF2"/>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54BA9"/>
    <w:rsid w:val="03EF3E37"/>
    <w:rsid w:val="06084913"/>
    <w:rsid w:val="06902E7C"/>
    <w:rsid w:val="07A14D2B"/>
    <w:rsid w:val="086A485C"/>
    <w:rsid w:val="0A2032A3"/>
    <w:rsid w:val="0A8F3C82"/>
    <w:rsid w:val="0ABA4F2E"/>
    <w:rsid w:val="0B8A37D8"/>
    <w:rsid w:val="0C434FF4"/>
    <w:rsid w:val="0D3D5FF3"/>
    <w:rsid w:val="0D403F0E"/>
    <w:rsid w:val="0FB029A1"/>
    <w:rsid w:val="10923E54"/>
    <w:rsid w:val="10A03C51"/>
    <w:rsid w:val="10C055FF"/>
    <w:rsid w:val="11765FEF"/>
    <w:rsid w:val="118107EC"/>
    <w:rsid w:val="11DD6519"/>
    <w:rsid w:val="121A6898"/>
    <w:rsid w:val="12C0114D"/>
    <w:rsid w:val="136151FC"/>
    <w:rsid w:val="15D867AD"/>
    <w:rsid w:val="160F7CF5"/>
    <w:rsid w:val="165C4B9F"/>
    <w:rsid w:val="1675334D"/>
    <w:rsid w:val="16BB723D"/>
    <w:rsid w:val="18015F3F"/>
    <w:rsid w:val="183D6D9C"/>
    <w:rsid w:val="1B490020"/>
    <w:rsid w:val="1BE8440E"/>
    <w:rsid w:val="1D155CEE"/>
    <w:rsid w:val="1D334A43"/>
    <w:rsid w:val="1DFA6CCA"/>
    <w:rsid w:val="1E2E5180"/>
    <w:rsid w:val="1E3429EF"/>
    <w:rsid w:val="1F274302"/>
    <w:rsid w:val="1F494278"/>
    <w:rsid w:val="20E53DA9"/>
    <w:rsid w:val="20F57F95"/>
    <w:rsid w:val="21CD2F3E"/>
    <w:rsid w:val="240371BF"/>
    <w:rsid w:val="25C741E6"/>
    <w:rsid w:val="27842671"/>
    <w:rsid w:val="28534B6C"/>
    <w:rsid w:val="29FD04D3"/>
    <w:rsid w:val="2AAE2B7D"/>
    <w:rsid w:val="2ABE7A3E"/>
    <w:rsid w:val="2C3826C8"/>
    <w:rsid w:val="2EFA178C"/>
    <w:rsid w:val="2F285C58"/>
    <w:rsid w:val="2F8B61E7"/>
    <w:rsid w:val="30182170"/>
    <w:rsid w:val="30517430"/>
    <w:rsid w:val="30B46D73"/>
    <w:rsid w:val="319F7F4E"/>
    <w:rsid w:val="32A66287"/>
    <w:rsid w:val="335A484E"/>
    <w:rsid w:val="33765052"/>
    <w:rsid w:val="3392652C"/>
    <w:rsid w:val="33BD7F35"/>
    <w:rsid w:val="34441786"/>
    <w:rsid w:val="36687282"/>
    <w:rsid w:val="39AE70AB"/>
    <w:rsid w:val="3A640B2C"/>
    <w:rsid w:val="3B4A3072"/>
    <w:rsid w:val="3B702D0A"/>
    <w:rsid w:val="3C0C0783"/>
    <w:rsid w:val="3C5130EF"/>
    <w:rsid w:val="3CC70649"/>
    <w:rsid w:val="3E5C76CC"/>
    <w:rsid w:val="3E78202C"/>
    <w:rsid w:val="3F5C7D12"/>
    <w:rsid w:val="3F9F3A96"/>
    <w:rsid w:val="406B6A21"/>
    <w:rsid w:val="41676128"/>
    <w:rsid w:val="42666D6B"/>
    <w:rsid w:val="43CC52F4"/>
    <w:rsid w:val="452D47A4"/>
    <w:rsid w:val="493C27E9"/>
    <w:rsid w:val="496F39ED"/>
    <w:rsid w:val="49FF41D3"/>
    <w:rsid w:val="4ADD7DE7"/>
    <w:rsid w:val="4BE068DB"/>
    <w:rsid w:val="4BF6002B"/>
    <w:rsid w:val="4C2D49E9"/>
    <w:rsid w:val="4CFF4044"/>
    <w:rsid w:val="4DE21A7B"/>
    <w:rsid w:val="4ECE2238"/>
    <w:rsid w:val="4EF23735"/>
    <w:rsid w:val="4F97381A"/>
    <w:rsid w:val="50A767D4"/>
    <w:rsid w:val="51DB4B86"/>
    <w:rsid w:val="526811C1"/>
    <w:rsid w:val="529317B1"/>
    <w:rsid w:val="532E7431"/>
    <w:rsid w:val="53936392"/>
    <w:rsid w:val="55333C3E"/>
    <w:rsid w:val="55501DDF"/>
    <w:rsid w:val="558772CD"/>
    <w:rsid w:val="58382B00"/>
    <w:rsid w:val="587C0C3F"/>
    <w:rsid w:val="58E9647B"/>
    <w:rsid w:val="5AF53D86"/>
    <w:rsid w:val="5B2E1D2D"/>
    <w:rsid w:val="5B372BFB"/>
    <w:rsid w:val="5CB257B4"/>
    <w:rsid w:val="5DE62663"/>
    <w:rsid w:val="5FAC19D9"/>
    <w:rsid w:val="63E47698"/>
    <w:rsid w:val="64486CB6"/>
    <w:rsid w:val="64BE01BC"/>
    <w:rsid w:val="64CA39A1"/>
    <w:rsid w:val="653D52B2"/>
    <w:rsid w:val="65425D45"/>
    <w:rsid w:val="65DF609E"/>
    <w:rsid w:val="66160A19"/>
    <w:rsid w:val="66855163"/>
    <w:rsid w:val="66E22CF2"/>
    <w:rsid w:val="67087745"/>
    <w:rsid w:val="67D56C28"/>
    <w:rsid w:val="67F4570A"/>
    <w:rsid w:val="67FF03B9"/>
    <w:rsid w:val="682B7F8C"/>
    <w:rsid w:val="6A3B2C85"/>
    <w:rsid w:val="6B9D2F4E"/>
    <w:rsid w:val="6BB26425"/>
    <w:rsid w:val="6BBA0C46"/>
    <w:rsid w:val="6C4A05C8"/>
    <w:rsid w:val="6C8E6038"/>
    <w:rsid w:val="6CD75DC0"/>
    <w:rsid w:val="72734D90"/>
    <w:rsid w:val="75B75ABB"/>
    <w:rsid w:val="7891051A"/>
    <w:rsid w:val="79E7B28D"/>
    <w:rsid w:val="7A21770D"/>
    <w:rsid w:val="7A5B16D3"/>
    <w:rsid w:val="7ACF29F8"/>
    <w:rsid w:val="7C606577"/>
    <w:rsid w:val="7D0C49CA"/>
    <w:rsid w:val="7D0E502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3399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0">
    <w:name w:val="WPSOffice手动目录 1"/>
    <w:qFormat/>
    <w:uiPriority w:val="0"/>
    <w:rPr>
      <w:rFonts w:ascii="Calibri" w:hAnsi="Calibri" w:eastAsia="宋体" w:cs="Times New Roman"/>
      <w:lang w:val="en-US" w:eastAsia="zh-CN" w:bidi="ar-SA"/>
    </w:rPr>
  </w:style>
  <w:style w:type="paragraph" w:customStyle="1" w:styleId="31">
    <w:name w:val="WPSOffice手动目录 2"/>
    <w:qFormat/>
    <w:uiPriority w:val="0"/>
    <w:pPr>
      <w:ind w:left="200" w:leftChars="200"/>
    </w:pPr>
    <w:rPr>
      <w:rFonts w:ascii="Calibri" w:hAnsi="Calibri" w:eastAsia="宋体" w:cs="Times New Roman"/>
      <w:lang w:val="en-US" w:eastAsia="zh-CN" w:bidi="ar-SA"/>
    </w:rPr>
  </w:style>
  <w:style w:type="paragraph" w:customStyle="1" w:styleId="32">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25630;&#38065;\&#22823;&#31481;&#20889;&#25253;&#21578;\&#22823;&#31481;&#21439;&#31532;&#20061;&#23567;&#23398;\&#20803;&#20915;&#31639;&#20998;&#26512;&#25253;&#21578;&#22270;&#34920;&#27169;&#26495;2023&#24180;1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996749729144"/>
          <c:y val="0.215693853884809"/>
          <c:w val="0.884940411700975"/>
          <c:h val="0.622419791264012"/>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Sheet1!$B$2:$B$3</c:f>
              <c:numCache>
                <c:formatCode>General</c:formatCode>
                <c:ptCount val="2"/>
                <c:pt idx="0">
                  <c:v>1609.85</c:v>
                </c:pt>
                <c:pt idx="1">
                  <c:v>2653</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Sheet1!$C$2:$C$3</c:f>
              <c:numCache>
                <c:formatCode>General</c:formatCode>
                <c:ptCount val="2"/>
                <c:pt idx="0">
                  <c:v>1609.85</c:v>
                </c:pt>
                <c:pt idx="1">
                  <c:v>2653</c:v>
                </c:pt>
              </c:numCache>
            </c:numRef>
          </c:val>
        </c:ser>
        <c:dLbls>
          <c:showLegendKey val="0"/>
          <c:showVal val="1"/>
          <c:showCatName val="0"/>
          <c:showSerName val="0"/>
          <c:showPercent val="0"/>
          <c:showBubbleSize val="0"/>
        </c:dLbls>
        <c:gapWidth val="219"/>
        <c:overlap val="-27"/>
        <c:axId val="160576256"/>
        <c:axId val="160577792"/>
      </c:barChart>
      <c:catAx>
        <c:axId val="16057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577792"/>
        <c:crosses val="autoZero"/>
        <c:auto val="1"/>
        <c:lblAlgn val="ctr"/>
        <c:lblOffset val="100"/>
        <c:noMultiLvlLbl val="0"/>
      </c:catAx>
      <c:valAx>
        <c:axId val="16057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5762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c1c7067-9935-4ded-86a3-49105be70c3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收入支出预算执行情况表</a:t>
            </a:r>
            <a:endParaRPr lang="zh-CN" altLang="en-US" b="1"/>
          </a:p>
        </c:rich>
      </c:tx>
      <c:layout>
        <c:manualLayout>
          <c:xMode val="edge"/>
          <c:yMode val="edge"/>
          <c:x val="0.2969466183531"/>
          <c:y val="0.0190035978412952"/>
        </c:manualLayout>
      </c:layout>
      <c:overlay val="0"/>
      <c:spPr>
        <a:noFill/>
        <a:ln>
          <a:noFill/>
        </a:ln>
        <a:effectLst/>
      </c:spPr>
    </c:title>
    <c:autoTitleDeleted val="0"/>
    <c:plotArea>
      <c:layout>
        <c:manualLayout>
          <c:layoutTarget val="inner"/>
          <c:xMode val="edge"/>
          <c:yMode val="edge"/>
          <c:x val="0.163471998488748"/>
          <c:y val="0.164935161760637"/>
          <c:w val="0.80710775047259"/>
          <c:h val="0.660483709774136"/>
        </c:manualLayout>
      </c:layout>
      <c:barChart>
        <c:barDir val="col"/>
        <c:grouping val="clustered"/>
        <c:varyColors val="0"/>
        <c:ser>
          <c:idx val="0"/>
          <c:order val="0"/>
          <c:tx>
            <c:strRef>
              <c:f>[元决算分析报告图表模板2023年11.xlsx]收入支出预算执行!$B$6</c:f>
              <c:strCache>
                <c:ptCount val="1"/>
                <c:pt idx="0">
                  <c:v>总收入</c:v>
                </c:pt>
              </c:strCache>
            </c:strRef>
          </c:tx>
          <c:spPr>
            <a:solidFill>
              <a:schemeClr val="accent1"/>
            </a:solidFill>
            <a:ln>
              <a:noFill/>
            </a:ln>
            <a:effectLst/>
          </c:spPr>
          <c:invertIfNegative val="0"/>
          <c:dLbls>
            <c:dLbl>
              <c:idx val="0"/>
              <c:layout>
                <c:manualLayout>
                  <c:x val="-0.00756143667296788"/>
                  <c:y val="-0.0089946032380571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1609.85</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0581793292266"/>
                  <c:y val="0"/>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2577.23</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'C:/Users/Admin/Desktop/搞钱/大竹写报告/大竹县第十小学/[元决算分析报告图表模板2023年11.xlsx]收入支出预算执行'!$C$5:$D$5</c:f>
              <c:strCache>
                <c:ptCount val="2"/>
                <c:pt idx="0">
                  <c:v>2022年</c:v>
                </c:pt>
                <c:pt idx="1">
                  <c:v>2023年</c:v>
                </c:pt>
              </c:strCache>
            </c:strRef>
          </c:cat>
          <c:val>
            <c:numRef>
              <c:f>'C:/Users/Admin/Desktop/搞钱/大竹写报告/大竹县第十小学/[元决算分析报告图表模板2023年11.xlsx]收入支出预算执行'!$C$6:$D$6</c:f>
              <c:numCache>
                <c:formatCode>General</c:formatCode>
                <c:ptCount val="2"/>
                <c:pt idx="0">
                  <c:v>16098505.64</c:v>
                </c:pt>
                <c:pt idx="1">
                  <c:v>25772308.36</c:v>
                </c:pt>
              </c:numCache>
            </c:numRef>
          </c:val>
        </c:ser>
        <c:ser>
          <c:idx val="1"/>
          <c:order val="1"/>
          <c:tx>
            <c:strRef>
              <c:f>[元决算分析报告图表模板2023年11.xlsx]收入支出预算执行!$B$7</c:f>
              <c:strCache>
                <c:ptCount val="1"/>
                <c:pt idx="0">
                  <c:v>总支出</c:v>
                </c:pt>
              </c:strCache>
            </c:strRef>
          </c:tx>
          <c:spPr>
            <a:solidFill>
              <a:schemeClr val="accent1">
                <a:lumMod val="75000"/>
              </a:schemeClr>
            </a:solidFill>
            <a:ln>
              <a:noFill/>
            </a:ln>
            <a:effectLst/>
          </c:spPr>
          <c:invertIfNegative val="0"/>
          <c:dLbls>
            <c:dLbl>
              <c:idx val="0"/>
              <c:layout>
                <c:manualLayout>
                  <c:x val="0.0284860694373821"/>
                  <c:y val="0.0057770075101097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1609.85</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66081573979549"/>
                  <c:y val="0.0089946032380571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2653.00</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'C:/Users/Admin/Desktop/搞钱/大竹写报告/大竹县第十小学/[元决算分析报告图表模板2023年11.xlsx]收入支出预算执行'!$C$5:$D$5</c:f>
              <c:strCache>
                <c:ptCount val="2"/>
                <c:pt idx="0">
                  <c:v>2022年</c:v>
                </c:pt>
                <c:pt idx="1">
                  <c:v>2023年</c:v>
                </c:pt>
              </c:strCache>
            </c:strRef>
          </c:cat>
          <c:val>
            <c:numRef>
              <c:f>'C:/Users/Admin/Desktop/搞钱/大竹写报告/大竹县第十小学/[元决算分析报告图表模板2023年11.xlsx]收入支出预算执行'!$C$7:$D$7</c:f>
              <c:numCache>
                <c:formatCode>General</c:formatCode>
                <c:ptCount val="2"/>
                <c:pt idx="0">
                  <c:v>16098505.64</c:v>
                </c:pt>
                <c:pt idx="1">
                  <c:v>26529958.88</c:v>
                </c:pt>
              </c:numCache>
            </c:numRef>
          </c:val>
        </c:ser>
        <c:dLbls>
          <c:showLegendKey val="0"/>
          <c:showVal val="1"/>
          <c:showCatName val="0"/>
          <c:showSerName val="0"/>
          <c:showPercent val="0"/>
          <c:showBubbleSize val="0"/>
        </c:dLbls>
        <c:gapWidth val="219"/>
        <c:overlap val="-27"/>
        <c:axId val="977931123"/>
        <c:axId val="106522432"/>
      </c:barChart>
      <c:catAx>
        <c:axId val="97793112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522432"/>
        <c:crosses val="autoZero"/>
        <c:auto val="1"/>
        <c:lblAlgn val="ctr"/>
        <c:lblOffset val="100"/>
        <c:noMultiLvlLbl val="0"/>
      </c:catAx>
      <c:valAx>
        <c:axId val="10652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79311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166e9a5-e17e-49e8-a308-1035e6f8ffb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lang="zh-CN" altLang="en-US" sz="1400" b="1"/>
              <a:t>年收入决算结构图</a:t>
            </a:r>
            <a:endParaRPr lang="zh-CN" altLang="en-US"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2577.23</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2577.23</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5f830b9-d977-482e-8850-a6884d21ce3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lang="zh-CN" altLang="en-US" sz="1400" b="1"/>
              <a:t>年支出决算结构图</a:t>
            </a:r>
            <a:endParaRPr lang="zh-CN" altLang="en-US"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1823.92</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829.07</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1823.92</c:v>
                </c:pt>
                <c:pt idx="1">
                  <c:v>829.07</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Sheet1!$C$2:$C$3</c:f>
              <c:numCache>
                <c:formatCode>General</c:formatCode>
                <c:ptCount val="2"/>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98b0288-388b-4ef7-80c3-40b734bf5f4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996749729144"/>
          <c:y val="0.215693853884809"/>
          <c:w val="0.884940411700975"/>
          <c:h val="0.622419791264012"/>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Sheet1!$B$2:$B$3</c:f>
              <c:numCache>
                <c:formatCode>General</c:formatCode>
                <c:ptCount val="2"/>
                <c:pt idx="0">
                  <c:v>1609.85</c:v>
                </c:pt>
                <c:pt idx="1">
                  <c:v>2653</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Sheet1!$C$2:$C$3</c:f>
              <c:numCache>
                <c:formatCode>General</c:formatCode>
                <c:ptCount val="2"/>
                <c:pt idx="0">
                  <c:v>1609.85</c:v>
                </c:pt>
                <c:pt idx="1">
                  <c:v>2653</c:v>
                </c:pt>
              </c:numCache>
            </c:numRef>
          </c:val>
        </c:ser>
        <c:dLbls>
          <c:showLegendKey val="0"/>
          <c:showVal val="1"/>
          <c:showCatName val="0"/>
          <c:showSerName val="0"/>
          <c:showPercent val="0"/>
          <c:showBubbleSize val="0"/>
        </c:dLbls>
        <c:gapWidth val="219"/>
        <c:overlap val="-27"/>
        <c:axId val="160576256"/>
        <c:axId val="160577792"/>
      </c:barChart>
      <c:catAx>
        <c:axId val="16057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577792"/>
        <c:crosses val="autoZero"/>
        <c:auto val="1"/>
        <c:lblAlgn val="ctr"/>
        <c:lblOffset val="100"/>
        <c:noMultiLvlLbl val="0"/>
      </c:catAx>
      <c:valAx>
        <c:axId val="16057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5762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c1c7067-9935-4ded-86a3-49105be70c3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sz="1400" b="1"/>
              <a:t>一般公共预算财政拨款支出</a:t>
            </a:r>
            <a:endParaRPr lang="zh-CN" altLang="en-US" sz="1400" b="1"/>
          </a:p>
        </c:rich>
      </c:tx>
      <c:layout>
        <c:manualLayout>
          <c:xMode val="edge"/>
          <c:yMode val="edge"/>
          <c:x val="0.214729105808316"/>
          <c:y val="0.0290539821730792"/>
        </c:manualLayout>
      </c:layout>
      <c:overlay val="0"/>
      <c:spPr>
        <a:noFill/>
        <a:ln>
          <a:noFill/>
        </a:ln>
        <a:effectLst/>
      </c:spPr>
    </c:title>
    <c:autoTitleDeleted val="0"/>
    <c:plotArea>
      <c:layout>
        <c:manualLayout>
          <c:layoutTarget val="inner"/>
          <c:xMode val="edge"/>
          <c:yMode val="edge"/>
          <c:x val="0.112968804766912"/>
          <c:y val="0.176921290921755"/>
          <c:w val="0.851104100946372"/>
          <c:h val="0.66635709310424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1609.85</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1609.85</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0525762355415352"/>
                  <c:y val="1.31979147575593e-1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2653.00</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2653</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numFmt formatCode="General" sourceLinked="0"/>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7f96bc1-0924-436d-8710-9e8d99cbd21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sz="1400" b="1"/>
              <a:t>一般公共预算财政拨款支出</a:t>
            </a:r>
            <a:endParaRPr lang="zh-CN" altLang="en-US" sz="1400" b="1"/>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748584089392152"/>
                  <c:y val="-0.13742470330793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2521.45</a:t>
                    </a:r>
                    <a:r>
                      <a:rPr lang="zh-CN" altLang="en-US">
                        <a:solidFill>
                          <a:schemeClr val="bg1"/>
                        </a:solidFill>
                      </a:rPr>
                      <a:t>万元</a:t>
                    </a:r>
                    <a:endParaRPr lang="zh-CN" altLang="en-US">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5950530558139"/>
                  <c:y val="0.087201767262743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solidFill>
                          <a:schemeClr val="tx1"/>
                        </a:solidFill>
                      </a:rPr>
                      <a:t>68.54</a:t>
                    </a:r>
                    <a:r>
                      <a:rPr lang="zh-CN" altLang="en-US">
                        <a:solidFill>
                          <a:schemeClr val="tx1"/>
                        </a:solidFill>
                      </a:rPr>
                      <a:t>万元</a:t>
                    </a:r>
                    <a:endParaRPr lang="zh-CN" altLang="en-US">
                      <a:solidFill>
                        <a:schemeClr val="tx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45239989784186"/>
                  <c:y val="0.038567410854548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8.35</a:t>
                    </a:r>
                    <a:endParaRPr lang="en-US" altLang="zh-CN"/>
                  </a:p>
                  <a:p>
                    <a:pPr>
                      <a:defRPr lang="zh-CN" sz="900" b="0" i="0" u="none" strike="noStrike" kern="1200" baseline="0">
                        <a:solidFill>
                          <a:schemeClr val="tx1">
                            <a:lumMod val="75000"/>
                            <a:lumOff val="25000"/>
                          </a:schemeClr>
                        </a:solidFill>
                        <a:latin typeface="+mn-lt"/>
                        <a:ea typeface="+mn-ea"/>
                        <a:cs typeface="+mn-cs"/>
                      </a:defRPr>
                    </a:pP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3331183489197"/>
                      <c:h val="0.0636531365313653"/>
                    </c:manualLayout>
                  </c15:layout>
                </c:ext>
              </c:extLst>
            </c:dLbl>
            <c:dLbl>
              <c:idx val="3"/>
              <c:layout>
                <c:manualLayout>
                  <c:x val="0.0331659155311274"/>
                  <c:y val="0.025628856319025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54.66</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社保保障和就业支出</c:v>
                </c:pt>
                <c:pt idx="2">
                  <c:v>卫生健康支出</c:v>
                </c:pt>
                <c:pt idx="3">
                  <c:v>住房保障支出</c:v>
                </c:pt>
              </c:strCache>
            </c:strRef>
          </c:cat>
          <c:val>
            <c:numRef>
              <c:f>Sheet1!$B$2:$B$5</c:f>
              <c:numCache>
                <c:formatCode>General</c:formatCode>
                <c:ptCount val="4"/>
                <c:pt idx="0">
                  <c:v>2521.45</c:v>
                </c:pt>
                <c:pt idx="1" c:formatCode="#,##0.00">
                  <c:v>68.54</c:v>
                </c:pt>
                <c:pt idx="2" c:formatCode="#,##0.00">
                  <c:v>54.66</c:v>
                </c:pt>
                <c:pt idx="3" c:formatCode="#,##0.00">
                  <c:v>8.35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a3a17d2-9814-4be1-b9f5-5dae07577af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sz="1400" b="1"/>
              <a:t>“三公”经费财政拨款支出决算结构图</a:t>
            </a:r>
            <a:endParaRPr lang="zh-CN" altLang="en-US" sz="1400" b="1"/>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7.57890279623267e-7"/>
                  <c:y val="-0.17127611518501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0.04</a:t>
                    </a:r>
                    <a:r>
                      <a:rPr lang="zh-CN" altLang="en-US">
                        <a:solidFill>
                          <a:schemeClr val="bg1"/>
                        </a:solidFill>
                      </a:rPr>
                      <a:t>万元</a:t>
                    </a:r>
                    <a:endParaRPr lang="zh-CN" altLang="en-US">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0.00</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0.04</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cad376b-8899-449b-851e-7cd094c0108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4139</Words>
  <Characters>4693</Characters>
  <Lines>80</Lines>
  <Paragraphs>22</Paragraphs>
  <TotalTime>0</TotalTime>
  <ScaleCrop>false</ScaleCrop>
  <LinksUpToDate>false</LinksUpToDate>
  <CharactersWithSpaces>4807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2022-08-06T02:23:00Z</cp:lastPrinted>
  <dcterms:modified xsi:type="dcterms:W3CDTF">2024-10-25T08:03:23Z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7D3D22C2399742A38DAAB46655C4866F_13</vt:lpwstr>
  </property>
</Properties>
</file>