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0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大竹县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政府投资项目管理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办法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》起草说明</w:t>
      </w:r>
    </w:p>
    <w:p w14:paraId="41E86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 w14:paraId="09AD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  <w:bookmarkStart w:id="0" w:name="_GoBack"/>
      <w:bookmarkEnd w:id="0"/>
    </w:p>
    <w:p w14:paraId="25FDBA0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党中央、国务院完善政府投资体制和县委、县政府进一步加强和规范县级政府投资项目管理有关要求，根据《政府投资条例》《四川省政府投资管理办法》《达州市市级政府投资项目管理办法》等法规和规范性文件要求，结合我县实际，县发展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《大竹县政府投资项目管理办法》（竹府发〔2022〕1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号）进行了修订，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现形成《大竹县政府投资项目管理办法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（二次修订稿）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》（以下简称《管理办法》）。</w:t>
      </w:r>
    </w:p>
    <w:p w14:paraId="2686C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二、制定文件的必要性</w:t>
      </w:r>
    </w:p>
    <w:p w14:paraId="7B3F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目前的《大竹县政府投资项目管理办法》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为2022年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版本，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年，文件中部分规定与当前政府投资项目管理新形势已不符合。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县委县政府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局于2025年3月起参考各县（市、区）政府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投资项目管理办法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并结合我县政府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项目管理需求，着手修订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《大竹县政府投资项目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管理办法》（竹府发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〔2022〕1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《达州市市级政府投资项目管理办法》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启动修订，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根据市级最新修订内容，在前期修订基础上，对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《大竹县政府投资项目管理办法》（竹府发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〔2022〕1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进行二次修订。</w:t>
      </w:r>
    </w:p>
    <w:p w14:paraId="3B0F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三、需要解决的问题</w:t>
      </w:r>
    </w:p>
    <w:p w14:paraId="5F79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达州市市级政府投资项目管理办法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政府投资项目管理实际运行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中存在的问题，需对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新增投资、概算调整、设计变更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进行修改完善。</w:t>
      </w:r>
    </w:p>
    <w:p w14:paraId="2FB3F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管理办法》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 w14:paraId="6452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《管理办法》共八章五十七条，主要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 w14:paraId="669B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第一章总则共六条，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明确《管理办法》制定依据，界定政府投资项目定义与适用领域，详细划分项目单位、项目主管部门、行业主管部门、综合监管部门、国资监管部门具体职能职责。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第二章年度投资计划管理共四条，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实行项目库动态管理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每年第三季度启动年度投资计划编制，7月按程序开展中期调整。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第三章审查审批程序共十二条，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规范项目从建议书、可行性研究报告、初步设计及概算、施工图设计到工程预算的全流程审批时限与要求，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工程询价、项目单位变更等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事项流程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第四章资金预算及管理共五条，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县财政局依审定计划编制资金预算并安排前期工作经费；资金实行专款专用，按工程进度分期拨付。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第五章项目服务共两条，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推行项目信息平台管理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建立政府重大投资项目联席会议制度。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第六章建设管理与监督共二十条，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规范开工手续办理、合同管理及投资成本控制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明确新增投资、概算调整、设计变更等审批程序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强化决（结）算监督、竣工验收、档案管理。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第七章责任追究共五条，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明确项目投资主管部门、行业主管部门、项目单位及勘察设计等中介机构违规情形及对应处罚措施。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第八章附则共三条，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明确《管理办法》施行期限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解释权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FD1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五、评估论证、征求意见等情况</w:t>
      </w:r>
    </w:p>
    <w:p w14:paraId="0346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第一轮修订</w:t>
      </w:r>
      <w:r>
        <w:rPr>
          <w:rFonts w:hint="default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阶段。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2025年3月初，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《大竹县重大经济事项决策规定实施细则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（试行）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启动修订，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牵头开展《大竹县政府投资项目管理办法》修订工作。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明确专人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深入研究市本级与各县（市、区）政府投资项目管理办法，经多次讨论后，形成《大竹县政府投资项目管理办法（征求意见稿）》，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3月21日通过党政网发出征求意见；3月31日，综合考虑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部门提出的修改意见后，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《大竹县政府投资项目管理办法（修订稿）》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通过党政网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再次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；4月7日，杨柳副县长组织相关部门召开“《大竹县政府投资项目管理办法（修订稿）》征求意见调度会”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5396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第二轮修订</w:t>
      </w:r>
      <w:r>
        <w:rPr>
          <w:rFonts w:hint="default" w:ascii="Times New Roman" w:hAnsi="Times New Roman" w:eastAsia="楷体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阶段。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《达州市市级政府投资项目管理办法》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立即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牵头对《大竹县政府投资项目管理办法》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启动第二轮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修订，并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持续跟踪市级办法修订情况；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7月21日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《大竹县政府投资项目管理办法（二次修订稿）》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通过党政网发出征求意见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A91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、其他需要说明的情况</w:t>
      </w:r>
    </w:p>
    <w:p w14:paraId="55AC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 w14:paraId="2A3A075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6F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84" w:firstLineChars="146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3D0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84" w:firstLineChars="146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大竹县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发展和改革局</w:t>
      </w:r>
    </w:p>
    <w:p w14:paraId="57FA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92" w:firstLineChars="1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1A869-1F77-4AB8-9FF1-5F59FE1F0A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79FE04-1A01-4AF0-8200-41A5A44B03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93637B-0CEA-4302-B603-8D0CD21070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A826C8-3470-48B9-B0FA-9DDC797F71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8E2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49E68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49E68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WUzODJiNzMwNzkzYTVhOTQ2OTUxN2UzZjI0YWQifQ=="/>
  </w:docVars>
  <w:rsids>
    <w:rsidRoot w:val="3DFE6A5F"/>
    <w:rsid w:val="0E8D603A"/>
    <w:rsid w:val="200308CB"/>
    <w:rsid w:val="21D42AC4"/>
    <w:rsid w:val="2F106599"/>
    <w:rsid w:val="3DFE6A5F"/>
    <w:rsid w:val="4CC4617F"/>
    <w:rsid w:val="567B61FF"/>
    <w:rsid w:val="57260145"/>
    <w:rsid w:val="58CE2BF5"/>
    <w:rsid w:val="5BF577C6"/>
    <w:rsid w:val="5D7A1E4E"/>
    <w:rsid w:val="67160468"/>
    <w:rsid w:val="672507D6"/>
    <w:rsid w:val="6BC91B34"/>
    <w:rsid w:val="70522953"/>
    <w:rsid w:val="7C9F0A83"/>
    <w:rsid w:val="7CC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仿宋" w:hAnsi="华文仿宋" w:eastAsia="华文仿宋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1640</Characters>
  <Lines>0</Lines>
  <Paragraphs>0</Paragraphs>
  <TotalTime>7</TotalTime>
  <ScaleCrop>false</ScaleCrop>
  <LinksUpToDate>false</LinksUpToDate>
  <CharactersWithSpaces>1641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2023-01-10T09:05:00Z</dcterms:created>
  <dc:creator>程</dc:creator>
  <cp:lastModifiedBy>唐琳</cp:lastModifiedBy>
  <dcterms:modified xsi:type="dcterms:W3CDTF">2025-08-26T02:13:11Z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81EE872FD6D3415A8090461FAB0C0522_13</vt:lpwstr>
  </property>
  <property fmtid="{D5CDD505-2E9C-101B-9397-08002B2CF9AE}" pid="4" name="KSOTemplateDocerSaveRecord">
    <vt:lpwstr>eyJoZGlkIjoiYzZiNDI3MTBkYzY1NWEzZTQ0ZGNiODk1NDRjMmRiZDAiLCJ1c2VySWQiOiIxNjU3NjkyNzA5In0=</vt:lpwstr>
  </property>
</Properties>
</file>